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AADD9" w14:textId="77777777" w:rsidR="004D4419" w:rsidRPr="009F3889" w:rsidRDefault="004D4419" w:rsidP="00A33695">
      <w:pPr>
        <w:jc w:val="center"/>
        <w:rPr>
          <w:rFonts w:ascii="Times New Roman" w:hAnsi="Times New Roman"/>
          <w:b/>
          <w:sz w:val="28"/>
          <w:szCs w:val="28"/>
        </w:rPr>
      </w:pPr>
      <w:bookmarkStart w:id="0" w:name="_Toc262568021"/>
      <w:bookmarkStart w:id="1" w:name="_Toc295829847"/>
      <w:r w:rsidRPr="009F3889">
        <w:rPr>
          <w:rFonts w:ascii="Times New Roman" w:hAnsi="Times New Roman"/>
          <w:b/>
          <w:sz w:val="28"/>
          <w:szCs w:val="28"/>
        </w:rPr>
        <w:t>EN</w:t>
      </w:r>
    </w:p>
    <w:p w14:paraId="594A87A3" w14:textId="77777777" w:rsidR="00F83365" w:rsidRPr="009F3889" w:rsidRDefault="00F83365" w:rsidP="00A33695">
      <w:pPr>
        <w:jc w:val="center"/>
        <w:rPr>
          <w:rFonts w:ascii="Times New Roman" w:hAnsi="Times New Roman"/>
          <w:b/>
          <w:sz w:val="28"/>
          <w:szCs w:val="28"/>
        </w:rPr>
      </w:pPr>
      <w:r w:rsidRPr="009F3889">
        <w:rPr>
          <w:rFonts w:ascii="Times New Roman" w:hAnsi="Times New Roman"/>
          <w:b/>
          <w:sz w:val="28"/>
          <w:szCs w:val="28"/>
        </w:rPr>
        <w:t>ANNEX III</w:t>
      </w:r>
    </w:p>
    <w:p w14:paraId="60FC14D4" w14:textId="200603D0" w:rsidR="002648B0" w:rsidRPr="009F3889" w:rsidRDefault="00F83365" w:rsidP="00A33695">
      <w:pPr>
        <w:jc w:val="center"/>
        <w:rPr>
          <w:rFonts w:ascii="Times New Roman" w:hAnsi="Times New Roman"/>
          <w:b/>
          <w:sz w:val="28"/>
          <w:szCs w:val="28"/>
        </w:rPr>
      </w:pPr>
      <w:r w:rsidRPr="009F3889">
        <w:rPr>
          <w:rFonts w:ascii="Times New Roman" w:hAnsi="Times New Roman"/>
          <w:b/>
          <w:sz w:val="28"/>
          <w:szCs w:val="28"/>
        </w:rPr>
        <w:t>‘</w:t>
      </w:r>
      <w:r w:rsidR="002648B0" w:rsidRPr="009F3889">
        <w:rPr>
          <w:rFonts w:ascii="Times New Roman" w:hAnsi="Times New Roman"/>
          <w:b/>
          <w:sz w:val="28"/>
          <w:szCs w:val="28"/>
        </w:rPr>
        <w:t xml:space="preserve">ANNEX </w:t>
      </w:r>
      <w:r w:rsidR="00A92DDE" w:rsidRPr="009F3889">
        <w:rPr>
          <w:rFonts w:ascii="Times New Roman" w:hAnsi="Times New Roman"/>
          <w:b/>
          <w:sz w:val="28"/>
          <w:szCs w:val="28"/>
        </w:rPr>
        <w:t>IV</w:t>
      </w:r>
    </w:p>
    <w:p w14:paraId="41B7EF4B" w14:textId="7C44E72C" w:rsidR="00646CC9" w:rsidRPr="009F3889" w:rsidRDefault="00242338" w:rsidP="00C87CEE">
      <w:pPr>
        <w:jc w:val="center"/>
        <w:rPr>
          <w:rFonts w:ascii="Times New Roman" w:hAnsi="Times New Roman"/>
          <w:b/>
          <w:sz w:val="24"/>
          <w:lang w:eastAsia="de-DE"/>
        </w:rPr>
      </w:pPr>
      <w:r w:rsidRPr="009F3889">
        <w:rPr>
          <w:rFonts w:ascii="Times New Roman" w:hAnsi="Times New Roman"/>
          <w:b/>
          <w:sz w:val="24"/>
          <w:lang w:eastAsia="de-DE"/>
        </w:rPr>
        <w:t>RESULTS SUPERVISORY BENCHMARK PORTFOLIOS</w:t>
      </w:r>
    </w:p>
    <w:p w14:paraId="4863E7C3" w14:textId="77777777" w:rsidR="00BF7AB9" w:rsidRPr="009F3889" w:rsidRDefault="00BF7AB9" w:rsidP="00C87CEE">
      <w:pPr>
        <w:jc w:val="center"/>
        <w:rPr>
          <w:rFonts w:ascii="Times New Roman" w:hAnsi="Times New Roman"/>
          <w:b/>
          <w:sz w:val="24"/>
          <w:lang w:eastAsia="de-DE"/>
        </w:rPr>
      </w:pPr>
    </w:p>
    <w:p w14:paraId="24A9C965" w14:textId="6413BB86" w:rsidR="00270BC2" w:rsidRPr="00515C9F" w:rsidRDefault="00745369">
      <w:pPr>
        <w:pStyle w:val="TOC2"/>
        <w:rPr>
          <w:rFonts w:ascii="Times New Roman" w:eastAsiaTheme="minorEastAsia" w:hAnsi="Times New Roman"/>
          <w:b w:val="0"/>
          <w:smallCaps w:val="0"/>
          <w:sz w:val="22"/>
          <w:lang w:val="en-IE" w:eastAsia="en-IE"/>
        </w:rPr>
      </w:pPr>
      <w:r w:rsidRPr="00515C9F">
        <w:rPr>
          <w:rFonts w:ascii="Times New Roman" w:hAnsi="Times New Roman"/>
          <w:noProof w:val="0"/>
        </w:rPr>
        <w:fldChar w:fldCharType="begin"/>
      </w:r>
      <w:r w:rsidR="002648B0" w:rsidRPr="009F3889">
        <w:rPr>
          <w:rFonts w:ascii="Times New Roman" w:hAnsi="Times New Roman"/>
          <w:noProof w:val="0"/>
        </w:rPr>
        <w:instrText xml:space="preserve"> TOC \o "1-3" \h \z \u </w:instrText>
      </w:r>
      <w:r w:rsidRPr="00515C9F">
        <w:rPr>
          <w:rFonts w:ascii="Times New Roman" w:hAnsi="Times New Roman"/>
          <w:noProof w:val="0"/>
        </w:rPr>
        <w:fldChar w:fldCharType="separate"/>
      </w:r>
      <w:hyperlink w:anchor="_Toc110420847" w:history="1">
        <w:r w:rsidR="00270BC2" w:rsidRPr="009F3889">
          <w:rPr>
            <w:rStyle w:val="Hyperlink"/>
            <w:rFonts w:ascii="Times New Roman" w:hAnsi="Times New Roman"/>
          </w:rPr>
          <w:t>PART I: GENERAL INSTRUCTIONS</w:t>
        </w:r>
        <w:r w:rsidR="00270BC2" w:rsidRPr="00515C9F">
          <w:rPr>
            <w:rFonts w:ascii="Times New Roman" w:hAnsi="Times New Roman"/>
            <w:webHidden/>
          </w:rPr>
          <w:tab/>
        </w:r>
        <w:r w:rsidR="00270BC2" w:rsidRPr="00515C9F">
          <w:rPr>
            <w:rFonts w:ascii="Times New Roman" w:hAnsi="Times New Roman"/>
            <w:webHidden/>
          </w:rPr>
          <w:fldChar w:fldCharType="begin"/>
        </w:r>
        <w:r w:rsidR="00270BC2" w:rsidRPr="00515C9F">
          <w:rPr>
            <w:rFonts w:ascii="Times New Roman" w:hAnsi="Times New Roman"/>
            <w:webHidden/>
          </w:rPr>
          <w:instrText xml:space="preserve"> PAGEREF _Toc110420847 \h </w:instrText>
        </w:r>
        <w:r w:rsidR="00270BC2" w:rsidRPr="00515C9F">
          <w:rPr>
            <w:rFonts w:ascii="Times New Roman" w:hAnsi="Times New Roman"/>
            <w:webHidden/>
          </w:rPr>
        </w:r>
        <w:r w:rsidR="00270BC2" w:rsidRPr="00515C9F">
          <w:rPr>
            <w:rFonts w:ascii="Times New Roman" w:hAnsi="Times New Roman"/>
            <w:webHidden/>
          </w:rPr>
          <w:fldChar w:fldCharType="separate"/>
        </w:r>
        <w:r w:rsidR="00270BC2" w:rsidRPr="00515C9F">
          <w:rPr>
            <w:rFonts w:ascii="Times New Roman" w:hAnsi="Times New Roman"/>
            <w:webHidden/>
          </w:rPr>
          <w:t>2</w:t>
        </w:r>
        <w:r w:rsidR="00270BC2" w:rsidRPr="00515C9F">
          <w:rPr>
            <w:rFonts w:ascii="Times New Roman" w:hAnsi="Times New Roman"/>
            <w:webHidden/>
          </w:rPr>
          <w:fldChar w:fldCharType="end"/>
        </w:r>
      </w:hyperlink>
    </w:p>
    <w:p w14:paraId="209FFCD0" w14:textId="25359019" w:rsidR="00270BC2" w:rsidRPr="00515C9F" w:rsidRDefault="00AF0761">
      <w:pPr>
        <w:pStyle w:val="TOC2"/>
        <w:rPr>
          <w:rFonts w:ascii="Times New Roman" w:eastAsiaTheme="minorEastAsia" w:hAnsi="Times New Roman"/>
          <w:b w:val="0"/>
          <w:smallCaps w:val="0"/>
          <w:sz w:val="22"/>
          <w:lang w:val="en-IE" w:eastAsia="en-IE"/>
        </w:rPr>
      </w:pPr>
      <w:hyperlink w:anchor="_Toc110420848" w:history="1">
        <w:r w:rsidR="00270BC2" w:rsidRPr="009F3889">
          <w:rPr>
            <w:rStyle w:val="Hyperlink"/>
            <w:rFonts w:ascii="Times New Roman" w:hAnsi="Times New Roman"/>
          </w:rPr>
          <w:t>PART II: TEMPLATE RELATED INSTRUCTIONS</w:t>
        </w:r>
        <w:r w:rsidR="00270BC2" w:rsidRPr="00515C9F">
          <w:rPr>
            <w:rFonts w:ascii="Times New Roman" w:hAnsi="Times New Roman"/>
            <w:webHidden/>
          </w:rPr>
          <w:tab/>
        </w:r>
        <w:r w:rsidR="00270BC2" w:rsidRPr="00515C9F">
          <w:rPr>
            <w:rFonts w:ascii="Times New Roman" w:hAnsi="Times New Roman"/>
            <w:webHidden/>
          </w:rPr>
          <w:fldChar w:fldCharType="begin"/>
        </w:r>
        <w:r w:rsidR="00270BC2" w:rsidRPr="00515C9F">
          <w:rPr>
            <w:rFonts w:ascii="Times New Roman" w:hAnsi="Times New Roman"/>
            <w:webHidden/>
          </w:rPr>
          <w:instrText xml:space="preserve"> PAGEREF _Toc110420848 \h </w:instrText>
        </w:r>
        <w:r w:rsidR="00270BC2" w:rsidRPr="00515C9F">
          <w:rPr>
            <w:rFonts w:ascii="Times New Roman" w:hAnsi="Times New Roman"/>
            <w:webHidden/>
          </w:rPr>
        </w:r>
        <w:r w:rsidR="00270BC2" w:rsidRPr="00515C9F">
          <w:rPr>
            <w:rFonts w:ascii="Times New Roman" w:hAnsi="Times New Roman"/>
            <w:webHidden/>
          </w:rPr>
          <w:fldChar w:fldCharType="separate"/>
        </w:r>
        <w:r w:rsidR="00270BC2" w:rsidRPr="00515C9F">
          <w:rPr>
            <w:rFonts w:ascii="Times New Roman" w:hAnsi="Times New Roman"/>
            <w:webHidden/>
          </w:rPr>
          <w:t>3</w:t>
        </w:r>
        <w:r w:rsidR="00270BC2" w:rsidRPr="00515C9F">
          <w:rPr>
            <w:rFonts w:ascii="Times New Roman" w:hAnsi="Times New Roman"/>
            <w:webHidden/>
          </w:rPr>
          <w:fldChar w:fldCharType="end"/>
        </w:r>
      </w:hyperlink>
    </w:p>
    <w:p w14:paraId="34B2783A" w14:textId="2458A7B4" w:rsidR="00270BC2" w:rsidRPr="00515C9F" w:rsidRDefault="00AF0761">
      <w:pPr>
        <w:pStyle w:val="TOC3"/>
        <w:rPr>
          <w:rFonts w:ascii="Times New Roman" w:eastAsiaTheme="minorEastAsia" w:hAnsi="Times New Roman"/>
          <w:smallCaps w:val="0"/>
          <w:sz w:val="22"/>
          <w:szCs w:val="22"/>
          <w:lang w:val="en-IE" w:eastAsia="en-IE"/>
        </w:rPr>
      </w:pPr>
      <w:hyperlink w:anchor="_Toc110420849" w:history="1">
        <w:r w:rsidR="00270BC2" w:rsidRPr="009F3889">
          <w:rPr>
            <w:rStyle w:val="Hyperlink"/>
            <w:rFonts w:ascii="Times New Roman" w:hAnsi="Times New Roman"/>
          </w:rPr>
          <w:t>C 101 – Details on exposures in Low Default Portfolios by counterparty</w:t>
        </w:r>
        <w:r w:rsidR="00270BC2" w:rsidRPr="00515C9F">
          <w:rPr>
            <w:rFonts w:ascii="Times New Roman" w:hAnsi="Times New Roman"/>
            <w:webHidden/>
          </w:rPr>
          <w:tab/>
        </w:r>
        <w:r w:rsidR="00270BC2" w:rsidRPr="00515C9F">
          <w:rPr>
            <w:rFonts w:ascii="Times New Roman" w:hAnsi="Times New Roman"/>
            <w:webHidden/>
          </w:rPr>
          <w:fldChar w:fldCharType="begin"/>
        </w:r>
        <w:r w:rsidR="00270BC2" w:rsidRPr="00515C9F">
          <w:rPr>
            <w:rFonts w:ascii="Times New Roman" w:hAnsi="Times New Roman"/>
            <w:webHidden/>
          </w:rPr>
          <w:instrText xml:space="preserve"> PAGEREF _Toc110420849 \h </w:instrText>
        </w:r>
        <w:r w:rsidR="00270BC2" w:rsidRPr="00515C9F">
          <w:rPr>
            <w:rFonts w:ascii="Times New Roman" w:hAnsi="Times New Roman"/>
            <w:webHidden/>
          </w:rPr>
        </w:r>
        <w:r w:rsidR="00270BC2" w:rsidRPr="00515C9F">
          <w:rPr>
            <w:rFonts w:ascii="Times New Roman" w:hAnsi="Times New Roman"/>
            <w:webHidden/>
          </w:rPr>
          <w:fldChar w:fldCharType="separate"/>
        </w:r>
        <w:r w:rsidR="00270BC2" w:rsidRPr="00515C9F">
          <w:rPr>
            <w:rFonts w:ascii="Times New Roman" w:hAnsi="Times New Roman"/>
            <w:webHidden/>
          </w:rPr>
          <w:t>3</w:t>
        </w:r>
        <w:r w:rsidR="00270BC2" w:rsidRPr="00515C9F">
          <w:rPr>
            <w:rFonts w:ascii="Times New Roman" w:hAnsi="Times New Roman"/>
            <w:webHidden/>
          </w:rPr>
          <w:fldChar w:fldCharType="end"/>
        </w:r>
      </w:hyperlink>
    </w:p>
    <w:p w14:paraId="3DBB198B" w14:textId="40DCE40C" w:rsidR="00270BC2" w:rsidRPr="00515C9F" w:rsidRDefault="00AF0761">
      <w:pPr>
        <w:pStyle w:val="TOC3"/>
        <w:rPr>
          <w:rFonts w:ascii="Times New Roman" w:eastAsiaTheme="minorEastAsia" w:hAnsi="Times New Roman"/>
          <w:smallCaps w:val="0"/>
          <w:sz w:val="22"/>
          <w:szCs w:val="22"/>
          <w:lang w:val="en-IE" w:eastAsia="en-IE"/>
        </w:rPr>
      </w:pPr>
      <w:hyperlink w:anchor="_Toc110420850" w:history="1">
        <w:r w:rsidR="00270BC2" w:rsidRPr="009F3889">
          <w:rPr>
            <w:rStyle w:val="Hyperlink"/>
            <w:rFonts w:ascii="Times New Roman" w:hAnsi="Times New Roman"/>
          </w:rPr>
          <w:t>C 102 – Details on exposures in Low Default Portfolios</w:t>
        </w:r>
        <w:r w:rsidR="00270BC2" w:rsidRPr="00515C9F">
          <w:rPr>
            <w:rFonts w:ascii="Times New Roman" w:hAnsi="Times New Roman"/>
            <w:webHidden/>
          </w:rPr>
          <w:tab/>
        </w:r>
        <w:r w:rsidR="00270BC2" w:rsidRPr="00515C9F">
          <w:rPr>
            <w:rFonts w:ascii="Times New Roman" w:hAnsi="Times New Roman"/>
            <w:webHidden/>
          </w:rPr>
          <w:fldChar w:fldCharType="begin"/>
        </w:r>
        <w:r w:rsidR="00270BC2" w:rsidRPr="00515C9F">
          <w:rPr>
            <w:rFonts w:ascii="Times New Roman" w:hAnsi="Times New Roman"/>
            <w:webHidden/>
          </w:rPr>
          <w:instrText xml:space="preserve"> PAGEREF _Toc110420850 \h </w:instrText>
        </w:r>
        <w:r w:rsidR="00270BC2" w:rsidRPr="00515C9F">
          <w:rPr>
            <w:rFonts w:ascii="Times New Roman" w:hAnsi="Times New Roman"/>
            <w:webHidden/>
          </w:rPr>
        </w:r>
        <w:r w:rsidR="00270BC2" w:rsidRPr="00515C9F">
          <w:rPr>
            <w:rFonts w:ascii="Times New Roman" w:hAnsi="Times New Roman"/>
            <w:webHidden/>
          </w:rPr>
          <w:fldChar w:fldCharType="separate"/>
        </w:r>
        <w:r w:rsidR="00270BC2" w:rsidRPr="00515C9F">
          <w:rPr>
            <w:rFonts w:ascii="Times New Roman" w:hAnsi="Times New Roman"/>
            <w:webHidden/>
          </w:rPr>
          <w:t>7</w:t>
        </w:r>
        <w:r w:rsidR="00270BC2" w:rsidRPr="00515C9F">
          <w:rPr>
            <w:rFonts w:ascii="Times New Roman" w:hAnsi="Times New Roman"/>
            <w:webHidden/>
          </w:rPr>
          <w:fldChar w:fldCharType="end"/>
        </w:r>
      </w:hyperlink>
    </w:p>
    <w:p w14:paraId="4DCFC67B" w14:textId="4D19CC61" w:rsidR="00270BC2" w:rsidRPr="00515C9F" w:rsidRDefault="00AF0761">
      <w:pPr>
        <w:pStyle w:val="TOC3"/>
        <w:rPr>
          <w:rFonts w:ascii="Times New Roman" w:eastAsiaTheme="minorEastAsia" w:hAnsi="Times New Roman"/>
          <w:smallCaps w:val="0"/>
          <w:sz w:val="22"/>
          <w:szCs w:val="22"/>
          <w:lang w:val="en-IE" w:eastAsia="en-IE"/>
        </w:rPr>
      </w:pPr>
      <w:hyperlink w:anchor="_Toc110420851" w:history="1">
        <w:r w:rsidR="00270BC2" w:rsidRPr="009F3889">
          <w:rPr>
            <w:rStyle w:val="Hyperlink"/>
            <w:rFonts w:ascii="Times New Roman" w:hAnsi="Times New Roman"/>
          </w:rPr>
          <w:t>C 103 – Details on exposures in High Default Portfolio</w:t>
        </w:r>
        <w:r w:rsidR="00270BC2" w:rsidRPr="00515C9F">
          <w:rPr>
            <w:rFonts w:ascii="Times New Roman" w:hAnsi="Times New Roman"/>
            <w:webHidden/>
          </w:rPr>
          <w:tab/>
        </w:r>
        <w:r w:rsidR="00270BC2" w:rsidRPr="00515C9F">
          <w:rPr>
            <w:rFonts w:ascii="Times New Roman" w:hAnsi="Times New Roman"/>
            <w:webHidden/>
          </w:rPr>
          <w:fldChar w:fldCharType="begin"/>
        </w:r>
        <w:r w:rsidR="00270BC2" w:rsidRPr="00515C9F">
          <w:rPr>
            <w:rFonts w:ascii="Times New Roman" w:hAnsi="Times New Roman"/>
            <w:webHidden/>
          </w:rPr>
          <w:instrText xml:space="preserve"> PAGEREF _Toc110420851 \h </w:instrText>
        </w:r>
        <w:r w:rsidR="00270BC2" w:rsidRPr="00515C9F">
          <w:rPr>
            <w:rFonts w:ascii="Times New Roman" w:hAnsi="Times New Roman"/>
            <w:webHidden/>
          </w:rPr>
        </w:r>
        <w:r w:rsidR="00270BC2" w:rsidRPr="00515C9F">
          <w:rPr>
            <w:rFonts w:ascii="Times New Roman" w:hAnsi="Times New Roman"/>
            <w:webHidden/>
          </w:rPr>
          <w:fldChar w:fldCharType="separate"/>
        </w:r>
        <w:r w:rsidR="00270BC2" w:rsidRPr="00515C9F">
          <w:rPr>
            <w:rFonts w:ascii="Times New Roman" w:hAnsi="Times New Roman"/>
            <w:webHidden/>
          </w:rPr>
          <w:t>12</w:t>
        </w:r>
        <w:r w:rsidR="00270BC2" w:rsidRPr="00515C9F">
          <w:rPr>
            <w:rFonts w:ascii="Times New Roman" w:hAnsi="Times New Roman"/>
            <w:webHidden/>
          </w:rPr>
          <w:fldChar w:fldCharType="end"/>
        </w:r>
      </w:hyperlink>
    </w:p>
    <w:p w14:paraId="36FE467C" w14:textId="5E5CA146" w:rsidR="00270BC2" w:rsidRPr="00515C9F" w:rsidRDefault="00AF0761">
      <w:pPr>
        <w:pStyle w:val="TOC3"/>
        <w:rPr>
          <w:rFonts w:ascii="Times New Roman" w:eastAsiaTheme="minorEastAsia" w:hAnsi="Times New Roman"/>
          <w:smallCaps w:val="0"/>
          <w:sz w:val="22"/>
          <w:szCs w:val="22"/>
          <w:lang w:val="en-IE" w:eastAsia="en-IE"/>
        </w:rPr>
      </w:pPr>
      <w:hyperlink w:anchor="_Toc110420852" w:history="1">
        <w:r w:rsidR="00270BC2" w:rsidRPr="009F3889">
          <w:rPr>
            <w:rStyle w:val="Hyperlink"/>
            <w:rFonts w:ascii="Times New Roman" w:hAnsi="Times New Roman"/>
          </w:rPr>
          <w:t>C 105.01 – Definition of internal models</w:t>
        </w:r>
        <w:r w:rsidR="00270BC2" w:rsidRPr="00515C9F">
          <w:rPr>
            <w:rFonts w:ascii="Times New Roman" w:hAnsi="Times New Roman"/>
            <w:webHidden/>
          </w:rPr>
          <w:tab/>
        </w:r>
        <w:r w:rsidR="00270BC2" w:rsidRPr="00515C9F">
          <w:rPr>
            <w:rFonts w:ascii="Times New Roman" w:hAnsi="Times New Roman"/>
            <w:webHidden/>
          </w:rPr>
          <w:fldChar w:fldCharType="begin"/>
        </w:r>
        <w:r w:rsidR="00270BC2" w:rsidRPr="00515C9F">
          <w:rPr>
            <w:rFonts w:ascii="Times New Roman" w:hAnsi="Times New Roman"/>
            <w:webHidden/>
          </w:rPr>
          <w:instrText xml:space="preserve"> PAGEREF _Toc110420852 \h </w:instrText>
        </w:r>
        <w:r w:rsidR="00270BC2" w:rsidRPr="00515C9F">
          <w:rPr>
            <w:rFonts w:ascii="Times New Roman" w:hAnsi="Times New Roman"/>
            <w:webHidden/>
          </w:rPr>
        </w:r>
        <w:r w:rsidR="00270BC2" w:rsidRPr="00515C9F">
          <w:rPr>
            <w:rFonts w:ascii="Times New Roman" w:hAnsi="Times New Roman"/>
            <w:webHidden/>
          </w:rPr>
          <w:fldChar w:fldCharType="separate"/>
        </w:r>
        <w:r w:rsidR="00270BC2" w:rsidRPr="00515C9F">
          <w:rPr>
            <w:rFonts w:ascii="Times New Roman" w:hAnsi="Times New Roman"/>
            <w:webHidden/>
          </w:rPr>
          <w:t>20</w:t>
        </w:r>
        <w:r w:rsidR="00270BC2" w:rsidRPr="00515C9F">
          <w:rPr>
            <w:rFonts w:ascii="Times New Roman" w:hAnsi="Times New Roman"/>
            <w:webHidden/>
          </w:rPr>
          <w:fldChar w:fldCharType="end"/>
        </w:r>
      </w:hyperlink>
    </w:p>
    <w:p w14:paraId="53E2C8CE" w14:textId="1C32FD23" w:rsidR="00270BC2" w:rsidRPr="00515C9F" w:rsidRDefault="00AF0761">
      <w:pPr>
        <w:pStyle w:val="TOC3"/>
        <w:rPr>
          <w:rFonts w:ascii="Times New Roman" w:eastAsiaTheme="minorEastAsia" w:hAnsi="Times New Roman"/>
          <w:smallCaps w:val="0"/>
          <w:sz w:val="22"/>
          <w:szCs w:val="22"/>
          <w:lang w:val="en-IE" w:eastAsia="en-IE"/>
        </w:rPr>
      </w:pPr>
      <w:hyperlink w:anchor="_Toc110420853" w:history="1">
        <w:r w:rsidR="00270BC2" w:rsidRPr="009F3889">
          <w:rPr>
            <w:rStyle w:val="Hyperlink"/>
            <w:rFonts w:ascii="Times New Roman" w:hAnsi="Times New Roman"/>
          </w:rPr>
          <w:t>C 105.02 – Mapping of internal models to portfolios</w:t>
        </w:r>
        <w:r w:rsidR="00270BC2" w:rsidRPr="00515C9F">
          <w:rPr>
            <w:rFonts w:ascii="Times New Roman" w:hAnsi="Times New Roman"/>
            <w:webHidden/>
          </w:rPr>
          <w:tab/>
        </w:r>
        <w:r w:rsidR="00270BC2" w:rsidRPr="00515C9F">
          <w:rPr>
            <w:rFonts w:ascii="Times New Roman" w:hAnsi="Times New Roman"/>
            <w:webHidden/>
          </w:rPr>
          <w:fldChar w:fldCharType="begin"/>
        </w:r>
        <w:r w:rsidR="00270BC2" w:rsidRPr="00515C9F">
          <w:rPr>
            <w:rFonts w:ascii="Times New Roman" w:hAnsi="Times New Roman"/>
            <w:webHidden/>
          </w:rPr>
          <w:instrText xml:space="preserve"> PAGEREF _Toc110420853 \h </w:instrText>
        </w:r>
        <w:r w:rsidR="00270BC2" w:rsidRPr="00515C9F">
          <w:rPr>
            <w:rFonts w:ascii="Times New Roman" w:hAnsi="Times New Roman"/>
            <w:webHidden/>
          </w:rPr>
        </w:r>
        <w:r w:rsidR="00270BC2" w:rsidRPr="00515C9F">
          <w:rPr>
            <w:rFonts w:ascii="Times New Roman" w:hAnsi="Times New Roman"/>
            <w:webHidden/>
          </w:rPr>
          <w:fldChar w:fldCharType="separate"/>
        </w:r>
        <w:r w:rsidR="00270BC2" w:rsidRPr="00515C9F">
          <w:rPr>
            <w:rFonts w:ascii="Times New Roman" w:hAnsi="Times New Roman"/>
            <w:webHidden/>
          </w:rPr>
          <w:t>22</w:t>
        </w:r>
        <w:r w:rsidR="00270BC2" w:rsidRPr="00515C9F">
          <w:rPr>
            <w:rFonts w:ascii="Times New Roman" w:hAnsi="Times New Roman"/>
            <w:webHidden/>
          </w:rPr>
          <w:fldChar w:fldCharType="end"/>
        </w:r>
      </w:hyperlink>
    </w:p>
    <w:p w14:paraId="3E3E64CC" w14:textId="6763D656" w:rsidR="00270BC2" w:rsidRPr="00515C9F" w:rsidRDefault="00AF0761">
      <w:pPr>
        <w:pStyle w:val="TOC3"/>
        <w:rPr>
          <w:rFonts w:ascii="Times New Roman" w:eastAsiaTheme="minorEastAsia" w:hAnsi="Times New Roman"/>
          <w:smallCaps w:val="0"/>
          <w:sz w:val="22"/>
          <w:szCs w:val="22"/>
          <w:lang w:val="en-IE" w:eastAsia="en-IE"/>
        </w:rPr>
      </w:pPr>
      <w:hyperlink w:anchor="_Toc110420854" w:history="1">
        <w:r w:rsidR="00270BC2" w:rsidRPr="009F3889">
          <w:rPr>
            <w:rStyle w:val="Hyperlink"/>
            <w:rFonts w:ascii="Times New Roman" w:hAnsi="Times New Roman"/>
          </w:rPr>
          <w:t>C 105.03 – Mapping of internal models to countries</w:t>
        </w:r>
        <w:r w:rsidR="00270BC2" w:rsidRPr="00515C9F">
          <w:rPr>
            <w:rFonts w:ascii="Times New Roman" w:hAnsi="Times New Roman"/>
            <w:webHidden/>
          </w:rPr>
          <w:tab/>
        </w:r>
        <w:r w:rsidR="00270BC2" w:rsidRPr="00515C9F">
          <w:rPr>
            <w:rFonts w:ascii="Times New Roman" w:hAnsi="Times New Roman"/>
            <w:webHidden/>
          </w:rPr>
          <w:fldChar w:fldCharType="begin"/>
        </w:r>
        <w:r w:rsidR="00270BC2" w:rsidRPr="00515C9F">
          <w:rPr>
            <w:rFonts w:ascii="Times New Roman" w:hAnsi="Times New Roman"/>
            <w:webHidden/>
          </w:rPr>
          <w:instrText xml:space="preserve"> PAGEREF _Toc110420854 \h </w:instrText>
        </w:r>
        <w:r w:rsidR="00270BC2" w:rsidRPr="00515C9F">
          <w:rPr>
            <w:rFonts w:ascii="Times New Roman" w:hAnsi="Times New Roman"/>
            <w:webHidden/>
          </w:rPr>
        </w:r>
        <w:r w:rsidR="00270BC2" w:rsidRPr="00515C9F">
          <w:rPr>
            <w:rFonts w:ascii="Times New Roman" w:hAnsi="Times New Roman"/>
            <w:webHidden/>
          </w:rPr>
          <w:fldChar w:fldCharType="separate"/>
        </w:r>
        <w:r w:rsidR="00270BC2" w:rsidRPr="00515C9F">
          <w:rPr>
            <w:rFonts w:ascii="Times New Roman" w:hAnsi="Times New Roman"/>
            <w:webHidden/>
          </w:rPr>
          <w:t>22</w:t>
        </w:r>
        <w:r w:rsidR="00270BC2" w:rsidRPr="00515C9F">
          <w:rPr>
            <w:rFonts w:ascii="Times New Roman" w:hAnsi="Times New Roman"/>
            <w:webHidden/>
          </w:rPr>
          <w:fldChar w:fldCharType="end"/>
        </w:r>
      </w:hyperlink>
    </w:p>
    <w:p w14:paraId="634A4009" w14:textId="7D46B8F5" w:rsidR="002648B0" w:rsidRPr="009F3889" w:rsidRDefault="00745369" w:rsidP="00005FFC">
      <w:pPr>
        <w:rPr>
          <w:rFonts w:ascii="Times New Roman" w:hAnsi="Times New Roman"/>
        </w:rPr>
        <w:sectPr w:rsidR="002648B0" w:rsidRPr="009F3889" w:rsidSect="004D4419">
          <w:headerReference w:type="default" r:id="rId12"/>
          <w:footerReference w:type="default" r:id="rId13"/>
          <w:footerReference w:type="first" r:id="rId14"/>
          <w:endnotePr>
            <w:numFmt w:val="decimal"/>
          </w:endnotePr>
          <w:type w:val="continuous"/>
          <w:pgSz w:w="11906" w:h="16838"/>
          <w:pgMar w:top="1417" w:right="1417" w:bottom="1134" w:left="1417" w:header="708" w:footer="708" w:gutter="0"/>
          <w:cols w:space="708"/>
          <w:titlePg/>
          <w:docGrid w:linePitch="360"/>
        </w:sectPr>
      </w:pPr>
      <w:r w:rsidRPr="00515C9F">
        <w:rPr>
          <w:rFonts w:ascii="Times New Roman" w:hAnsi="Times New Roman"/>
        </w:rPr>
        <w:fldChar w:fldCharType="end"/>
      </w:r>
    </w:p>
    <w:p w14:paraId="3287949A" w14:textId="77777777" w:rsidR="002648B0" w:rsidRPr="009F3889" w:rsidRDefault="002648B0" w:rsidP="00EC5046">
      <w:pPr>
        <w:rPr>
          <w:rFonts w:ascii="Times New Roman" w:hAnsi="Times New Roman"/>
        </w:rPr>
      </w:pPr>
    </w:p>
    <w:p w14:paraId="165CB10A" w14:textId="77777777" w:rsidR="002648B0" w:rsidRPr="009F3889" w:rsidRDefault="002648B0" w:rsidP="00D64B66">
      <w:pPr>
        <w:pStyle w:val="Heading2"/>
        <w:rPr>
          <w:rFonts w:ascii="Times New Roman" w:hAnsi="Times New Roman"/>
          <w:lang w:val="en-GB"/>
        </w:rPr>
      </w:pPr>
      <w:bookmarkStart w:id="2" w:name="_Toc264038394"/>
      <w:bookmarkStart w:id="3" w:name="_Toc360188317"/>
      <w:bookmarkStart w:id="4" w:name="_Toc110420847"/>
      <w:r w:rsidRPr="009F3889">
        <w:rPr>
          <w:rFonts w:ascii="Times New Roman" w:hAnsi="Times New Roman"/>
          <w:lang w:val="en-GB"/>
        </w:rPr>
        <w:t>PART I:</w:t>
      </w:r>
      <w:bookmarkEnd w:id="2"/>
      <w:r w:rsidRPr="009F3889">
        <w:rPr>
          <w:rFonts w:ascii="Times New Roman" w:hAnsi="Times New Roman"/>
          <w:lang w:val="en-GB"/>
        </w:rPr>
        <w:t xml:space="preserve"> GENERAL INSTRUCTIONS</w:t>
      </w:r>
      <w:bookmarkEnd w:id="3"/>
      <w:bookmarkEnd w:id="4"/>
    </w:p>
    <w:p w14:paraId="171465C9" w14:textId="38D71000" w:rsidR="006E1897" w:rsidRPr="009F3889" w:rsidRDefault="00FE14E7" w:rsidP="001B0204">
      <w:pPr>
        <w:pStyle w:val="InstructionsText2"/>
        <w:numPr>
          <w:ilvl w:val="0"/>
          <w:numId w:val="21"/>
        </w:numPr>
      </w:pPr>
      <w:bookmarkStart w:id="5" w:name="_Toc264038399"/>
      <w:bookmarkStart w:id="6" w:name="_Toc294018834"/>
      <w:bookmarkStart w:id="7" w:name="_Toc360188321"/>
      <w:r w:rsidRPr="009F3889">
        <w:t xml:space="preserve">Information </w:t>
      </w:r>
      <w:r w:rsidR="00BA4656" w:rsidRPr="009F3889">
        <w:t xml:space="preserve">shall </w:t>
      </w:r>
      <w:r w:rsidR="009420AD" w:rsidRPr="009F3889">
        <w:t xml:space="preserve">be </w:t>
      </w:r>
      <w:r w:rsidR="00BA4656" w:rsidRPr="009F3889">
        <w:t>submit</w:t>
      </w:r>
      <w:r w:rsidR="009420AD" w:rsidRPr="009F3889">
        <w:t>ted</w:t>
      </w:r>
      <w:r w:rsidR="006E1897" w:rsidRPr="009F3889">
        <w:t xml:space="preserve"> </w:t>
      </w:r>
      <w:r w:rsidR="00BA4656" w:rsidRPr="009F3889">
        <w:t xml:space="preserve">only for those counterparties </w:t>
      </w:r>
      <w:r w:rsidR="001E428D" w:rsidRPr="009F3889">
        <w:t xml:space="preserve">and portfolios </w:t>
      </w:r>
      <w:r w:rsidR="00BA4656" w:rsidRPr="009F3889">
        <w:t>where an actual exposure</w:t>
      </w:r>
      <w:r w:rsidR="008A03C8" w:rsidRPr="009F3889">
        <w:t xml:space="preserve"> </w:t>
      </w:r>
      <w:r w:rsidR="00C247CD" w:rsidRPr="009F3889">
        <w:t>exists</w:t>
      </w:r>
      <w:r w:rsidR="001435CD" w:rsidRPr="009F3889">
        <w:t xml:space="preserve"> at the reference date</w:t>
      </w:r>
      <w:r w:rsidR="00E270E5" w:rsidRPr="009F3889">
        <w:t xml:space="preserve"> in the form of either an </w:t>
      </w:r>
      <w:r w:rsidR="00F83365" w:rsidRPr="009F3889">
        <w:t>o</w:t>
      </w:r>
      <w:r w:rsidR="00E270E5" w:rsidRPr="009F3889">
        <w:t xml:space="preserve">riginal </w:t>
      </w:r>
      <w:r w:rsidR="00F83365" w:rsidRPr="009F3889">
        <w:t>e</w:t>
      </w:r>
      <w:r w:rsidR="00E270E5" w:rsidRPr="009F3889">
        <w:t xml:space="preserve">xposure or an </w:t>
      </w:r>
      <w:r w:rsidR="00F83365" w:rsidRPr="009F3889">
        <w:t>e</w:t>
      </w:r>
      <w:r w:rsidR="00E270E5" w:rsidRPr="009F3889">
        <w:t xml:space="preserve">xposure after </w:t>
      </w:r>
      <w:r w:rsidR="00D11E37" w:rsidRPr="009F3889">
        <w:t>credit risk mitigation</w:t>
      </w:r>
      <w:r w:rsidR="001E428D" w:rsidRPr="009F3889">
        <w:t>.</w:t>
      </w:r>
      <w:r w:rsidR="001435CD" w:rsidRPr="009F3889">
        <w:t xml:space="preserve"> Counterparties and portfolios for which no exposure exists at the reference date shall not be submitted.</w:t>
      </w:r>
    </w:p>
    <w:p w14:paraId="04919A94" w14:textId="1514A359" w:rsidR="008A03C8" w:rsidRPr="009F3889" w:rsidRDefault="00FE14E7" w:rsidP="00EF1B8A">
      <w:pPr>
        <w:pStyle w:val="InstructionsText2"/>
        <w:numPr>
          <w:ilvl w:val="0"/>
          <w:numId w:val="21"/>
        </w:numPr>
      </w:pPr>
      <w:r w:rsidRPr="009F3889">
        <w:t xml:space="preserve">Information </w:t>
      </w:r>
      <w:r w:rsidR="00BA4656" w:rsidRPr="009F3889">
        <w:t xml:space="preserve">shall </w:t>
      </w:r>
      <w:r w:rsidR="009420AD" w:rsidRPr="009F3889">
        <w:t xml:space="preserve">be </w:t>
      </w:r>
      <w:r w:rsidR="00BA4656" w:rsidRPr="009F3889">
        <w:t>submit</w:t>
      </w:r>
      <w:r w:rsidR="009420AD" w:rsidRPr="009F3889">
        <w:t>ted</w:t>
      </w:r>
      <w:r w:rsidR="00BA4656" w:rsidRPr="009F3889">
        <w:t xml:space="preserve"> only for those </w:t>
      </w:r>
      <w:r w:rsidR="00E15866" w:rsidRPr="009F3889">
        <w:t xml:space="preserve">exposures </w:t>
      </w:r>
      <w:r w:rsidR="001D03C3" w:rsidRPr="009F3889">
        <w:t>for which</w:t>
      </w:r>
      <w:r w:rsidR="0025583B" w:rsidRPr="009F3889">
        <w:t xml:space="preserve"> the competent authority</w:t>
      </w:r>
      <w:r w:rsidR="00A8077A" w:rsidRPr="009F3889">
        <w:t xml:space="preserve"> </w:t>
      </w:r>
      <w:r w:rsidR="00463D8C" w:rsidRPr="009F3889">
        <w:t xml:space="preserve">has </w:t>
      </w:r>
      <w:r w:rsidR="00A8077A" w:rsidRPr="009F3889">
        <w:t>approved</w:t>
      </w:r>
      <w:r w:rsidR="001D03C3" w:rsidRPr="009F3889">
        <w:t xml:space="preserve"> </w:t>
      </w:r>
      <w:r w:rsidR="00BA4656" w:rsidRPr="009F3889">
        <w:t xml:space="preserve">an internal model </w:t>
      </w:r>
      <w:r w:rsidR="008C28EF" w:rsidRPr="009F3889">
        <w:t xml:space="preserve">for </w:t>
      </w:r>
      <w:r w:rsidR="00464170" w:rsidRPr="009F3889">
        <w:t>the calculation of</w:t>
      </w:r>
      <w:r w:rsidR="001E428D" w:rsidRPr="009F3889">
        <w:t xml:space="preserve"> risk weighted exposure amounts (RWA)</w:t>
      </w:r>
      <w:r w:rsidR="00BA4656" w:rsidRPr="009F3889">
        <w:t>.</w:t>
      </w:r>
      <w:r w:rsidR="001D03C3" w:rsidRPr="009F3889">
        <w:t xml:space="preserve"> </w:t>
      </w:r>
      <w:r w:rsidR="00B6485E" w:rsidRPr="009F3889">
        <w:t xml:space="preserve">In </w:t>
      </w:r>
      <w:r w:rsidR="00424A1D" w:rsidRPr="009F3889">
        <w:t xml:space="preserve">table </w:t>
      </w:r>
      <w:r w:rsidR="00B6485E" w:rsidRPr="009F3889">
        <w:t>C</w:t>
      </w:r>
      <w:r w:rsidR="00EF1B8A" w:rsidRPr="009F3889">
        <w:t xml:space="preserve"> </w:t>
      </w:r>
      <w:r w:rsidR="00B6485E" w:rsidRPr="009F3889">
        <w:t>101, counterparty codes ending with ‘STDA’ shall not be reported.</w:t>
      </w:r>
      <w:r w:rsidR="00B6485E" w:rsidRPr="009F3889">
        <w:rPr>
          <w:lang w:val="en-US"/>
        </w:rPr>
        <w:t xml:space="preserve"> </w:t>
      </w:r>
      <w:r w:rsidR="006F2A63" w:rsidRPr="009F3889">
        <w:t xml:space="preserve">For the </w:t>
      </w:r>
      <w:r w:rsidR="00B6485E" w:rsidRPr="009F3889">
        <w:t xml:space="preserve">remaining counterparty codes </w:t>
      </w:r>
      <w:r w:rsidR="00480F07" w:rsidRPr="009F3889">
        <w:t>of</w:t>
      </w:r>
      <w:r w:rsidR="00B6485E" w:rsidRPr="009F3889">
        <w:t xml:space="preserve"> </w:t>
      </w:r>
      <w:r w:rsidR="00480F07" w:rsidRPr="009F3889">
        <w:t>Annex I</w:t>
      </w:r>
      <w:r w:rsidR="006779B7">
        <w:t xml:space="preserve">, </w:t>
      </w:r>
      <w:r w:rsidR="006779B7" w:rsidRPr="009F3889">
        <w:t>table C 101</w:t>
      </w:r>
      <w:r w:rsidR="00480F07" w:rsidRPr="009F3889">
        <w:t xml:space="preserve"> </w:t>
      </w:r>
      <w:r w:rsidR="00B6485E" w:rsidRPr="009F3889">
        <w:t xml:space="preserve">and for the </w:t>
      </w:r>
      <w:r w:rsidR="006F2A63" w:rsidRPr="009F3889">
        <w:t xml:space="preserve">benchmarking portfolios </w:t>
      </w:r>
      <w:r w:rsidR="00C42B00" w:rsidRPr="009F3889">
        <w:t xml:space="preserve">referred to </w:t>
      </w:r>
      <w:r w:rsidR="006F2A63" w:rsidRPr="009F3889">
        <w:t>in tables C</w:t>
      </w:r>
      <w:r w:rsidR="00EF1B8A" w:rsidRPr="009F3889">
        <w:t xml:space="preserve"> </w:t>
      </w:r>
      <w:r w:rsidR="006F2A63" w:rsidRPr="009F3889">
        <w:t>102 and C</w:t>
      </w:r>
      <w:r w:rsidR="00EF1B8A" w:rsidRPr="009F3889">
        <w:t xml:space="preserve"> </w:t>
      </w:r>
      <w:r w:rsidR="006F2A63" w:rsidRPr="009F3889">
        <w:t>103, e</w:t>
      </w:r>
      <w:r w:rsidR="001D03C3" w:rsidRPr="009F3889">
        <w:t xml:space="preserve">xposures </w:t>
      </w:r>
      <w:r w:rsidR="005C19D1" w:rsidRPr="009F3889">
        <w:t xml:space="preserve">under the </w:t>
      </w:r>
      <w:r w:rsidR="00F83365" w:rsidRPr="009F3889">
        <w:t>s</w:t>
      </w:r>
      <w:r w:rsidR="005C19D1" w:rsidRPr="009F3889">
        <w:t xml:space="preserve">tandardised </w:t>
      </w:r>
      <w:r w:rsidR="00F83365" w:rsidRPr="009F3889">
        <w:t>a</w:t>
      </w:r>
      <w:r w:rsidR="005C19D1" w:rsidRPr="009F3889">
        <w:t xml:space="preserve">pproach and exposures </w:t>
      </w:r>
      <w:r w:rsidR="00B1419E" w:rsidRPr="009F3889">
        <w:t>for which the</w:t>
      </w:r>
      <w:r w:rsidR="00E9203D" w:rsidRPr="009F3889">
        <w:t xml:space="preserve"> respective competent authority</w:t>
      </w:r>
      <w:r w:rsidR="00C338B2" w:rsidRPr="009F3889">
        <w:t xml:space="preserve"> </w:t>
      </w:r>
      <w:r w:rsidR="00463D8C" w:rsidRPr="009F3889">
        <w:t>has permitted</w:t>
      </w:r>
      <w:r w:rsidR="00C338B2" w:rsidRPr="009F3889">
        <w:t xml:space="preserve"> the</w:t>
      </w:r>
      <w:r w:rsidR="00B1419E" w:rsidRPr="009F3889">
        <w:t xml:space="preserve"> </w:t>
      </w:r>
      <w:r w:rsidR="001E428D" w:rsidRPr="009F3889">
        <w:t xml:space="preserve">temporary or </w:t>
      </w:r>
      <w:r w:rsidR="00B1419E" w:rsidRPr="009F3889">
        <w:t xml:space="preserve">permanent partial use of the </w:t>
      </w:r>
      <w:r w:rsidR="00F83365" w:rsidRPr="009F3889">
        <w:t>s</w:t>
      </w:r>
      <w:r w:rsidR="00B1419E" w:rsidRPr="009F3889">
        <w:t xml:space="preserve">tandardised </w:t>
      </w:r>
      <w:r w:rsidR="00F83365" w:rsidRPr="009F3889">
        <w:t>a</w:t>
      </w:r>
      <w:r w:rsidR="00B1419E" w:rsidRPr="009F3889">
        <w:t>pproach, shall be excluded.</w:t>
      </w:r>
      <w:r w:rsidR="00365179" w:rsidRPr="009F3889">
        <w:t xml:space="preserve"> </w:t>
      </w:r>
    </w:p>
    <w:p w14:paraId="4D96E864" w14:textId="284A6501" w:rsidR="00421EAC" w:rsidRPr="009F3889" w:rsidRDefault="00524A94" w:rsidP="00EF1B8A">
      <w:pPr>
        <w:pStyle w:val="InstructionsText2"/>
        <w:numPr>
          <w:ilvl w:val="0"/>
          <w:numId w:val="21"/>
        </w:numPr>
      </w:pPr>
      <w:r w:rsidRPr="009F3889">
        <w:t xml:space="preserve">The fields </w:t>
      </w:r>
      <w:r w:rsidR="004C7C8D" w:rsidRPr="009F3889">
        <w:t xml:space="preserve">collecting </w:t>
      </w:r>
      <w:r w:rsidR="00C36E06" w:rsidRPr="009F3889">
        <w:t>no</w:t>
      </w:r>
      <w:r w:rsidR="00F127DE" w:rsidRPr="009F3889">
        <w:t>n-</w:t>
      </w:r>
      <w:r w:rsidR="00C36E06" w:rsidRPr="009F3889">
        <w:t>applicabl</w:t>
      </w:r>
      <w:r w:rsidR="00D0609D" w:rsidRPr="009F3889">
        <w:t>e</w:t>
      </w:r>
      <w:r w:rsidR="00F127DE" w:rsidRPr="009F3889">
        <w:t>/ill-defined</w:t>
      </w:r>
      <w:r w:rsidR="00D0609D" w:rsidRPr="009F3889">
        <w:t xml:space="preserve"> </w:t>
      </w:r>
      <w:r w:rsidR="00F127DE" w:rsidRPr="009F3889">
        <w:t xml:space="preserve">information </w:t>
      </w:r>
      <w:r w:rsidR="00E270E5" w:rsidRPr="009F3889">
        <w:t xml:space="preserve">shall either be </w:t>
      </w:r>
      <w:r w:rsidR="00BB0653" w:rsidRPr="009F3889">
        <w:t>left</w:t>
      </w:r>
      <w:r w:rsidR="00E270E5" w:rsidRPr="009F3889">
        <w:t xml:space="preserve"> </w:t>
      </w:r>
      <w:r w:rsidR="00BB0653" w:rsidRPr="009F3889">
        <w:t>blank</w:t>
      </w:r>
      <w:r w:rsidR="00E270E5" w:rsidRPr="009F3889">
        <w:t xml:space="preserve"> or the indication ‘</w:t>
      </w:r>
      <w:r w:rsidR="00BB0653" w:rsidRPr="009F3889">
        <w:t>NULL</w:t>
      </w:r>
      <w:r w:rsidR="00E270E5" w:rsidRPr="009F3889">
        <w:t>’ shall be inserted</w:t>
      </w:r>
      <w:r w:rsidR="00484488" w:rsidRPr="009F3889">
        <w:t>;</w:t>
      </w:r>
      <w:r w:rsidR="009A1A73" w:rsidRPr="009F3889">
        <w:t xml:space="preserve"> </w:t>
      </w:r>
      <w:r w:rsidR="00484488" w:rsidRPr="009F3889">
        <w:t>t</w:t>
      </w:r>
      <w:r w:rsidR="00CB7340" w:rsidRPr="009F3889">
        <w:t>his also applies to</w:t>
      </w:r>
      <w:r w:rsidR="00B235ED" w:rsidRPr="009F3889">
        <w:t xml:space="preserve"> exposure at default</w:t>
      </w:r>
      <w:r w:rsidR="00CB7340" w:rsidRPr="009F3889">
        <w:t xml:space="preserve"> </w:t>
      </w:r>
      <w:r w:rsidR="00B235ED" w:rsidRPr="009F3889">
        <w:t>(</w:t>
      </w:r>
      <w:r w:rsidR="00CB7340" w:rsidRPr="009F3889">
        <w:t>EAD</w:t>
      </w:r>
      <w:r w:rsidR="00B235ED" w:rsidRPr="009F3889">
        <w:t>)</w:t>
      </w:r>
      <w:r w:rsidR="00CB7340" w:rsidRPr="009F3889">
        <w:t xml:space="preserve">-weighted quantities </w:t>
      </w:r>
      <w:r w:rsidR="00484488" w:rsidRPr="009F3889">
        <w:t xml:space="preserve">or parameters </w:t>
      </w:r>
      <w:r w:rsidR="00CB7340" w:rsidRPr="009F3889">
        <w:t>that cannot be calculated</w:t>
      </w:r>
      <w:r w:rsidR="0052604F" w:rsidRPr="009F3889">
        <w:t xml:space="preserve">. Likewise, data fields </w:t>
      </w:r>
      <w:r w:rsidR="00484488" w:rsidRPr="009F3889">
        <w:t>whose</w:t>
      </w:r>
      <w:r w:rsidR="0052604F" w:rsidRPr="009F3889">
        <w:t xml:space="preserve"> reporting is not mandatory may be left blank or submitted as ‘NULL’</w:t>
      </w:r>
      <w:r w:rsidR="00CB7340" w:rsidRPr="009F3889">
        <w:t xml:space="preserve">. </w:t>
      </w:r>
      <w:r w:rsidR="009A1A73" w:rsidRPr="009F3889">
        <w:t xml:space="preserve">Zero values shall be reported </w:t>
      </w:r>
      <w:r w:rsidR="00E270E5" w:rsidRPr="009F3889">
        <w:t xml:space="preserve">only </w:t>
      </w:r>
      <w:r w:rsidR="00194C53" w:rsidRPr="009F3889">
        <w:t>where</w:t>
      </w:r>
      <w:r w:rsidR="009A1A73" w:rsidRPr="009F3889">
        <w:t xml:space="preserve"> the </w:t>
      </w:r>
      <w:r w:rsidR="00E270E5" w:rsidRPr="009F3889">
        <w:t xml:space="preserve">intention is to report a </w:t>
      </w:r>
      <w:r w:rsidR="009A1A73" w:rsidRPr="009F3889">
        <w:t>quantity</w:t>
      </w:r>
      <w:r w:rsidR="0052604F" w:rsidRPr="009F3889">
        <w:t xml:space="preserve"> or parameter</w:t>
      </w:r>
      <w:r w:rsidR="009A1A73" w:rsidRPr="009F3889">
        <w:t xml:space="preserve"> </w:t>
      </w:r>
      <w:r w:rsidR="00E270E5" w:rsidRPr="009F3889">
        <w:t xml:space="preserve">of </w:t>
      </w:r>
      <w:r w:rsidR="009A1A73" w:rsidRPr="009F3889">
        <w:t>zero.</w:t>
      </w:r>
      <w:r w:rsidR="00BB0653" w:rsidRPr="009F3889">
        <w:t xml:space="preserve"> </w:t>
      </w:r>
      <w:r w:rsidR="00E270E5" w:rsidRPr="009F3889">
        <w:t xml:space="preserve">Neither of the indications </w:t>
      </w:r>
      <w:r w:rsidR="00BB0653" w:rsidRPr="009F3889">
        <w:t>“</w:t>
      </w:r>
      <w:r w:rsidR="00E270E5" w:rsidRPr="009F3889">
        <w:t>b</w:t>
      </w:r>
      <w:r w:rsidR="00BB0653" w:rsidRPr="009F3889">
        <w:t>lank”</w:t>
      </w:r>
      <w:r w:rsidR="00E270E5" w:rsidRPr="009F3889">
        <w:t xml:space="preserve"> or ‘</w:t>
      </w:r>
      <w:r w:rsidR="00BB0653" w:rsidRPr="009F3889">
        <w:t>NULL</w:t>
      </w:r>
      <w:r w:rsidR="00E270E5" w:rsidRPr="009F3889">
        <w:t>’</w:t>
      </w:r>
      <w:r w:rsidR="00BB0653" w:rsidRPr="009F3889">
        <w:t xml:space="preserve"> </w:t>
      </w:r>
      <w:r w:rsidR="00E270E5" w:rsidRPr="009F3889">
        <w:t xml:space="preserve">shall </w:t>
      </w:r>
      <w:r w:rsidR="00BB0653" w:rsidRPr="009F3889">
        <w:t xml:space="preserve">be used </w:t>
      </w:r>
      <w:r w:rsidR="00E270E5" w:rsidRPr="009F3889">
        <w:t xml:space="preserve">to report </w:t>
      </w:r>
      <w:r w:rsidR="00855207" w:rsidRPr="009F3889">
        <w:t>quantities</w:t>
      </w:r>
      <w:r w:rsidR="00194C53" w:rsidRPr="009F3889">
        <w:t xml:space="preserve"> or parameters</w:t>
      </w:r>
      <w:r w:rsidR="00855207" w:rsidRPr="009F3889">
        <w:t xml:space="preserve"> that are </w:t>
      </w:r>
      <w:r w:rsidR="00BB0653" w:rsidRPr="009F3889">
        <w:t>zero.</w:t>
      </w:r>
    </w:p>
    <w:p w14:paraId="77EBE007" w14:textId="475486EA" w:rsidR="00DC7453" w:rsidRPr="009F3889" w:rsidRDefault="00303816">
      <w:pPr>
        <w:pStyle w:val="InstructionsText2"/>
        <w:numPr>
          <w:ilvl w:val="0"/>
          <w:numId w:val="21"/>
        </w:numPr>
      </w:pPr>
      <w:r w:rsidRPr="009F3889">
        <w:t>M</w:t>
      </w:r>
      <w:r w:rsidR="008714E3" w:rsidRPr="009F3889">
        <w:t>onetary amounts</w:t>
      </w:r>
      <w:r w:rsidR="00BD0482" w:rsidRPr="009F3889">
        <w:t xml:space="preserve"> shall be reported </w:t>
      </w:r>
      <w:r w:rsidR="00855207" w:rsidRPr="009F3889">
        <w:t xml:space="preserve">in the same way </w:t>
      </w:r>
      <w:r w:rsidR="00BD0482" w:rsidRPr="009F3889">
        <w:t xml:space="preserve">as </w:t>
      </w:r>
      <w:r w:rsidR="00855207" w:rsidRPr="009F3889">
        <w:t xml:space="preserve">they are reported </w:t>
      </w:r>
      <w:r w:rsidR="00BD0482" w:rsidRPr="009F3889">
        <w:t xml:space="preserve">for </w:t>
      </w:r>
      <w:r w:rsidR="00BD0482" w:rsidRPr="009F3889">
        <w:rPr>
          <w:lang w:val="en-US"/>
        </w:rPr>
        <w:t>calculating own funds requirements a</w:t>
      </w:r>
      <w:r w:rsidR="00855207" w:rsidRPr="009F3889">
        <w:rPr>
          <w:lang w:val="en-US"/>
        </w:rPr>
        <w:t>t</w:t>
      </w:r>
      <w:r w:rsidR="00BD0482" w:rsidRPr="009F3889">
        <w:rPr>
          <w:lang w:val="en-US"/>
        </w:rPr>
        <w:t xml:space="preserve"> a specific reference date</w:t>
      </w:r>
      <w:r w:rsidR="008714E3" w:rsidRPr="009F3889">
        <w:rPr>
          <w:lang w:val="en-US"/>
        </w:rPr>
        <w:t xml:space="preserve"> </w:t>
      </w:r>
      <w:r w:rsidR="00001EA2" w:rsidRPr="009F3889">
        <w:rPr>
          <w:lang w:val="en-US"/>
        </w:rPr>
        <w:t xml:space="preserve">in accordance with </w:t>
      </w:r>
      <w:r w:rsidR="00FE7E8B">
        <w:rPr>
          <w:lang w:val="en-US"/>
        </w:rPr>
        <w:t>Implementing Regulation (EU) 2021/451</w:t>
      </w:r>
      <w:r w:rsidR="00F83365" w:rsidRPr="009F3889">
        <w:rPr>
          <w:lang w:val="en-US"/>
        </w:rPr>
        <w:t>.</w:t>
      </w:r>
    </w:p>
    <w:p w14:paraId="2EFE74C4" w14:textId="77777777" w:rsidR="00CD1DF3" w:rsidRPr="009F3889" w:rsidRDefault="00CD1DF3">
      <w:pPr>
        <w:pStyle w:val="InstructionsText2"/>
        <w:sectPr w:rsidR="00CD1DF3" w:rsidRPr="009F3889" w:rsidSect="00A801A9">
          <w:endnotePr>
            <w:numFmt w:val="decimal"/>
          </w:endnotePr>
          <w:pgSz w:w="11906" w:h="16838"/>
          <w:pgMar w:top="1417" w:right="1417" w:bottom="1134" w:left="1417" w:header="708" w:footer="708" w:gutter="0"/>
          <w:cols w:space="708"/>
          <w:rtlGutter/>
          <w:docGrid w:linePitch="360"/>
        </w:sectPr>
      </w:pPr>
      <w:bookmarkStart w:id="8" w:name="_Toc264033192"/>
      <w:bookmarkEnd w:id="5"/>
      <w:bookmarkEnd w:id="6"/>
      <w:bookmarkEnd w:id="7"/>
      <w:bookmarkEnd w:id="8"/>
    </w:p>
    <w:p w14:paraId="06D5F3E3" w14:textId="769F367D" w:rsidR="002648B0" w:rsidRPr="009F3889" w:rsidRDefault="002648B0" w:rsidP="00D64B66">
      <w:pPr>
        <w:pStyle w:val="Heading2"/>
        <w:rPr>
          <w:rFonts w:ascii="Times New Roman" w:hAnsi="Times New Roman"/>
          <w:lang w:val="en-GB"/>
        </w:rPr>
      </w:pPr>
      <w:bookmarkStart w:id="9" w:name="_Toc360188322"/>
      <w:bookmarkStart w:id="10" w:name="_Toc110420848"/>
      <w:r w:rsidRPr="009F3889">
        <w:rPr>
          <w:rFonts w:ascii="Times New Roman" w:hAnsi="Times New Roman"/>
          <w:lang w:val="en-GB"/>
        </w:rPr>
        <w:lastRenderedPageBreak/>
        <w:t>PART II: TEMPLATE RELATED INSTRUCTIONS</w:t>
      </w:r>
      <w:bookmarkEnd w:id="9"/>
      <w:bookmarkEnd w:id="10"/>
    </w:p>
    <w:p w14:paraId="07045444" w14:textId="300EEBF6" w:rsidR="00084D20" w:rsidRPr="00515C9F" w:rsidRDefault="00327E44" w:rsidP="00FA34B3">
      <w:pPr>
        <w:pStyle w:val="Heading3"/>
        <w:rPr>
          <w:rFonts w:ascii="Times New Roman" w:hAnsi="Times New Roman"/>
        </w:rPr>
      </w:pPr>
      <w:bookmarkStart w:id="11" w:name="_Toc110420849"/>
      <w:r w:rsidRPr="00515C9F">
        <w:rPr>
          <w:rFonts w:ascii="Times New Roman" w:hAnsi="Times New Roman"/>
        </w:rPr>
        <w:t xml:space="preserve">C 101 </w:t>
      </w:r>
      <w:r w:rsidR="00242338" w:rsidRPr="00515C9F">
        <w:rPr>
          <w:rFonts w:ascii="Times New Roman" w:hAnsi="Times New Roman"/>
        </w:rPr>
        <w:t>–</w:t>
      </w:r>
      <w:r w:rsidRPr="00515C9F">
        <w:rPr>
          <w:rFonts w:ascii="Times New Roman" w:hAnsi="Times New Roman"/>
        </w:rPr>
        <w:t xml:space="preserve"> </w:t>
      </w:r>
      <w:r w:rsidR="00503751" w:rsidRPr="00515C9F">
        <w:rPr>
          <w:rFonts w:ascii="Times New Roman" w:hAnsi="Times New Roman"/>
        </w:rPr>
        <w:t>Details on exposures in Low Default Portfolios by counterparty</w:t>
      </w:r>
      <w:bookmarkEnd w:id="11"/>
    </w:p>
    <w:p w14:paraId="226999BD" w14:textId="74C562C7" w:rsidR="00AD074F" w:rsidRPr="009F3889" w:rsidRDefault="00AD074F" w:rsidP="00515C9F">
      <w:pPr>
        <w:spacing w:before="0" w:after="0"/>
        <w:rPr>
          <w:rFonts w:ascii="Times New Roman" w:hAnsi="Times New Roman"/>
          <w:szCs w:val="20"/>
          <w:lang w:eastAsia="de-DE"/>
        </w:rPr>
      </w:pPr>
      <w:r w:rsidRPr="009F3889">
        <w:rPr>
          <w:rFonts w:ascii="Times New Roman" w:hAnsi="Times New Roman"/>
          <w:szCs w:val="20"/>
          <w:lang w:eastAsia="de-DE"/>
        </w:rPr>
        <w:t>Specialised lending exposures shall be excluded.</w:t>
      </w:r>
    </w:p>
    <w:p w14:paraId="536B6D8B" w14:textId="77777777" w:rsidR="001B0204" w:rsidRPr="009F3889" w:rsidRDefault="001B0204" w:rsidP="00515C9F">
      <w:pPr>
        <w:spacing w:before="0" w:after="0"/>
        <w:rPr>
          <w:rFonts w:ascii="Times New Roman" w:hAnsi="Times New Roman"/>
          <w:szCs w:val="20"/>
          <w:lang w:eastAsia="de-DE"/>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842"/>
        <w:gridCol w:w="9781"/>
      </w:tblGrid>
      <w:tr w:rsidR="00A31834" w:rsidRPr="009F3889" w14:paraId="172198B7" w14:textId="77777777" w:rsidTr="00515C9F">
        <w:tc>
          <w:tcPr>
            <w:tcW w:w="993" w:type="dxa"/>
            <w:shd w:val="clear" w:color="auto" w:fill="D9D9D9"/>
          </w:tcPr>
          <w:p w14:paraId="4C215F56" w14:textId="77777777" w:rsidR="00A31834" w:rsidRPr="00515C9F" w:rsidRDefault="00A31834" w:rsidP="001B0204">
            <w:pPr>
              <w:pStyle w:val="InstructionsText"/>
              <w:rPr>
                <w:rStyle w:val="InstructionsTabelleText"/>
                <w:rFonts w:ascii="Times New Roman" w:hAnsi="Times New Roman"/>
                <w:bCs w:val="0"/>
                <w:szCs w:val="24"/>
                <w:lang w:eastAsia="en-US"/>
              </w:rPr>
            </w:pPr>
            <w:r w:rsidRPr="009F3889">
              <w:rPr>
                <w:rStyle w:val="InstructionsTabelleText"/>
                <w:rFonts w:ascii="Times New Roman" w:hAnsi="Times New Roman"/>
              </w:rPr>
              <w:t>Column</w:t>
            </w:r>
          </w:p>
        </w:tc>
        <w:tc>
          <w:tcPr>
            <w:tcW w:w="1701" w:type="dxa"/>
            <w:shd w:val="clear" w:color="auto" w:fill="D9D9D9"/>
          </w:tcPr>
          <w:p w14:paraId="37534DA5" w14:textId="77777777" w:rsidR="00A31834" w:rsidRPr="009F3889" w:rsidRDefault="00A31834"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Label</w:t>
            </w:r>
          </w:p>
        </w:tc>
        <w:tc>
          <w:tcPr>
            <w:tcW w:w="1842" w:type="dxa"/>
            <w:shd w:val="clear" w:color="auto" w:fill="D9D9D9"/>
          </w:tcPr>
          <w:p w14:paraId="11D67FE5" w14:textId="77777777" w:rsidR="00A31834" w:rsidRPr="009F3889" w:rsidRDefault="00A31834" w:rsidP="00EF1B8A">
            <w:pPr>
              <w:pStyle w:val="InstructionsText"/>
              <w:rPr>
                <w:rStyle w:val="InstructionsTabelleText"/>
                <w:rFonts w:ascii="Times New Roman" w:hAnsi="Times New Roman"/>
              </w:rPr>
            </w:pPr>
            <w:r w:rsidRPr="009F3889">
              <w:rPr>
                <w:rStyle w:val="InstructionsTabelleText"/>
                <w:rFonts w:ascii="Times New Roman" w:hAnsi="Times New Roman"/>
              </w:rPr>
              <w:t>Legal reference</w:t>
            </w:r>
          </w:p>
        </w:tc>
        <w:tc>
          <w:tcPr>
            <w:tcW w:w="9781" w:type="dxa"/>
            <w:shd w:val="clear" w:color="auto" w:fill="D9D9D9"/>
          </w:tcPr>
          <w:p w14:paraId="6CF53C92" w14:textId="77777777" w:rsidR="00A31834" w:rsidRPr="009F3889" w:rsidRDefault="00A31834">
            <w:pPr>
              <w:pStyle w:val="InstructionsText"/>
              <w:rPr>
                <w:rStyle w:val="InstructionsTabelleText"/>
                <w:rFonts w:ascii="Times New Roman" w:hAnsi="Times New Roman"/>
              </w:rPr>
            </w:pPr>
            <w:r w:rsidRPr="009F3889">
              <w:rPr>
                <w:rStyle w:val="InstructionsTabelleText"/>
                <w:rFonts w:ascii="Times New Roman" w:hAnsi="Times New Roman"/>
              </w:rPr>
              <w:t>Instructions</w:t>
            </w:r>
          </w:p>
        </w:tc>
      </w:tr>
      <w:tr w:rsidR="00A31834" w:rsidRPr="009F3889" w14:paraId="278A6763" w14:textId="77777777" w:rsidTr="00515C9F">
        <w:tc>
          <w:tcPr>
            <w:tcW w:w="993" w:type="dxa"/>
          </w:tcPr>
          <w:p w14:paraId="4045EBE3" w14:textId="3726AFB8" w:rsidR="00A31834" w:rsidRPr="00515C9F" w:rsidRDefault="00A31834"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FC7D63" w:rsidRPr="009F3889">
              <w:rPr>
                <w:rStyle w:val="InstructionsTabelleText"/>
                <w:rFonts w:ascii="Times New Roman" w:hAnsi="Times New Roman"/>
                <w:bCs w:val="0"/>
              </w:rPr>
              <w:t>0</w:t>
            </w:r>
            <w:r w:rsidRPr="009F3889">
              <w:rPr>
                <w:rStyle w:val="InstructionsTabelleText"/>
                <w:rFonts w:ascii="Times New Roman" w:hAnsi="Times New Roman"/>
                <w:bCs w:val="0"/>
              </w:rPr>
              <w:t>10</w:t>
            </w:r>
          </w:p>
        </w:tc>
        <w:tc>
          <w:tcPr>
            <w:tcW w:w="1701" w:type="dxa"/>
          </w:tcPr>
          <w:p w14:paraId="557730B7" w14:textId="77777777" w:rsidR="00A31834" w:rsidRPr="009F3889" w:rsidRDefault="00A31834"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Counterparty Code</w:t>
            </w:r>
          </w:p>
        </w:tc>
        <w:tc>
          <w:tcPr>
            <w:tcW w:w="1842" w:type="dxa"/>
          </w:tcPr>
          <w:p w14:paraId="5894C0BC" w14:textId="17AAE8D8" w:rsidR="00A31834" w:rsidRPr="009F3889" w:rsidRDefault="00A31834"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Annex I</w:t>
            </w:r>
            <w:r w:rsidR="007C6EA6">
              <w:rPr>
                <w:rStyle w:val="InstructionsTabelleText"/>
                <w:rFonts w:ascii="Times New Roman" w:hAnsi="Times New Roman"/>
                <w:bCs w:val="0"/>
              </w:rPr>
              <w:t xml:space="preserve">, </w:t>
            </w:r>
            <w:r w:rsidR="007C6EA6" w:rsidRPr="009F3889">
              <w:rPr>
                <w:rStyle w:val="InstructionsTabelleText"/>
                <w:rFonts w:ascii="Times New Roman" w:hAnsi="Times New Roman"/>
                <w:bCs w:val="0"/>
              </w:rPr>
              <w:t>table C 101</w:t>
            </w:r>
            <w:r w:rsidR="007C6EA6">
              <w:rPr>
                <w:rStyle w:val="InstructionsTabelleText"/>
                <w:rFonts w:ascii="Times New Roman" w:hAnsi="Times New Roman"/>
                <w:bCs w:val="0"/>
              </w:rPr>
              <w:t xml:space="preserve">, </w:t>
            </w:r>
            <w:r w:rsidR="006172DB">
              <w:rPr>
                <w:rStyle w:val="InstructionsTabelleText"/>
                <w:rFonts w:ascii="Times New Roman" w:hAnsi="Times New Roman"/>
                <w:bCs w:val="0"/>
              </w:rPr>
              <w:t>c</w:t>
            </w:r>
            <w:r w:rsidR="007C6EA6" w:rsidRPr="009F3889">
              <w:rPr>
                <w:rStyle w:val="InstructionsTabelleText"/>
                <w:rFonts w:ascii="Times New Roman" w:hAnsi="Times New Roman"/>
                <w:bCs w:val="0"/>
              </w:rPr>
              <w:t>olumn 0010</w:t>
            </w:r>
          </w:p>
        </w:tc>
        <w:tc>
          <w:tcPr>
            <w:tcW w:w="9781" w:type="dxa"/>
          </w:tcPr>
          <w:p w14:paraId="2E9BBC0F" w14:textId="76B8CE3C" w:rsidR="00A31834" w:rsidRPr="009F3889" w:rsidRDefault="008A28BD">
            <w:pPr>
              <w:pStyle w:val="InstructionsText"/>
              <w:rPr>
                <w:rStyle w:val="InstructionsTabelleText"/>
                <w:rFonts w:ascii="Times New Roman" w:hAnsi="Times New Roman"/>
                <w:b/>
                <w:bCs w:val="0"/>
                <w:color w:val="auto"/>
                <w:szCs w:val="24"/>
                <w:lang w:eastAsia="en-US"/>
              </w:rPr>
            </w:pPr>
            <w:r w:rsidRPr="009F3889">
              <w:rPr>
                <w:rStyle w:val="InstructionsTabelleText"/>
                <w:rFonts w:ascii="Times New Roman" w:hAnsi="Times New Roman"/>
                <w:bCs w:val="0"/>
              </w:rPr>
              <w:t>The counterparty code</w:t>
            </w:r>
            <w:r w:rsidR="00A31834" w:rsidRPr="009F3889">
              <w:rPr>
                <w:rStyle w:val="InstructionsTabelleText"/>
                <w:rFonts w:ascii="Times New Roman" w:hAnsi="Times New Roman"/>
                <w:bCs w:val="0"/>
              </w:rPr>
              <w:t xml:space="preserve"> </w:t>
            </w:r>
            <w:proofErr w:type="gramStart"/>
            <w:r w:rsidR="00480F07" w:rsidRPr="009F3889">
              <w:rPr>
                <w:rStyle w:val="InstructionsTabelleText"/>
                <w:rFonts w:ascii="Times New Roman" w:hAnsi="Times New Roman"/>
                <w:bCs w:val="0"/>
              </w:rPr>
              <w:t>of</w:t>
            </w:r>
            <w:r w:rsidR="00AE03A0" w:rsidRPr="009F3889">
              <w:rPr>
                <w:rStyle w:val="InstructionsTabelleText"/>
                <w:rFonts w:ascii="Times New Roman" w:hAnsi="Times New Roman"/>
                <w:bCs w:val="0"/>
              </w:rPr>
              <w:t xml:space="preserve"> </w:t>
            </w:r>
            <w:r w:rsidR="007C6EA6">
              <w:rPr>
                <w:rStyle w:val="InstructionsTabelleText"/>
                <w:rFonts w:ascii="Times New Roman" w:hAnsi="Times New Roman"/>
                <w:bCs w:val="0"/>
              </w:rPr>
              <w:t xml:space="preserve"> </w:t>
            </w:r>
            <w:r w:rsidR="007C6EA6" w:rsidRPr="009F3889">
              <w:rPr>
                <w:rStyle w:val="InstructionsTabelleText"/>
                <w:rFonts w:ascii="Times New Roman" w:hAnsi="Times New Roman"/>
                <w:bCs w:val="0"/>
              </w:rPr>
              <w:t>Annex</w:t>
            </w:r>
            <w:proofErr w:type="gramEnd"/>
            <w:r w:rsidR="007C6EA6" w:rsidRPr="009F3889">
              <w:rPr>
                <w:rStyle w:val="InstructionsTabelleText"/>
                <w:rFonts w:ascii="Times New Roman" w:hAnsi="Times New Roman"/>
                <w:bCs w:val="0"/>
              </w:rPr>
              <w:t xml:space="preserve"> I</w:t>
            </w:r>
            <w:r w:rsidR="007C6EA6">
              <w:rPr>
                <w:rStyle w:val="InstructionsTabelleText"/>
                <w:rFonts w:ascii="Times New Roman" w:hAnsi="Times New Roman"/>
                <w:bCs w:val="0"/>
              </w:rPr>
              <w:t xml:space="preserve">, </w:t>
            </w:r>
            <w:r w:rsidR="00480F07" w:rsidRPr="009F3889">
              <w:rPr>
                <w:rStyle w:val="InstructionsTabelleText"/>
                <w:rFonts w:ascii="Times New Roman" w:hAnsi="Times New Roman"/>
                <w:bCs w:val="0"/>
              </w:rPr>
              <w:t xml:space="preserve">table </w:t>
            </w:r>
            <w:r w:rsidR="007224FA" w:rsidRPr="009F3889">
              <w:rPr>
                <w:rStyle w:val="InstructionsTabelleText"/>
                <w:rFonts w:ascii="Times New Roman" w:hAnsi="Times New Roman"/>
                <w:bCs w:val="0"/>
              </w:rPr>
              <w:t>C</w:t>
            </w:r>
            <w:r w:rsidR="00EF1B8A" w:rsidRPr="009F3889">
              <w:rPr>
                <w:rStyle w:val="InstructionsTabelleText"/>
                <w:rFonts w:ascii="Times New Roman" w:hAnsi="Times New Roman"/>
                <w:bCs w:val="0"/>
              </w:rPr>
              <w:t xml:space="preserve"> </w:t>
            </w:r>
            <w:r w:rsidR="007224FA" w:rsidRPr="009F3889">
              <w:rPr>
                <w:rStyle w:val="InstructionsTabelleText"/>
                <w:rFonts w:ascii="Times New Roman" w:hAnsi="Times New Roman"/>
                <w:bCs w:val="0"/>
              </w:rPr>
              <w:t>101</w:t>
            </w:r>
            <w:r w:rsidR="007C6EA6">
              <w:rPr>
                <w:rStyle w:val="InstructionsTabelleText"/>
                <w:rFonts w:ascii="Times New Roman" w:hAnsi="Times New Roman"/>
                <w:bCs w:val="0"/>
              </w:rPr>
              <w:t xml:space="preserve">, </w:t>
            </w:r>
            <w:r w:rsidR="007C6EA6" w:rsidRPr="009F3889">
              <w:rPr>
                <w:rStyle w:val="InstructionsTabelleText"/>
                <w:rFonts w:ascii="Times New Roman" w:hAnsi="Times New Roman"/>
                <w:bCs w:val="0"/>
              </w:rPr>
              <w:t>column 0010</w:t>
            </w:r>
            <w:r w:rsidR="007C6EA6">
              <w:rPr>
                <w:rStyle w:val="InstructionsTabelleText"/>
                <w:rFonts w:ascii="Times New Roman" w:hAnsi="Times New Roman"/>
                <w:bCs w:val="0"/>
              </w:rPr>
              <w:t>,</w:t>
            </w:r>
            <w:r w:rsidR="007224FA" w:rsidRPr="009F3889">
              <w:rPr>
                <w:rStyle w:val="InstructionsTabelleText"/>
                <w:rFonts w:ascii="Times New Roman" w:hAnsi="Times New Roman"/>
                <w:bCs w:val="0"/>
              </w:rPr>
              <w:t xml:space="preserve"> </w:t>
            </w:r>
            <w:r w:rsidR="00480F07" w:rsidRPr="009F3889">
              <w:rPr>
                <w:rStyle w:val="InstructionsTabelleText"/>
                <w:rFonts w:ascii="Times New Roman" w:hAnsi="Times New Roman"/>
                <w:bCs w:val="0"/>
              </w:rPr>
              <w:t>defining</w:t>
            </w:r>
            <w:r w:rsidR="00A31834" w:rsidRPr="009F3889">
              <w:rPr>
                <w:rStyle w:val="InstructionsTabelleText"/>
                <w:rFonts w:ascii="Times New Roman" w:hAnsi="Times New Roman"/>
                <w:bCs w:val="0"/>
              </w:rPr>
              <w:t xml:space="preserve"> the counterparty included in the</w:t>
            </w:r>
            <w:r w:rsidR="00AD074F" w:rsidRPr="009F3889">
              <w:rPr>
                <w:rStyle w:val="InstructionsTabelleText"/>
                <w:rFonts w:ascii="Times New Roman" w:hAnsi="Times New Roman"/>
                <w:bCs w:val="0"/>
              </w:rPr>
              <w:t xml:space="preserve"> low default portfolio (‘</w:t>
            </w:r>
            <w:r w:rsidR="00A31834" w:rsidRPr="009F3889">
              <w:rPr>
                <w:rStyle w:val="InstructionsTabelleText"/>
                <w:rFonts w:ascii="Times New Roman" w:hAnsi="Times New Roman"/>
                <w:bCs w:val="0"/>
              </w:rPr>
              <w:t>LDP</w:t>
            </w:r>
            <w:r w:rsidR="00AD074F" w:rsidRPr="009F3889">
              <w:rPr>
                <w:rStyle w:val="InstructionsTabelleText"/>
                <w:rFonts w:ascii="Times New Roman" w:hAnsi="Times New Roman"/>
                <w:bCs w:val="0"/>
              </w:rPr>
              <w:t>’)</w:t>
            </w:r>
            <w:r w:rsidR="00A31834" w:rsidRPr="009F3889">
              <w:rPr>
                <w:rStyle w:val="InstructionsTabelleText"/>
                <w:rFonts w:ascii="Times New Roman" w:hAnsi="Times New Roman"/>
                <w:bCs w:val="0"/>
              </w:rPr>
              <w:t xml:space="preserve"> samples portfolios</w:t>
            </w:r>
            <w:r w:rsidR="003E4D9B" w:rsidRPr="009F3889">
              <w:rPr>
                <w:rStyle w:val="InstructionsTabelleText"/>
                <w:rFonts w:ascii="Times New Roman" w:hAnsi="Times New Roman"/>
                <w:bCs w:val="0"/>
              </w:rPr>
              <w:t xml:space="preserve"> shall be reported</w:t>
            </w:r>
            <w:r w:rsidR="00A31834" w:rsidRPr="009F3889">
              <w:rPr>
                <w:rStyle w:val="InstructionsTabelleText"/>
                <w:rFonts w:ascii="Times New Roman" w:hAnsi="Times New Roman"/>
                <w:bCs w:val="0"/>
              </w:rPr>
              <w:t>. Th</w:t>
            </w:r>
            <w:r w:rsidR="00480F07" w:rsidRPr="009F3889">
              <w:rPr>
                <w:rStyle w:val="InstructionsTabelleText"/>
                <w:rFonts w:ascii="Times New Roman" w:hAnsi="Times New Roman"/>
                <w:bCs w:val="0"/>
              </w:rPr>
              <w:t>is</w:t>
            </w:r>
            <w:r w:rsidR="00A31834" w:rsidRPr="009F3889">
              <w:rPr>
                <w:rStyle w:val="InstructionsTabelleText"/>
                <w:rFonts w:ascii="Times New Roman" w:hAnsi="Times New Roman"/>
                <w:bCs w:val="0"/>
              </w:rPr>
              <w:t xml:space="preserve"> code</w:t>
            </w:r>
            <w:r w:rsidR="004764C9" w:rsidRPr="009F3889">
              <w:rPr>
                <w:rStyle w:val="InstructionsTabelleText"/>
                <w:rFonts w:ascii="Times New Roman" w:hAnsi="Times New Roman"/>
                <w:bCs w:val="0"/>
              </w:rPr>
              <w:t xml:space="preserve"> </w:t>
            </w:r>
            <w:r w:rsidR="00F47192" w:rsidRPr="009F3889">
              <w:rPr>
                <w:rStyle w:val="InstructionsTabelleText"/>
                <w:rFonts w:ascii="Times New Roman" w:hAnsi="Times New Roman"/>
                <w:bCs w:val="0"/>
              </w:rPr>
              <w:t>shall be</w:t>
            </w:r>
            <w:r w:rsidR="00A31834" w:rsidRPr="009F3889">
              <w:rPr>
                <w:rStyle w:val="InstructionsTabelleText"/>
                <w:rFonts w:ascii="Times New Roman" w:hAnsi="Times New Roman"/>
                <w:bCs w:val="0"/>
              </w:rPr>
              <w:t xml:space="preserve"> a row identifier and shall be unique for each row in the t</w:t>
            </w:r>
            <w:r w:rsidR="005F570C" w:rsidRPr="009F3889">
              <w:rPr>
                <w:rStyle w:val="InstructionsTabelleText"/>
                <w:rFonts w:ascii="Times New Roman" w:hAnsi="Times New Roman"/>
                <w:bCs w:val="0"/>
              </w:rPr>
              <w:t>emplate</w:t>
            </w:r>
            <w:r w:rsidR="00A31834" w:rsidRPr="009F3889">
              <w:rPr>
                <w:rStyle w:val="InstructionsTabelleText"/>
                <w:rFonts w:ascii="Times New Roman" w:hAnsi="Times New Roman"/>
                <w:bCs w:val="0"/>
              </w:rPr>
              <w:t>.</w:t>
            </w:r>
          </w:p>
        </w:tc>
      </w:tr>
      <w:tr w:rsidR="00A31834" w:rsidRPr="009F3889" w14:paraId="41C1A5DF" w14:textId="77777777" w:rsidTr="00515C9F">
        <w:tc>
          <w:tcPr>
            <w:tcW w:w="993" w:type="dxa"/>
          </w:tcPr>
          <w:p w14:paraId="03AD15F0" w14:textId="7F43DE2D" w:rsidR="00A31834" w:rsidRPr="00515C9F" w:rsidRDefault="00A31834" w:rsidP="001B0204">
            <w:pPr>
              <w:pStyle w:val="InstructionsText"/>
              <w:rPr>
                <w:rStyle w:val="InstructionsTabelleText"/>
                <w:rFonts w:ascii="Times New Roman" w:hAnsi="Times New Roman"/>
                <w:bCs w:val="0"/>
                <w:lang w:eastAsia="en-US"/>
              </w:rPr>
            </w:pPr>
            <w:bookmarkStart w:id="12" w:name="_Hlk89683165"/>
            <w:r w:rsidRPr="009F3889">
              <w:rPr>
                <w:rStyle w:val="InstructionsTabelleText"/>
                <w:rFonts w:ascii="Times New Roman" w:hAnsi="Times New Roman"/>
                <w:bCs w:val="0"/>
              </w:rPr>
              <w:t>0</w:t>
            </w:r>
            <w:r w:rsidR="00FC7D63" w:rsidRPr="009F3889">
              <w:rPr>
                <w:rStyle w:val="InstructionsTabelleText"/>
                <w:rFonts w:ascii="Times New Roman" w:hAnsi="Times New Roman"/>
                <w:bCs w:val="0"/>
              </w:rPr>
              <w:t>0</w:t>
            </w:r>
            <w:r w:rsidRPr="009F3889">
              <w:rPr>
                <w:rStyle w:val="InstructionsTabelleText"/>
                <w:rFonts w:ascii="Times New Roman" w:hAnsi="Times New Roman"/>
                <w:bCs w:val="0"/>
              </w:rPr>
              <w:t>20</w:t>
            </w:r>
          </w:p>
        </w:tc>
        <w:tc>
          <w:tcPr>
            <w:tcW w:w="1701" w:type="dxa"/>
          </w:tcPr>
          <w:p w14:paraId="222F4AEB" w14:textId="77777777" w:rsidR="00A31834" w:rsidRPr="009F3889" w:rsidRDefault="00A31834"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Exposure class</w:t>
            </w:r>
          </w:p>
        </w:tc>
        <w:tc>
          <w:tcPr>
            <w:tcW w:w="1842" w:type="dxa"/>
          </w:tcPr>
          <w:p w14:paraId="0B59CBBA" w14:textId="7A21B8A8" w:rsidR="00A31834" w:rsidRPr="009F3889" w:rsidRDefault="00A31834">
            <w:pPr>
              <w:pStyle w:val="InstructionsText"/>
              <w:rPr>
                <w:rStyle w:val="InstructionsTabelleText"/>
                <w:rFonts w:ascii="Times New Roman" w:hAnsi="Times New Roman"/>
                <w:bCs w:val="0"/>
                <w:color w:val="auto"/>
                <w:szCs w:val="24"/>
                <w:lang w:eastAsia="en-US"/>
              </w:rPr>
            </w:pPr>
            <w:r w:rsidRPr="009F3889">
              <w:rPr>
                <w:rStyle w:val="InstructionsTabelleText"/>
                <w:rFonts w:ascii="Times New Roman" w:hAnsi="Times New Roman"/>
                <w:bCs w:val="0"/>
              </w:rPr>
              <w:t xml:space="preserve">Annex </w:t>
            </w:r>
            <w:r w:rsidR="00AD074F" w:rsidRPr="009F3889">
              <w:rPr>
                <w:rStyle w:val="InstructionsTabelleText"/>
                <w:rFonts w:ascii="Times New Roman" w:hAnsi="Times New Roman"/>
                <w:bCs w:val="0"/>
              </w:rPr>
              <w:t>II</w:t>
            </w:r>
            <w:r w:rsidR="005A0D39">
              <w:rPr>
                <w:rStyle w:val="InstructionsTabelleText"/>
                <w:rFonts w:ascii="Times New Roman" w:hAnsi="Times New Roman"/>
                <w:bCs w:val="0"/>
              </w:rPr>
              <w:t xml:space="preserve">, </w:t>
            </w:r>
            <w:r w:rsidR="0064218D">
              <w:rPr>
                <w:rStyle w:val="InstructionsTabelleText"/>
                <w:rFonts w:ascii="Times New Roman" w:hAnsi="Times New Roman"/>
                <w:bCs w:val="0"/>
              </w:rPr>
              <w:t>p</w:t>
            </w:r>
            <w:r w:rsidR="005A0D39" w:rsidRPr="009F3889">
              <w:rPr>
                <w:rStyle w:val="InstructionsTabelleText"/>
                <w:rFonts w:ascii="Times New Roman" w:hAnsi="Times New Roman"/>
                <w:bCs w:val="0"/>
              </w:rPr>
              <w:t>aragraph 76</w:t>
            </w:r>
            <w:r w:rsidR="001C779D">
              <w:rPr>
                <w:rStyle w:val="InstructionsTabelleText"/>
                <w:rFonts w:ascii="Times New Roman" w:hAnsi="Times New Roman"/>
                <w:bCs w:val="0"/>
              </w:rPr>
              <w:t>,</w:t>
            </w:r>
            <w:r w:rsidRPr="009F3889">
              <w:rPr>
                <w:rStyle w:val="InstructionsTabelleText"/>
                <w:rFonts w:ascii="Times New Roman" w:hAnsi="Times New Roman"/>
                <w:bCs w:val="0"/>
              </w:rPr>
              <w:t xml:space="preserve"> </w:t>
            </w:r>
            <w:r w:rsidR="00AD074F" w:rsidRPr="009F3889">
              <w:rPr>
                <w:rStyle w:val="InstructionsTabelleText"/>
                <w:rFonts w:ascii="Times New Roman" w:hAnsi="Times New Roman"/>
                <w:bCs w:val="0"/>
              </w:rPr>
              <w:t>to</w:t>
            </w:r>
            <w:r w:rsidR="00062A37" w:rsidRPr="009F3889">
              <w:rPr>
                <w:rStyle w:val="InstructionsTabelleText"/>
                <w:rFonts w:ascii="Times New Roman" w:hAnsi="Times New Roman"/>
                <w:bCs w:val="0"/>
              </w:rPr>
              <w:t xml:space="preserve"> </w:t>
            </w:r>
            <w:r w:rsidR="00FE7E8B">
              <w:rPr>
                <w:rStyle w:val="InstructionsTabelleText"/>
                <w:rFonts w:ascii="Times New Roman" w:hAnsi="Times New Roman"/>
                <w:bCs w:val="0"/>
              </w:rPr>
              <w:t>Implementing Regulation (EU) 2021/451</w:t>
            </w:r>
          </w:p>
        </w:tc>
        <w:tc>
          <w:tcPr>
            <w:tcW w:w="9781" w:type="dxa"/>
          </w:tcPr>
          <w:p w14:paraId="0EE95472" w14:textId="76BCA438" w:rsidR="00A31834" w:rsidRPr="009F3889" w:rsidRDefault="003E4D9B">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Each </w:t>
            </w:r>
            <w:r w:rsidR="00F127DE" w:rsidRPr="009F3889">
              <w:rPr>
                <w:rStyle w:val="InstructionsTabelleText"/>
                <w:rFonts w:ascii="Times New Roman" w:hAnsi="Times New Roman"/>
                <w:bCs w:val="0"/>
              </w:rPr>
              <w:t xml:space="preserve">counterparty </w:t>
            </w:r>
            <w:r w:rsidRPr="009F3889">
              <w:rPr>
                <w:rStyle w:val="InstructionsTabelleText"/>
                <w:rFonts w:ascii="Times New Roman" w:hAnsi="Times New Roman"/>
                <w:bCs w:val="0"/>
              </w:rPr>
              <w:t>shall be assigned to o</w:t>
            </w:r>
            <w:r w:rsidR="00A31834" w:rsidRPr="009F3889">
              <w:rPr>
                <w:rStyle w:val="InstructionsTabelleText"/>
                <w:rFonts w:ascii="Times New Roman" w:hAnsi="Times New Roman"/>
                <w:bCs w:val="0"/>
              </w:rPr>
              <w:t xml:space="preserve">ne of the following </w:t>
            </w:r>
            <w:r w:rsidR="00426AF6" w:rsidRPr="009F3889">
              <w:rPr>
                <w:rStyle w:val="InstructionsTabelleText"/>
                <w:rFonts w:ascii="Times New Roman" w:hAnsi="Times New Roman"/>
                <w:bCs w:val="0"/>
              </w:rPr>
              <w:t>exposure classes</w:t>
            </w:r>
            <w:r w:rsidR="00A31834" w:rsidRPr="009F3889">
              <w:rPr>
                <w:rStyle w:val="InstructionsTabelleText"/>
                <w:rFonts w:ascii="Times New Roman" w:hAnsi="Times New Roman"/>
                <w:bCs w:val="0"/>
              </w:rPr>
              <w:t>:</w:t>
            </w:r>
          </w:p>
          <w:p w14:paraId="285963E5" w14:textId="77777777" w:rsidR="00A31834" w:rsidRPr="009F3889" w:rsidRDefault="00A3183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(a) Central banks and central </w:t>
            </w:r>
            <w:proofErr w:type="gramStart"/>
            <w:r w:rsidRPr="009F3889">
              <w:rPr>
                <w:rStyle w:val="InstructionsTabelleText"/>
                <w:rFonts w:ascii="Times New Roman" w:hAnsi="Times New Roman"/>
                <w:bCs w:val="0"/>
              </w:rPr>
              <w:t>governments</w:t>
            </w:r>
            <w:r w:rsidR="00426AF6" w:rsidRPr="009F3889">
              <w:rPr>
                <w:rStyle w:val="InstructionsTabelleText"/>
                <w:rFonts w:ascii="Times New Roman" w:hAnsi="Times New Roman"/>
                <w:bCs w:val="0"/>
              </w:rPr>
              <w:t>;</w:t>
            </w:r>
            <w:proofErr w:type="gramEnd"/>
          </w:p>
          <w:p w14:paraId="085A10CD" w14:textId="77777777" w:rsidR="00A31834" w:rsidRPr="009F3889" w:rsidRDefault="00A3183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(b) </w:t>
            </w:r>
            <w:proofErr w:type="gramStart"/>
            <w:r w:rsidRPr="009F3889">
              <w:rPr>
                <w:rStyle w:val="InstructionsTabelleText"/>
                <w:rFonts w:ascii="Times New Roman" w:hAnsi="Times New Roman"/>
                <w:bCs w:val="0"/>
              </w:rPr>
              <w:t>Institutions</w:t>
            </w:r>
            <w:r w:rsidR="00426AF6" w:rsidRPr="009F3889">
              <w:rPr>
                <w:rStyle w:val="InstructionsTabelleText"/>
                <w:rFonts w:ascii="Times New Roman" w:hAnsi="Times New Roman"/>
                <w:bCs w:val="0"/>
              </w:rPr>
              <w:t>;</w:t>
            </w:r>
            <w:proofErr w:type="gramEnd"/>
          </w:p>
          <w:p w14:paraId="02433C54" w14:textId="5CB784F4" w:rsidR="00A31834" w:rsidRPr="009F3889" w:rsidRDefault="00A3183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(c) Corporate – SME</w:t>
            </w:r>
            <w:r w:rsidR="003F6AA7" w:rsidRPr="009F3889">
              <w:rPr>
                <w:rStyle w:val="InstructionsTabelleText"/>
                <w:rFonts w:ascii="Times New Roman" w:hAnsi="Times New Roman"/>
                <w:bCs w:val="0"/>
              </w:rPr>
              <w:t xml:space="preserve"> (</w:t>
            </w:r>
            <w:r w:rsidR="003F6AA7" w:rsidRPr="009F3889">
              <w:rPr>
                <w:rStyle w:val="InstructionsTabelleText"/>
                <w:rFonts w:ascii="Times New Roman" w:hAnsi="Times New Roman"/>
                <w:lang w:val="en-US"/>
              </w:rPr>
              <w:t>small- and medium-sized enterprise</w:t>
            </w:r>
            <w:proofErr w:type="gramStart"/>
            <w:r w:rsidR="003F6AA7" w:rsidRPr="009F3889">
              <w:rPr>
                <w:rStyle w:val="InstructionsTabelleText"/>
                <w:rFonts w:ascii="Times New Roman" w:hAnsi="Times New Roman"/>
                <w:lang w:val="en-US"/>
              </w:rPr>
              <w:t>)</w:t>
            </w:r>
            <w:r w:rsidR="00426AF6" w:rsidRPr="009F3889">
              <w:rPr>
                <w:rStyle w:val="InstructionsTabelleText"/>
                <w:rFonts w:ascii="Times New Roman" w:hAnsi="Times New Roman"/>
                <w:bCs w:val="0"/>
              </w:rPr>
              <w:t>;</w:t>
            </w:r>
            <w:proofErr w:type="gramEnd"/>
          </w:p>
          <w:p w14:paraId="686E0A4D" w14:textId="77777777" w:rsidR="00A31834" w:rsidRPr="009F3889" w:rsidRDefault="00A3183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(d) Corporate – Specialised </w:t>
            </w:r>
            <w:proofErr w:type="gramStart"/>
            <w:r w:rsidRPr="009F3889">
              <w:rPr>
                <w:rStyle w:val="InstructionsTabelleText"/>
                <w:rFonts w:ascii="Times New Roman" w:hAnsi="Times New Roman"/>
                <w:bCs w:val="0"/>
              </w:rPr>
              <w:t>lending</w:t>
            </w:r>
            <w:r w:rsidR="00426AF6" w:rsidRPr="009F3889">
              <w:rPr>
                <w:rStyle w:val="InstructionsTabelleText"/>
                <w:rFonts w:ascii="Times New Roman" w:hAnsi="Times New Roman"/>
                <w:bCs w:val="0"/>
              </w:rPr>
              <w:t>;</w:t>
            </w:r>
            <w:proofErr w:type="gramEnd"/>
          </w:p>
          <w:p w14:paraId="608E171F" w14:textId="77777777" w:rsidR="00A31834" w:rsidRPr="009F3889" w:rsidRDefault="00A3183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(e) Corporate – </w:t>
            </w:r>
            <w:proofErr w:type="gramStart"/>
            <w:r w:rsidRPr="009F3889">
              <w:rPr>
                <w:rStyle w:val="InstructionsTabelleText"/>
                <w:rFonts w:ascii="Times New Roman" w:hAnsi="Times New Roman"/>
                <w:bCs w:val="0"/>
              </w:rPr>
              <w:t>Other</w:t>
            </w:r>
            <w:r w:rsidR="00426AF6" w:rsidRPr="009F3889">
              <w:rPr>
                <w:rStyle w:val="InstructionsTabelleText"/>
                <w:rFonts w:ascii="Times New Roman" w:hAnsi="Times New Roman"/>
                <w:bCs w:val="0"/>
              </w:rPr>
              <w:t>;</w:t>
            </w:r>
            <w:proofErr w:type="gramEnd"/>
          </w:p>
          <w:p w14:paraId="4619E75D" w14:textId="77777777" w:rsidR="00A31834" w:rsidRPr="009F3889" w:rsidRDefault="00A3183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(f) Retail – Secured by real estate </w:t>
            </w:r>
            <w:proofErr w:type="gramStart"/>
            <w:r w:rsidRPr="009F3889">
              <w:rPr>
                <w:rStyle w:val="InstructionsTabelleText"/>
                <w:rFonts w:ascii="Times New Roman" w:hAnsi="Times New Roman"/>
                <w:bCs w:val="0"/>
              </w:rPr>
              <w:t>SME</w:t>
            </w:r>
            <w:r w:rsidR="00426AF6" w:rsidRPr="009F3889">
              <w:rPr>
                <w:rStyle w:val="InstructionsTabelleText"/>
                <w:rFonts w:ascii="Times New Roman" w:hAnsi="Times New Roman"/>
                <w:bCs w:val="0"/>
              </w:rPr>
              <w:t>;</w:t>
            </w:r>
            <w:proofErr w:type="gramEnd"/>
          </w:p>
          <w:p w14:paraId="6ACDB239" w14:textId="77777777" w:rsidR="00A31834" w:rsidRPr="009F3889" w:rsidRDefault="00A3183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(g) Retail – Secured by real estate non-</w:t>
            </w:r>
            <w:proofErr w:type="gramStart"/>
            <w:r w:rsidRPr="009F3889">
              <w:rPr>
                <w:rStyle w:val="InstructionsTabelleText"/>
                <w:rFonts w:ascii="Times New Roman" w:hAnsi="Times New Roman"/>
                <w:bCs w:val="0"/>
              </w:rPr>
              <w:t>SME</w:t>
            </w:r>
            <w:r w:rsidR="00426AF6" w:rsidRPr="009F3889">
              <w:rPr>
                <w:rStyle w:val="InstructionsTabelleText"/>
                <w:rFonts w:ascii="Times New Roman" w:hAnsi="Times New Roman"/>
                <w:bCs w:val="0"/>
              </w:rPr>
              <w:t>;</w:t>
            </w:r>
            <w:proofErr w:type="gramEnd"/>
          </w:p>
          <w:p w14:paraId="703B33EF" w14:textId="77777777" w:rsidR="00A31834" w:rsidRPr="009F3889" w:rsidRDefault="00A3183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(h) Retail – Qualifying </w:t>
            </w:r>
            <w:proofErr w:type="gramStart"/>
            <w:r w:rsidRPr="009F3889">
              <w:rPr>
                <w:rStyle w:val="InstructionsTabelleText"/>
                <w:rFonts w:ascii="Times New Roman" w:hAnsi="Times New Roman"/>
                <w:bCs w:val="0"/>
              </w:rPr>
              <w:t>revolving</w:t>
            </w:r>
            <w:r w:rsidR="00426AF6" w:rsidRPr="009F3889">
              <w:rPr>
                <w:rStyle w:val="InstructionsTabelleText"/>
                <w:rFonts w:ascii="Times New Roman" w:hAnsi="Times New Roman"/>
                <w:bCs w:val="0"/>
              </w:rPr>
              <w:t>;</w:t>
            </w:r>
            <w:proofErr w:type="gramEnd"/>
          </w:p>
          <w:p w14:paraId="2A444226" w14:textId="77777777" w:rsidR="00A31834" w:rsidRPr="009F3889" w:rsidRDefault="00A3183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w:t>
            </w:r>
            <w:proofErr w:type="spellStart"/>
            <w:r w:rsidRPr="009F3889">
              <w:rPr>
                <w:rStyle w:val="InstructionsTabelleText"/>
                <w:rFonts w:ascii="Times New Roman" w:hAnsi="Times New Roman"/>
                <w:bCs w:val="0"/>
              </w:rPr>
              <w:t>i</w:t>
            </w:r>
            <w:proofErr w:type="spellEnd"/>
            <w:r w:rsidRPr="009F3889">
              <w:rPr>
                <w:rStyle w:val="InstructionsTabelleText"/>
                <w:rFonts w:ascii="Times New Roman" w:hAnsi="Times New Roman"/>
                <w:bCs w:val="0"/>
              </w:rPr>
              <w:t xml:space="preserve">) Retail – Other </w:t>
            </w:r>
            <w:proofErr w:type="gramStart"/>
            <w:r w:rsidRPr="009F3889">
              <w:rPr>
                <w:rStyle w:val="InstructionsTabelleText"/>
                <w:rFonts w:ascii="Times New Roman" w:hAnsi="Times New Roman"/>
                <w:bCs w:val="0"/>
              </w:rPr>
              <w:t>SME</w:t>
            </w:r>
            <w:r w:rsidR="00426AF6" w:rsidRPr="009F3889">
              <w:rPr>
                <w:rStyle w:val="InstructionsTabelleText"/>
                <w:rFonts w:ascii="Times New Roman" w:hAnsi="Times New Roman"/>
                <w:bCs w:val="0"/>
              </w:rPr>
              <w:t>;</w:t>
            </w:r>
            <w:proofErr w:type="gramEnd"/>
          </w:p>
          <w:p w14:paraId="17AA7C0E" w14:textId="3DF4F03B" w:rsidR="00A31834" w:rsidRPr="009F3889" w:rsidRDefault="00A3183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(j) Retail – Other non</w:t>
            </w:r>
            <w:r w:rsidR="00F127DE" w:rsidRPr="009F3889">
              <w:rPr>
                <w:rStyle w:val="InstructionsTabelleText"/>
                <w:rFonts w:ascii="Times New Roman" w:hAnsi="Times New Roman"/>
                <w:bCs w:val="0"/>
              </w:rPr>
              <w:t>-</w:t>
            </w:r>
            <w:proofErr w:type="gramStart"/>
            <w:r w:rsidRPr="009F3889">
              <w:rPr>
                <w:rStyle w:val="InstructionsTabelleText"/>
                <w:rFonts w:ascii="Times New Roman" w:hAnsi="Times New Roman"/>
                <w:bCs w:val="0"/>
              </w:rPr>
              <w:t>SME</w:t>
            </w:r>
            <w:r w:rsidR="00426AF6" w:rsidRPr="009F3889">
              <w:rPr>
                <w:rStyle w:val="InstructionsTabelleText"/>
                <w:rFonts w:ascii="Times New Roman" w:hAnsi="Times New Roman"/>
                <w:bCs w:val="0"/>
              </w:rPr>
              <w:t>;</w:t>
            </w:r>
            <w:proofErr w:type="gramEnd"/>
          </w:p>
          <w:p w14:paraId="0265ED2C" w14:textId="28D00E13" w:rsidR="00D33EDF" w:rsidRPr="009F3889" w:rsidRDefault="00A3183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(k) Not applicable</w:t>
            </w:r>
            <w:r w:rsidR="00F67CE4" w:rsidRPr="009F3889">
              <w:rPr>
                <w:rStyle w:val="InstructionsTabelleText"/>
                <w:rFonts w:ascii="Times New Roman" w:hAnsi="Times New Roman"/>
                <w:bCs w:val="0"/>
              </w:rPr>
              <w:t>.</w:t>
            </w:r>
          </w:p>
          <w:p w14:paraId="5A91B24E" w14:textId="77777777" w:rsidR="00F67CE4" w:rsidRPr="009F3889" w:rsidRDefault="00F67CE4">
            <w:pPr>
              <w:pStyle w:val="InstructionsText"/>
              <w:rPr>
                <w:rStyle w:val="InstructionsTabelleText"/>
                <w:rFonts w:ascii="Times New Roman" w:hAnsi="Times New Roman"/>
                <w:bCs w:val="0"/>
              </w:rPr>
            </w:pPr>
          </w:p>
          <w:p w14:paraId="1B485A6C" w14:textId="0D064CD2" w:rsidR="00A31834" w:rsidRPr="009F3889" w:rsidRDefault="00D33EDF">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‘Not applicable’ shall be used where none of the answers in the </w:t>
            </w:r>
            <w:r w:rsidR="00F83365" w:rsidRPr="009F3889">
              <w:rPr>
                <w:rStyle w:val="InstructionsTabelleText"/>
                <w:rFonts w:ascii="Times New Roman" w:hAnsi="Times New Roman"/>
                <w:bCs w:val="0"/>
              </w:rPr>
              <w:t>points (a) to (j)</w:t>
            </w:r>
            <w:r w:rsidRPr="009F3889">
              <w:rPr>
                <w:rStyle w:val="InstructionsTabelleText"/>
                <w:rFonts w:ascii="Times New Roman" w:hAnsi="Times New Roman"/>
                <w:bCs w:val="0"/>
              </w:rPr>
              <w:t xml:space="preserve"> </w:t>
            </w:r>
            <w:r w:rsidR="006F1429" w:rsidRPr="009F3889">
              <w:rPr>
                <w:rStyle w:val="InstructionsTabelleText"/>
                <w:rFonts w:ascii="Times New Roman" w:hAnsi="Times New Roman"/>
                <w:bCs w:val="0"/>
              </w:rPr>
              <w:t>applies</w:t>
            </w:r>
            <w:r w:rsidR="00CE59E4" w:rsidRPr="009F3889">
              <w:rPr>
                <w:rStyle w:val="InstructionsTabelleText"/>
                <w:rFonts w:ascii="Times New Roman" w:hAnsi="Times New Roman"/>
                <w:bCs w:val="0"/>
              </w:rPr>
              <w:t>,</w:t>
            </w:r>
            <w:r w:rsidRPr="009F3889">
              <w:rPr>
                <w:rStyle w:val="InstructionsTabelleText"/>
                <w:rFonts w:ascii="Times New Roman" w:hAnsi="Times New Roman"/>
                <w:bCs w:val="0"/>
              </w:rPr>
              <w:t xml:space="preserve"> which is the case whe</w:t>
            </w:r>
            <w:r w:rsidR="00516937" w:rsidRPr="009F3889">
              <w:rPr>
                <w:rStyle w:val="InstructionsTabelleText"/>
                <w:rFonts w:ascii="Times New Roman" w:hAnsi="Times New Roman"/>
                <w:bCs w:val="0"/>
              </w:rPr>
              <w:t>re</w:t>
            </w:r>
            <w:r w:rsidRPr="009F3889">
              <w:rPr>
                <w:rStyle w:val="InstructionsTabelleText"/>
                <w:rFonts w:ascii="Times New Roman" w:hAnsi="Times New Roman"/>
                <w:bCs w:val="0"/>
              </w:rPr>
              <w:t xml:space="preserve"> </w:t>
            </w:r>
            <w:r w:rsidR="00CE59E4" w:rsidRPr="009F3889">
              <w:rPr>
                <w:rStyle w:val="InstructionsTabelleText"/>
                <w:rFonts w:ascii="Times New Roman" w:hAnsi="Times New Roman"/>
                <w:bCs w:val="0"/>
              </w:rPr>
              <w:t xml:space="preserve">the exposures to </w:t>
            </w:r>
            <w:r w:rsidRPr="009F3889">
              <w:rPr>
                <w:rStyle w:val="InstructionsTabelleText"/>
                <w:rFonts w:ascii="Times New Roman" w:hAnsi="Times New Roman"/>
                <w:bCs w:val="0"/>
              </w:rPr>
              <w:t xml:space="preserve">a counterparty </w:t>
            </w:r>
            <w:r w:rsidR="00CE59E4" w:rsidRPr="009F3889">
              <w:rPr>
                <w:rStyle w:val="InstructionsTabelleText"/>
                <w:rFonts w:ascii="Times New Roman" w:hAnsi="Times New Roman"/>
                <w:bCs w:val="0"/>
              </w:rPr>
              <w:t>are</w:t>
            </w:r>
            <w:r w:rsidRPr="009F3889">
              <w:rPr>
                <w:rStyle w:val="InstructionsTabelleText"/>
                <w:rFonts w:ascii="Times New Roman" w:hAnsi="Times New Roman"/>
                <w:bCs w:val="0"/>
              </w:rPr>
              <w:t xml:space="preserve"> classified in multiple </w:t>
            </w:r>
            <w:r w:rsidR="006F1429" w:rsidRPr="009F3889">
              <w:rPr>
                <w:rStyle w:val="InstructionsTabelleText"/>
                <w:rFonts w:ascii="Times New Roman" w:hAnsi="Times New Roman"/>
                <w:bCs w:val="0"/>
              </w:rPr>
              <w:t>exposure</w:t>
            </w:r>
            <w:r w:rsidRPr="009F3889">
              <w:rPr>
                <w:rStyle w:val="InstructionsTabelleText"/>
                <w:rFonts w:ascii="Times New Roman" w:hAnsi="Times New Roman"/>
                <w:bCs w:val="0"/>
              </w:rPr>
              <w:t xml:space="preserve"> classes without one being clearly predominant</w:t>
            </w:r>
            <w:r w:rsidR="00790066" w:rsidRPr="009F3889">
              <w:rPr>
                <w:rStyle w:val="InstructionsTabelleText"/>
                <w:rFonts w:ascii="Times New Roman" w:hAnsi="Times New Roman"/>
                <w:bCs w:val="0"/>
              </w:rPr>
              <w:t>.</w:t>
            </w:r>
          </w:p>
        </w:tc>
      </w:tr>
      <w:bookmarkEnd w:id="12"/>
      <w:tr w:rsidR="00A31834" w:rsidRPr="009F3889" w14:paraId="66D8695A" w14:textId="77777777" w:rsidTr="00515C9F">
        <w:tc>
          <w:tcPr>
            <w:tcW w:w="993" w:type="dxa"/>
          </w:tcPr>
          <w:p w14:paraId="3D05352D" w14:textId="0F411F26" w:rsidR="00A31834" w:rsidRPr="00515C9F" w:rsidRDefault="00FC7D63"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A31834" w:rsidRPr="009F3889">
              <w:rPr>
                <w:rStyle w:val="InstructionsTabelleText"/>
                <w:rFonts w:ascii="Times New Roman" w:hAnsi="Times New Roman"/>
                <w:bCs w:val="0"/>
              </w:rPr>
              <w:t>040</w:t>
            </w:r>
          </w:p>
        </w:tc>
        <w:tc>
          <w:tcPr>
            <w:tcW w:w="1701" w:type="dxa"/>
          </w:tcPr>
          <w:p w14:paraId="0BD5DF09" w14:textId="77777777" w:rsidR="00A31834" w:rsidRPr="009F3889" w:rsidRDefault="00A31834"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Rating</w:t>
            </w:r>
          </w:p>
        </w:tc>
        <w:tc>
          <w:tcPr>
            <w:tcW w:w="1842" w:type="dxa"/>
          </w:tcPr>
          <w:p w14:paraId="26DA0E06" w14:textId="77777777" w:rsidR="00A31834" w:rsidRPr="009F3889" w:rsidRDefault="00A31834" w:rsidP="00EF1B8A">
            <w:pPr>
              <w:pStyle w:val="InstructionsText"/>
              <w:rPr>
                <w:rStyle w:val="InstructionsTabelleText"/>
                <w:rFonts w:ascii="Times New Roman" w:hAnsi="Times New Roman"/>
                <w:bCs w:val="0"/>
              </w:rPr>
            </w:pPr>
          </w:p>
        </w:tc>
        <w:tc>
          <w:tcPr>
            <w:tcW w:w="9781" w:type="dxa"/>
          </w:tcPr>
          <w:p w14:paraId="6A84BCB7" w14:textId="1BEC6C29" w:rsidR="00A31834" w:rsidRPr="009F3889" w:rsidRDefault="002B6FE3">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T</w:t>
            </w:r>
            <w:r w:rsidR="00A31834" w:rsidRPr="009F3889">
              <w:rPr>
                <w:rStyle w:val="InstructionsTabelleText"/>
                <w:rFonts w:ascii="Times New Roman" w:hAnsi="Times New Roman"/>
                <w:bCs w:val="0"/>
              </w:rPr>
              <w:t xml:space="preserve">he rank of the internal rating grade </w:t>
            </w:r>
            <w:r w:rsidR="009A118A" w:rsidRPr="009F3889">
              <w:rPr>
                <w:rStyle w:val="InstructionsTabelleText"/>
                <w:rFonts w:ascii="Times New Roman" w:hAnsi="Times New Roman"/>
                <w:bCs w:val="0"/>
              </w:rPr>
              <w:t>assigned to the counterparty within the institution’s applicable internal rating scale</w:t>
            </w:r>
            <w:r w:rsidR="00A31834" w:rsidRPr="009F3889">
              <w:rPr>
                <w:rStyle w:val="InstructionsTabelleText"/>
                <w:rFonts w:ascii="Times New Roman" w:hAnsi="Times New Roman"/>
                <w:bCs w:val="0"/>
              </w:rPr>
              <w:t xml:space="preserve"> </w:t>
            </w:r>
            <w:r w:rsidRPr="009F3889">
              <w:rPr>
                <w:rStyle w:val="InstructionsTabelleText"/>
                <w:rFonts w:ascii="Times New Roman" w:hAnsi="Times New Roman"/>
                <w:bCs w:val="0"/>
              </w:rPr>
              <w:t>shall be reported</w:t>
            </w:r>
            <w:r w:rsidR="00A31834" w:rsidRPr="009F3889">
              <w:rPr>
                <w:rStyle w:val="InstructionsTabelleText"/>
                <w:rFonts w:ascii="Times New Roman" w:hAnsi="Times New Roman"/>
                <w:bCs w:val="0"/>
              </w:rPr>
              <w:t>. It shall follow the numerical order 1, 2, 3</w:t>
            </w:r>
            <w:r w:rsidR="009A118A" w:rsidRPr="009F3889">
              <w:rPr>
                <w:rStyle w:val="InstructionsTabelleText"/>
                <w:rFonts w:ascii="Times New Roman" w:hAnsi="Times New Roman"/>
                <w:bCs w:val="0"/>
              </w:rPr>
              <w:t>,</w:t>
            </w:r>
            <w:r w:rsidR="00A31834" w:rsidRPr="009F3889">
              <w:rPr>
                <w:rStyle w:val="InstructionsTabelleText"/>
                <w:rFonts w:ascii="Times New Roman" w:hAnsi="Times New Roman"/>
                <w:bCs w:val="0"/>
              </w:rPr>
              <w:t xml:space="preserve"> etc.</w:t>
            </w:r>
            <w:r w:rsidR="009A118A" w:rsidRPr="009F3889">
              <w:rPr>
                <w:rStyle w:val="InstructionsTabelleText"/>
                <w:rFonts w:ascii="Times New Roman" w:hAnsi="Times New Roman"/>
                <w:bCs w:val="0"/>
              </w:rPr>
              <w:t>, from lowest risk to highest risk excluding defaults with PD corresponding to 100</w:t>
            </w:r>
            <w:r w:rsidR="00F83365" w:rsidRPr="009F3889">
              <w:rPr>
                <w:rStyle w:val="InstructionsTabelleText"/>
                <w:rFonts w:ascii="Times New Roman" w:hAnsi="Times New Roman"/>
                <w:bCs w:val="0"/>
              </w:rPr>
              <w:t> </w:t>
            </w:r>
            <w:r w:rsidR="009A118A" w:rsidRPr="009F3889">
              <w:rPr>
                <w:rStyle w:val="InstructionsTabelleText"/>
                <w:rFonts w:ascii="Times New Roman" w:hAnsi="Times New Roman"/>
                <w:bCs w:val="0"/>
              </w:rPr>
              <w:t xml:space="preserve">%. </w:t>
            </w:r>
            <w:r w:rsidR="00D84BB7" w:rsidRPr="009F3889">
              <w:rPr>
                <w:rStyle w:val="InstructionsTabelleText"/>
                <w:rFonts w:ascii="Times New Roman" w:hAnsi="Times New Roman"/>
                <w:bCs w:val="0"/>
              </w:rPr>
              <w:t xml:space="preserve"> </w:t>
            </w:r>
          </w:p>
          <w:p w14:paraId="25252DD7" w14:textId="77777777" w:rsidR="0016402C" w:rsidRPr="009F3889" w:rsidRDefault="0016402C">
            <w:pPr>
              <w:pStyle w:val="InstructionsText"/>
              <w:rPr>
                <w:lang w:val="en-US"/>
              </w:rPr>
            </w:pPr>
          </w:p>
          <w:p w14:paraId="21B4644F" w14:textId="74A1893B" w:rsidR="0016402C" w:rsidRPr="009F3889" w:rsidRDefault="0016402C">
            <w:pPr>
              <w:pStyle w:val="InstructionsText"/>
              <w:rPr>
                <w:rStyle w:val="InstructionsTabelleText"/>
                <w:rFonts w:ascii="Times New Roman" w:hAnsi="Times New Roman"/>
                <w:bCs w:val="0"/>
              </w:rPr>
            </w:pPr>
            <w:r w:rsidRPr="00515C9F">
              <w:rPr>
                <w:lang w:val="en-US"/>
              </w:rPr>
              <w:t xml:space="preserve">Where an institution uses a continuous rating scale in accordance with Article 169(3) of Regulation (EU) No 575/2013, the rating grades as reported in </w:t>
            </w:r>
            <w:r w:rsidRPr="009F3889">
              <w:rPr>
                <w:lang w:val="en-US"/>
              </w:rPr>
              <w:t>Annex I</w:t>
            </w:r>
            <w:r w:rsidR="000C5FC1">
              <w:rPr>
                <w:lang w:val="en-US"/>
              </w:rPr>
              <w:t xml:space="preserve">, </w:t>
            </w:r>
            <w:r w:rsidR="000C5FC1" w:rsidRPr="009F3889">
              <w:rPr>
                <w:lang w:val="en-US"/>
              </w:rPr>
              <w:t>template C 08.02</w:t>
            </w:r>
            <w:r w:rsidR="000C5FC1">
              <w:rPr>
                <w:lang w:val="en-US"/>
              </w:rPr>
              <w:t xml:space="preserve">, </w:t>
            </w:r>
            <w:r w:rsidR="000C5FC1" w:rsidRPr="00515C9F">
              <w:rPr>
                <w:lang w:val="en-US"/>
              </w:rPr>
              <w:t>column 0005</w:t>
            </w:r>
            <w:r w:rsidR="000C5FC1">
              <w:rPr>
                <w:lang w:val="en-US"/>
              </w:rPr>
              <w:t>,</w:t>
            </w:r>
            <w:r w:rsidRPr="009F3889">
              <w:rPr>
                <w:lang w:val="en-US"/>
              </w:rPr>
              <w:t xml:space="preserve"> to </w:t>
            </w:r>
            <w:r w:rsidR="00FE7E8B">
              <w:rPr>
                <w:lang w:val="en-US"/>
              </w:rPr>
              <w:t>Implementing Regulation (EU) 2021/451</w:t>
            </w:r>
            <w:r w:rsidRPr="009F3889">
              <w:rPr>
                <w:lang w:val="en-US"/>
              </w:rPr>
              <w:t xml:space="preserve"> shall be used.</w:t>
            </w:r>
          </w:p>
          <w:p w14:paraId="6071713B" w14:textId="77777777" w:rsidR="002161A4" w:rsidRPr="009F3889" w:rsidRDefault="002161A4">
            <w:pPr>
              <w:pStyle w:val="InstructionsText"/>
              <w:rPr>
                <w:rStyle w:val="InstructionsTabelleText"/>
                <w:rFonts w:ascii="Times New Roman" w:hAnsi="Times New Roman"/>
                <w:bCs w:val="0"/>
              </w:rPr>
            </w:pPr>
          </w:p>
          <w:p w14:paraId="1658C709" w14:textId="7FDF6CE1" w:rsidR="0016402C" w:rsidRPr="009F3889" w:rsidRDefault="00855207">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Where</w:t>
            </w:r>
            <w:r w:rsidR="002161A4" w:rsidRPr="009F3889">
              <w:rPr>
                <w:rStyle w:val="InstructionsTabelleText"/>
                <w:rFonts w:ascii="Times New Roman" w:hAnsi="Times New Roman"/>
                <w:bCs w:val="0"/>
              </w:rPr>
              <w:t xml:space="preserve"> </w:t>
            </w:r>
            <w:r w:rsidR="00CE59E4" w:rsidRPr="009F3889">
              <w:rPr>
                <w:rStyle w:val="InstructionsTabelleText"/>
                <w:rFonts w:ascii="Times New Roman" w:hAnsi="Times New Roman"/>
                <w:bCs w:val="0"/>
              </w:rPr>
              <w:t xml:space="preserve">exposures to </w:t>
            </w:r>
            <w:r w:rsidR="002161A4" w:rsidRPr="009F3889">
              <w:rPr>
                <w:rStyle w:val="InstructionsTabelleText"/>
                <w:rFonts w:ascii="Times New Roman" w:hAnsi="Times New Roman"/>
                <w:bCs w:val="0"/>
              </w:rPr>
              <w:t>a counterparty ha</w:t>
            </w:r>
            <w:r w:rsidR="00CE59E4" w:rsidRPr="009F3889">
              <w:rPr>
                <w:rStyle w:val="InstructionsTabelleText"/>
                <w:rFonts w:ascii="Times New Roman" w:hAnsi="Times New Roman"/>
                <w:bCs w:val="0"/>
              </w:rPr>
              <w:t>ve</w:t>
            </w:r>
            <w:r w:rsidR="002161A4" w:rsidRPr="009F3889">
              <w:rPr>
                <w:rStyle w:val="InstructionsTabelleText"/>
                <w:rFonts w:ascii="Times New Roman" w:hAnsi="Times New Roman"/>
                <w:bCs w:val="0"/>
              </w:rPr>
              <w:t xml:space="preserve"> been assigned </w:t>
            </w:r>
            <w:r w:rsidR="0016402C" w:rsidRPr="009F3889">
              <w:rPr>
                <w:rStyle w:val="InstructionsTabelleText"/>
                <w:rFonts w:ascii="Times New Roman" w:hAnsi="Times New Roman"/>
                <w:bCs w:val="0"/>
              </w:rPr>
              <w:t xml:space="preserve">to </w:t>
            </w:r>
            <w:r w:rsidR="002161A4" w:rsidRPr="009F3889">
              <w:rPr>
                <w:rStyle w:val="InstructionsTabelleText"/>
                <w:rFonts w:ascii="Times New Roman" w:hAnsi="Times New Roman"/>
                <w:bCs w:val="0"/>
              </w:rPr>
              <w:t>multiple rating grades in accordance with Article 172(1)</w:t>
            </w:r>
            <w:r w:rsidR="00F83365" w:rsidRPr="009F3889">
              <w:rPr>
                <w:rStyle w:val="InstructionsTabelleText"/>
                <w:rFonts w:ascii="Times New Roman" w:hAnsi="Times New Roman"/>
                <w:bCs w:val="0"/>
              </w:rPr>
              <w:t>,</w:t>
            </w:r>
            <w:r w:rsidR="005A3BAC" w:rsidRPr="009F3889">
              <w:rPr>
                <w:rStyle w:val="InstructionsTabelleText"/>
                <w:rFonts w:ascii="Times New Roman" w:hAnsi="Times New Roman"/>
                <w:bCs w:val="0"/>
              </w:rPr>
              <w:t xml:space="preserve"> point</w:t>
            </w:r>
            <w:r w:rsidR="00BE6B38" w:rsidRPr="009F3889">
              <w:rPr>
                <w:rStyle w:val="InstructionsTabelleText"/>
                <w:rFonts w:ascii="Times New Roman" w:hAnsi="Times New Roman"/>
                <w:bCs w:val="0"/>
              </w:rPr>
              <w:t> </w:t>
            </w:r>
            <w:r w:rsidR="002161A4" w:rsidRPr="009F3889">
              <w:rPr>
                <w:rStyle w:val="InstructionsTabelleText"/>
                <w:rFonts w:ascii="Times New Roman" w:hAnsi="Times New Roman"/>
                <w:bCs w:val="0"/>
              </w:rPr>
              <w:t>(e)</w:t>
            </w:r>
            <w:r w:rsidR="009A118A" w:rsidRPr="009F3889">
              <w:rPr>
                <w:rStyle w:val="InstructionsTabelleText"/>
                <w:rFonts w:ascii="Times New Roman" w:hAnsi="Times New Roman"/>
                <w:bCs w:val="0"/>
              </w:rPr>
              <w:t>(</w:t>
            </w:r>
            <w:proofErr w:type="spellStart"/>
            <w:r w:rsidR="009A118A" w:rsidRPr="009F3889">
              <w:rPr>
                <w:rStyle w:val="InstructionsTabelleText"/>
                <w:rFonts w:ascii="Times New Roman" w:hAnsi="Times New Roman"/>
                <w:bCs w:val="0"/>
              </w:rPr>
              <w:t>i</w:t>
            </w:r>
            <w:proofErr w:type="spellEnd"/>
            <w:r w:rsidR="009A118A" w:rsidRPr="009F3889">
              <w:rPr>
                <w:rStyle w:val="InstructionsTabelleText"/>
                <w:rFonts w:ascii="Times New Roman" w:hAnsi="Times New Roman"/>
                <w:bCs w:val="0"/>
              </w:rPr>
              <w:t>) or (iii)</w:t>
            </w:r>
            <w:r w:rsidR="00F83365" w:rsidRPr="009F3889">
              <w:rPr>
                <w:rStyle w:val="InstructionsTabelleText"/>
                <w:rFonts w:ascii="Times New Roman" w:hAnsi="Times New Roman"/>
                <w:bCs w:val="0"/>
              </w:rPr>
              <w:t>,</w:t>
            </w:r>
            <w:r w:rsidR="002161A4" w:rsidRPr="009F3889">
              <w:rPr>
                <w:rStyle w:val="InstructionsTabelleText"/>
                <w:rFonts w:ascii="Times New Roman" w:hAnsi="Times New Roman"/>
                <w:bCs w:val="0"/>
              </w:rPr>
              <w:t xml:space="preserve"> of Regulation (EU) No 575/2013</w:t>
            </w:r>
            <w:r w:rsidR="0016402C" w:rsidRPr="009F3889">
              <w:rPr>
                <w:rStyle w:val="InstructionsTabelleText"/>
                <w:rFonts w:ascii="Times New Roman" w:hAnsi="Times New Roman"/>
                <w:bCs w:val="0"/>
              </w:rPr>
              <w:t>,</w:t>
            </w:r>
            <w:r w:rsidR="002161A4" w:rsidRPr="009F3889">
              <w:rPr>
                <w:rStyle w:val="InstructionsTabelleText"/>
                <w:rFonts w:ascii="Times New Roman" w:hAnsi="Times New Roman"/>
                <w:bCs w:val="0"/>
              </w:rPr>
              <w:t xml:space="preserve"> </w:t>
            </w:r>
            <w:r w:rsidR="0016402C" w:rsidRPr="009F3889">
              <w:rPr>
                <w:rStyle w:val="InstructionsTabelleText"/>
                <w:rFonts w:ascii="Times New Roman" w:hAnsi="Times New Roman"/>
                <w:bCs w:val="0"/>
              </w:rPr>
              <w:t xml:space="preserve">the </w:t>
            </w:r>
            <w:r w:rsidR="00416193" w:rsidRPr="009F3889">
              <w:rPr>
                <w:rStyle w:val="InstructionsTabelleText"/>
                <w:rFonts w:ascii="Times New Roman" w:hAnsi="Times New Roman"/>
                <w:bCs w:val="0"/>
                <w:color w:val="auto"/>
              </w:rPr>
              <w:t xml:space="preserve">rating grade zero (0) shall be </w:t>
            </w:r>
            <w:r w:rsidR="0016402C" w:rsidRPr="009F3889">
              <w:rPr>
                <w:rStyle w:val="InstructionsTabelleText"/>
                <w:rFonts w:ascii="Times New Roman" w:hAnsi="Times New Roman"/>
                <w:bCs w:val="0"/>
                <w:color w:val="auto"/>
              </w:rPr>
              <w:t>reported.</w:t>
            </w:r>
            <w:r w:rsidR="002161A4" w:rsidRPr="009F3889">
              <w:rPr>
                <w:rStyle w:val="InstructionsTabelleText"/>
                <w:rFonts w:ascii="Times New Roman" w:hAnsi="Times New Roman"/>
                <w:bCs w:val="0"/>
              </w:rPr>
              <w:t xml:space="preserve"> </w:t>
            </w:r>
          </w:p>
        </w:tc>
      </w:tr>
      <w:tr w:rsidR="00A31834" w:rsidRPr="009F3889" w14:paraId="0CC6DFD9" w14:textId="77777777" w:rsidTr="00515C9F">
        <w:tc>
          <w:tcPr>
            <w:tcW w:w="993" w:type="dxa"/>
          </w:tcPr>
          <w:p w14:paraId="174E8DAB" w14:textId="171EF718" w:rsidR="00A31834" w:rsidRPr="00515C9F" w:rsidRDefault="00A31834"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FC7D63" w:rsidRPr="009F3889">
              <w:rPr>
                <w:rStyle w:val="InstructionsTabelleText"/>
                <w:rFonts w:ascii="Times New Roman" w:hAnsi="Times New Roman"/>
                <w:bCs w:val="0"/>
              </w:rPr>
              <w:t>0</w:t>
            </w:r>
            <w:r w:rsidRPr="009F3889">
              <w:rPr>
                <w:rStyle w:val="InstructionsTabelleText"/>
                <w:rFonts w:ascii="Times New Roman" w:hAnsi="Times New Roman"/>
                <w:bCs w:val="0"/>
              </w:rPr>
              <w:t>50</w:t>
            </w:r>
          </w:p>
        </w:tc>
        <w:tc>
          <w:tcPr>
            <w:tcW w:w="1701" w:type="dxa"/>
          </w:tcPr>
          <w:p w14:paraId="3B9DA925" w14:textId="77777777" w:rsidR="00A31834" w:rsidRPr="009F3889" w:rsidRDefault="00A31834"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Date of most recent rating of counterparty</w:t>
            </w:r>
          </w:p>
        </w:tc>
        <w:tc>
          <w:tcPr>
            <w:tcW w:w="1842" w:type="dxa"/>
          </w:tcPr>
          <w:p w14:paraId="2A6EC9FB" w14:textId="77777777" w:rsidR="00A31834" w:rsidRPr="009F3889" w:rsidRDefault="00A31834" w:rsidP="00EF1B8A">
            <w:pPr>
              <w:pStyle w:val="InstructionsText"/>
              <w:rPr>
                <w:rStyle w:val="InstructionsTabelleText"/>
                <w:rFonts w:ascii="Times New Roman" w:hAnsi="Times New Roman"/>
                <w:bCs w:val="0"/>
              </w:rPr>
            </w:pPr>
          </w:p>
        </w:tc>
        <w:tc>
          <w:tcPr>
            <w:tcW w:w="9781" w:type="dxa"/>
          </w:tcPr>
          <w:p w14:paraId="77477E58" w14:textId="77777777" w:rsidR="00A31834" w:rsidRPr="009F3889" w:rsidRDefault="002B6FE3">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The d</w:t>
            </w:r>
            <w:r w:rsidR="00A31834" w:rsidRPr="009F3889">
              <w:rPr>
                <w:rStyle w:val="InstructionsTabelleText"/>
                <w:rFonts w:ascii="Times New Roman" w:hAnsi="Times New Roman"/>
                <w:bCs w:val="0"/>
              </w:rPr>
              <w:t xml:space="preserve">ate of </w:t>
            </w:r>
            <w:r w:rsidR="00B958B2" w:rsidRPr="009F3889">
              <w:rPr>
                <w:rStyle w:val="InstructionsTabelleText"/>
                <w:rFonts w:ascii="Times New Roman" w:hAnsi="Times New Roman"/>
                <w:bCs w:val="0"/>
              </w:rPr>
              <w:t xml:space="preserve">the </w:t>
            </w:r>
            <w:r w:rsidR="00A31834" w:rsidRPr="009F3889">
              <w:rPr>
                <w:rStyle w:val="InstructionsTabelleText"/>
                <w:rFonts w:ascii="Times New Roman" w:hAnsi="Times New Roman"/>
                <w:bCs w:val="0"/>
              </w:rPr>
              <w:t xml:space="preserve">most recent rating of </w:t>
            </w:r>
            <w:r w:rsidR="00B958B2" w:rsidRPr="009F3889">
              <w:rPr>
                <w:rStyle w:val="InstructionsTabelleText"/>
                <w:rFonts w:ascii="Times New Roman" w:hAnsi="Times New Roman"/>
                <w:bCs w:val="0"/>
              </w:rPr>
              <w:t xml:space="preserve">the </w:t>
            </w:r>
            <w:r w:rsidR="00A31834" w:rsidRPr="009F3889">
              <w:rPr>
                <w:rStyle w:val="InstructionsTabelleText"/>
                <w:rFonts w:ascii="Times New Roman" w:hAnsi="Times New Roman"/>
                <w:bCs w:val="0"/>
              </w:rPr>
              <w:t>counterparty</w:t>
            </w:r>
            <w:r w:rsidRPr="009F3889">
              <w:rPr>
                <w:rStyle w:val="InstructionsTabelleText"/>
                <w:rFonts w:ascii="Times New Roman" w:hAnsi="Times New Roman"/>
                <w:bCs w:val="0"/>
              </w:rPr>
              <w:t xml:space="preserve"> shall be reported.</w:t>
            </w:r>
          </w:p>
        </w:tc>
      </w:tr>
      <w:tr w:rsidR="00A31834" w:rsidRPr="009F3889" w14:paraId="68D38849" w14:textId="77777777" w:rsidTr="00515C9F">
        <w:tc>
          <w:tcPr>
            <w:tcW w:w="993" w:type="dxa"/>
          </w:tcPr>
          <w:p w14:paraId="44862E45" w14:textId="365C3229" w:rsidR="00A31834" w:rsidRPr="00515C9F" w:rsidRDefault="00A31834"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lastRenderedPageBreak/>
              <w:t>0</w:t>
            </w:r>
            <w:r w:rsidR="00FC7D63" w:rsidRPr="009F3889">
              <w:rPr>
                <w:rStyle w:val="InstructionsTabelleText"/>
                <w:rFonts w:ascii="Times New Roman" w:hAnsi="Times New Roman"/>
                <w:bCs w:val="0"/>
              </w:rPr>
              <w:t>0</w:t>
            </w:r>
            <w:r w:rsidRPr="009F3889">
              <w:rPr>
                <w:rStyle w:val="InstructionsTabelleText"/>
                <w:rFonts w:ascii="Times New Roman" w:hAnsi="Times New Roman"/>
                <w:bCs w:val="0"/>
              </w:rPr>
              <w:t>60</w:t>
            </w:r>
          </w:p>
        </w:tc>
        <w:tc>
          <w:tcPr>
            <w:tcW w:w="1701" w:type="dxa"/>
          </w:tcPr>
          <w:p w14:paraId="6AA9EDDF" w14:textId="77777777" w:rsidR="00A31834" w:rsidRPr="009F3889" w:rsidRDefault="00A31834"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PD</w:t>
            </w:r>
          </w:p>
        </w:tc>
        <w:tc>
          <w:tcPr>
            <w:tcW w:w="1842" w:type="dxa"/>
          </w:tcPr>
          <w:p w14:paraId="141777EE" w14:textId="64F4549A" w:rsidR="00A31834" w:rsidRPr="00515C9F" w:rsidRDefault="00A31834"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Annex </w:t>
            </w:r>
            <w:r w:rsidR="00AD074F" w:rsidRPr="009F3889">
              <w:rPr>
                <w:rStyle w:val="InstructionsTabelleText"/>
                <w:rFonts w:ascii="Times New Roman" w:hAnsi="Times New Roman"/>
                <w:bCs w:val="0"/>
              </w:rPr>
              <w:t>I</w:t>
            </w:r>
            <w:r w:rsidR="000C5FC1">
              <w:rPr>
                <w:rStyle w:val="InstructionsTabelleText"/>
                <w:rFonts w:ascii="Times New Roman" w:hAnsi="Times New Roman"/>
                <w:bCs w:val="0"/>
              </w:rPr>
              <w:t xml:space="preserve">, </w:t>
            </w:r>
            <w:r w:rsidR="000C5FC1" w:rsidRPr="009F3889">
              <w:rPr>
                <w:rStyle w:val="InstructionsTabelleText"/>
                <w:rFonts w:ascii="Times New Roman" w:hAnsi="Times New Roman"/>
                <w:bCs w:val="0"/>
              </w:rPr>
              <w:t>template C 08.01</w:t>
            </w:r>
            <w:r w:rsidR="000C5FC1">
              <w:rPr>
                <w:rStyle w:val="InstructionsTabelleText"/>
                <w:rFonts w:ascii="Times New Roman" w:hAnsi="Times New Roman"/>
                <w:bCs w:val="0"/>
              </w:rPr>
              <w:t>,</w:t>
            </w:r>
            <w:r w:rsidR="000C5FC1" w:rsidRPr="009F3889">
              <w:rPr>
                <w:rStyle w:val="Heading1Char"/>
                <w:rFonts w:ascii="Times New Roman" w:hAnsi="Times New Roman"/>
                <w:bCs w:val="0"/>
              </w:rPr>
              <w:t xml:space="preserve"> </w:t>
            </w:r>
            <w:r w:rsidR="000C5FC1">
              <w:rPr>
                <w:rStyle w:val="InstructionsTabelleText"/>
                <w:rFonts w:ascii="Times New Roman" w:hAnsi="Times New Roman"/>
                <w:bCs w:val="0"/>
              </w:rPr>
              <w:t>c</w:t>
            </w:r>
            <w:r w:rsidR="000C5FC1" w:rsidRPr="009F3889">
              <w:rPr>
                <w:rStyle w:val="InstructionsTabelleText"/>
                <w:rFonts w:ascii="Times New Roman" w:hAnsi="Times New Roman"/>
                <w:bCs w:val="0"/>
              </w:rPr>
              <w:t>olumn 0010</w:t>
            </w:r>
            <w:r w:rsidR="000C5FC1">
              <w:rPr>
                <w:rStyle w:val="InstructionsTabelleText"/>
                <w:rFonts w:ascii="Times New Roman" w:hAnsi="Times New Roman"/>
                <w:bCs w:val="0"/>
              </w:rPr>
              <w:t>,</w:t>
            </w:r>
            <w:r w:rsidRPr="009F3889">
              <w:rPr>
                <w:rStyle w:val="InstructionsTabelleText"/>
                <w:rFonts w:ascii="Times New Roman" w:hAnsi="Times New Roman"/>
                <w:bCs w:val="0"/>
              </w:rPr>
              <w:t xml:space="preserve"> </w:t>
            </w:r>
            <w:r w:rsidR="00AD074F" w:rsidRPr="009F3889">
              <w:rPr>
                <w:rStyle w:val="InstructionsTabelleText"/>
                <w:rFonts w:ascii="Times New Roman" w:hAnsi="Times New Roman"/>
                <w:bCs w:val="0"/>
              </w:rPr>
              <w:t xml:space="preserve">to </w:t>
            </w:r>
            <w:r w:rsidR="00FE7E8B">
              <w:rPr>
                <w:rStyle w:val="InstructionsTabelleText"/>
                <w:rFonts w:ascii="Times New Roman" w:hAnsi="Times New Roman"/>
                <w:bCs w:val="0"/>
              </w:rPr>
              <w:t>Implementing Regulation (EU) 2021/451</w:t>
            </w:r>
          </w:p>
        </w:tc>
        <w:tc>
          <w:tcPr>
            <w:tcW w:w="9781" w:type="dxa"/>
          </w:tcPr>
          <w:p w14:paraId="2F18E345" w14:textId="58D964E8" w:rsidR="00A31834" w:rsidRPr="00515C9F" w:rsidRDefault="00A31834"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The PD assigned to the </w:t>
            </w:r>
            <w:r w:rsidR="005304D5" w:rsidRPr="009F3889">
              <w:rPr>
                <w:rStyle w:val="InstructionsTabelleText"/>
                <w:rFonts w:ascii="Times New Roman" w:hAnsi="Times New Roman"/>
                <w:bCs w:val="0"/>
              </w:rPr>
              <w:t>counterparty</w:t>
            </w:r>
            <w:r w:rsidR="00B5621B" w:rsidRPr="009F3889">
              <w:rPr>
                <w:rStyle w:val="InstructionsTabelleText"/>
                <w:rFonts w:ascii="Times New Roman" w:hAnsi="Times New Roman"/>
                <w:bCs w:val="0"/>
              </w:rPr>
              <w:t xml:space="preserve"> shall </w:t>
            </w:r>
            <w:r w:rsidRPr="009F3889">
              <w:rPr>
                <w:rStyle w:val="InstructionsTabelleText"/>
                <w:rFonts w:ascii="Times New Roman" w:hAnsi="Times New Roman"/>
                <w:bCs w:val="0"/>
              </w:rPr>
              <w:t>be reported</w:t>
            </w:r>
            <w:r w:rsidR="009A118A" w:rsidRPr="009F3889">
              <w:rPr>
                <w:rStyle w:val="InstructionsTabelleText"/>
                <w:rFonts w:ascii="Times New Roman" w:hAnsi="Times New Roman"/>
                <w:bCs w:val="0"/>
              </w:rPr>
              <w:t>.</w:t>
            </w:r>
            <w:r w:rsidR="00146200" w:rsidRPr="009F3889">
              <w:rPr>
                <w:rStyle w:val="InstructionsTabelleText"/>
                <w:rFonts w:ascii="Times New Roman" w:hAnsi="Times New Roman"/>
                <w:bCs w:val="0"/>
              </w:rPr>
              <w:t xml:space="preserve"> The PD shall be the PD used in the calculation of the </w:t>
            </w:r>
            <w:r w:rsidR="00AD074F" w:rsidRPr="009F3889">
              <w:rPr>
                <w:rStyle w:val="InstructionsTabelleText"/>
                <w:rFonts w:ascii="Times New Roman" w:hAnsi="Times New Roman"/>
                <w:bCs w:val="0"/>
              </w:rPr>
              <w:t>RWA</w:t>
            </w:r>
            <w:r w:rsidR="004665B5" w:rsidRPr="009F3889">
              <w:rPr>
                <w:rStyle w:val="InstructionsTabelleText"/>
                <w:rFonts w:ascii="Times New Roman" w:hAnsi="Times New Roman"/>
                <w:bCs w:val="0"/>
              </w:rPr>
              <w:t xml:space="preserve"> excluding the effect of measures in accordance with Article 458 of Regulation (EU) No 575/2013</w:t>
            </w:r>
            <w:r w:rsidR="005304D5" w:rsidRPr="009F3889">
              <w:rPr>
                <w:rStyle w:val="InstructionsTabelleText"/>
                <w:rFonts w:ascii="Times New Roman" w:hAnsi="Times New Roman"/>
                <w:bCs w:val="0"/>
              </w:rPr>
              <w:t>.</w:t>
            </w:r>
            <w:r w:rsidR="004665B5" w:rsidRPr="009F3889">
              <w:rPr>
                <w:rStyle w:val="InstructionsTabelleText"/>
                <w:rFonts w:ascii="Times New Roman" w:hAnsi="Times New Roman"/>
                <w:bCs w:val="0"/>
              </w:rPr>
              <w:t xml:space="preserve"> </w:t>
            </w:r>
            <w:r w:rsidR="000D4F8F" w:rsidRPr="009F3889">
              <w:rPr>
                <w:rStyle w:val="InstructionsTabelleText"/>
                <w:rFonts w:ascii="Times New Roman" w:hAnsi="Times New Roman"/>
                <w:bCs w:val="0"/>
              </w:rPr>
              <w:t>The PD shall be expressed as a value between 0 and 1.</w:t>
            </w:r>
          </w:p>
        </w:tc>
      </w:tr>
      <w:tr w:rsidR="00A31834" w:rsidRPr="009F3889" w14:paraId="2ADF1E4B" w14:textId="77777777" w:rsidTr="00515C9F">
        <w:tc>
          <w:tcPr>
            <w:tcW w:w="993" w:type="dxa"/>
          </w:tcPr>
          <w:p w14:paraId="16203788" w14:textId="445AB165" w:rsidR="00A31834" w:rsidRPr="00515C9F" w:rsidRDefault="00A31834"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FC7D63" w:rsidRPr="009F3889">
              <w:rPr>
                <w:rStyle w:val="InstructionsTabelleText"/>
                <w:rFonts w:ascii="Times New Roman" w:hAnsi="Times New Roman"/>
                <w:bCs w:val="0"/>
              </w:rPr>
              <w:t>0</w:t>
            </w:r>
            <w:r w:rsidRPr="009F3889">
              <w:rPr>
                <w:rStyle w:val="InstructionsTabelleText"/>
                <w:rFonts w:ascii="Times New Roman" w:hAnsi="Times New Roman"/>
                <w:bCs w:val="0"/>
              </w:rPr>
              <w:t>70</w:t>
            </w:r>
          </w:p>
        </w:tc>
        <w:tc>
          <w:tcPr>
            <w:tcW w:w="1701" w:type="dxa"/>
          </w:tcPr>
          <w:p w14:paraId="6CFF1C2B" w14:textId="77777777" w:rsidR="00A31834" w:rsidRPr="009F3889" w:rsidRDefault="00A31834"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Default status</w:t>
            </w:r>
          </w:p>
        </w:tc>
        <w:tc>
          <w:tcPr>
            <w:tcW w:w="1842" w:type="dxa"/>
          </w:tcPr>
          <w:p w14:paraId="11E88D91" w14:textId="77777777" w:rsidR="00A31834" w:rsidRPr="009F3889" w:rsidRDefault="00A31834" w:rsidP="00EF1B8A">
            <w:pPr>
              <w:pStyle w:val="InstructionsText"/>
              <w:rPr>
                <w:rStyle w:val="InstructionsTabelleText"/>
                <w:rFonts w:ascii="Times New Roman" w:hAnsi="Times New Roman"/>
                <w:bCs w:val="0"/>
              </w:rPr>
            </w:pPr>
          </w:p>
        </w:tc>
        <w:tc>
          <w:tcPr>
            <w:tcW w:w="9781" w:type="dxa"/>
          </w:tcPr>
          <w:p w14:paraId="218BB58A" w14:textId="6C91203A" w:rsidR="00A31834" w:rsidRPr="009F3889" w:rsidRDefault="00A3183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The default status </w:t>
            </w:r>
            <w:r w:rsidR="00773EEC" w:rsidRPr="009F3889">
              <w:rPr>
                <w:rStyle w:val="InstructionsTabelleText"/>
                <w:rFonts w:ascii="Times New Roman" w:hAnsi="Times New Roman"/>
                <w:bCs w:val="0"/>
              </w:rPr>
              <w:t>of the counterparty shall be reported. It</w:t>
            </w:r>
            <w:r w:rsidR="001E4B84" w:rsidRPr="009F3889">
              <w:rPr>
                <w:rStyle w:val="InstructionsTabelleText"/>
                <w:rFonts w:ascii="Times New Roman" w:hAnsi="Times New Roman"/>
                <w:bCs w:val="0"/>
              </w:rPr>
              <w:t xml:space="preserve"> shall be </w:t>
            </w:r>
            <w:r w:rsidRPr="009F3889">
              <w:rPr>
                <w:rStyle w:val="InstructionsTabelleText"/>
                <w:rFonts w:ascii="Times New Roman" w:hAnsi="Times New Roman"/>
                <w:bCs w:val="0"/>
              </w:rPr>
              <w:t>one of the following</w:t>
            </w:r>
            <w:r w:rsidR="00773EEC" w:rsidRPr="009F3889">
              <w:rPr>
                <w:rStyle w:val="InstructionsTabelleText"/>
                <w:rFonts w:ascii="Times New Roman" w:hAnsi="Times New Roman"/>
                <w:bCs w:val="0"/>
              </w:rPr>
              <w:t xml:space="preserve"> in accordance with Article 178 of Regulation (EU) No 57</w:t>
            </w:r>
            <w:r w:rsidR="00F04574">
              <w:rPr>
                <w:rStyle w:val="InstructionsTabelleText"/>
                <w:rFonts w:ascii="Times New Roman" w:hAnsi="Times New Roman"/>
                <w:bCs w:val="0"/>
              </w:rPr>
              <w:t>5</w:t>
            </w:r>
            <w:r w:rsidR="00773EEC" w:rsidRPr="009F3889">
              <w:rPr>
                <w:rStyle w:val="InstructionsTabelleText"/>
                <w:rFonts w:ascii="Times New Roman" w:hAnsi="Times New Roman"/>
                <w:bCs w:val="0"/>
              </w:rPr>
              <w:t>/2013</w:t>
            </w:r>
            <w:r w:rsidRPr="009F3889">
              <w:rPr>
                <w:rStyle w:val="InstructionsTabelleText"/>
                <w:rFonts w:ascii="Times New Roman" w:hAnsi="Times New Roman"/>
                <w:bCs w:val="0"/>
              </w:rPr>
              <w:t>:</w:t>
            </w:r>
          </w:p>
          <w:p w14:paraId="07C03C03" w14:textId="2E9F0664" w:rsidR="00A31834" w:rsidRPr="009F3889" w:rsidRDefault="00A3183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(a) </w:t>
            </w:r>
            <w:proofErr w:type="gramStart"/>
            <w:r w:rsidRPr="009F3889">
              <w:rPr>
                <w:rStyle w:val="InstructionsTabelleText"/>
                <w:rFonts w:ascii="Times New Roman" w:hAnsi="Times New Roman"/>
                <w:bCs w:val="0"/>
              </w:rPr>
              <w:t>Defaulted</w:t>
            </w:r>
            <w:r w:rsidR="00B958B2" w:rsidRPr="009F3889">
              <w:rPr>
                <w:rStyle w:val="InstructionsTabelleText"/>
                <w:rFonts w:ascii="Times New Roman" w:hAnsi="Times New Roman"/>
                <w:bCs w:val="0"/>
              </w:rPr>
              <w:t>;</w:t>
            </w:r>
            <w:proofErr w:type="gramEnd"/>
          </w:p>
          <w:p w14:paraId="74CB0080" w14:textId="112F8374" w:rsidR="00A31834" w:rsidRPr="009F3889" w:rsidRDefault="00A3183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(b) Non-defaulted</w:t>
            </w:r>
            <w:r w:rsidR="00B958B2" w:rsidRPr="009F3889">
              <w:rPr>
                <w:rStyle w:val="InstructionsTabelleText"/>
                <w:rFonts w:ascii="Times New Roman" w:hAnsi="Times New Roman"/>
                <w:bCs w:val="0"/>
              </w:rPr>
              <w:t>.</w:t>
            </w:r>
          </w:p>
        </w:tc>
      </w:tr>
      <w:tr w:rsidR="00A31834" w:rsidRPr="009F3889" w14:paraId="77232522" w14:textId="77777777" w:rsidTr="00515C9F">
        <w:tc>
          <w:tcPr>
            <w:tcW w:w="993" w:type="dxa"/>
          </w:tcPr>
          <w:p w14:paraId="4C99FD62" w14:textId="277DA140" w:rsidR="00A31834" w:rsidRPr="00515C9F" w:rsidRDefault="00A31834"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FC7D63" w:rsidRPr="009F3889">
              <w:rPr>
                <w:rStyle w:val="InstructionsTabelleText"/>
                <w:rFonts w:ascii="Times New Roman" w:hAnsi="Times New Roman"/>
                <w:bCs w:val="0"/>
              </w:rPr>
              <w:t>0</w:t>
            </w:r>
            <w:r w:rsidRPr="009F3889">
              <w:rPr>
                <w:rStyle w:val="InstructionsTabelleText"/>
                <w:rFonts w:ascii="Times New Roman" w:hAnsi="Times New Roman"/>
                <w:bCs w:val="0"/>
              </w:rPr>
              <w:t>80</w:t>
            </w:r>
          </w:p>
        </w:tc>
        <w:tc>
          <w:tcPr>
            <w:tcW w:w="1701" w:type="dxa"/>
          </w:tcPr>
          <w:p w14:paraId="4A9A8625" w14:textId="77777777" w:rsidR="00A31834" w:rsidRPr="009F3889" w:rsidRDefault="00A31834" w:rsidP="00EF1B8A">
            <w:pPr>
              <w:pStyle w:val="InstructionsText"/>
              <w:rPr>
                <w:rStyle w:val="InstructionsTabelleText"/>
                <w:rFonts w:ascii="Times New Roman" w:hAnsi="Times New Roman"/>
                <w:bCs w:val="0"/>
                <w:lang w:val="fr-BE"/>
              </w:rPr>
            </w:pPr>
            <w:r w:rsidRPr="009F3889">
              <w:rPr>
                <w:rStyle w:val="InstructionsTabelleText"/>
                <w:rFonts w:ascii="Times New Roman" w:hAnsi="Times New Roman"/>
                <w:bCs w:val="0"/>
                <w:lang w:val="fr-BE"/>
              </w:rPr>
              <w:t xml:space="preserve">Original </w:t>
            </w:r>
            <w:proofErr w:type="spellStart"/>
            <w:r w:rsidRPr="009F3889">
              <w:rPr>
                <w:rStyle w:val="InstructionsTabelleText"/>
                <w:rFonts w:ascii="Times New Roman" w:hAnsi="Times New Roman"/>
                <w:bCs w:val="0"/>
                <w:lang w:val="fr-BE"/>
              </w:rPr>
              <w:t>exposure</w:t>
            </w:r>
            <w:proofErr w:type="spellEnd"/>
            <w:r w:rsidRPr="009F3889">
              <w:rPr>
                <w:rStyle w:val="InstructionsTabelleText"/>
                <w:rFonts w:ascii="Times New Roman" w:hAnsi="Times New Roman"/>
                <w:bCs w:val="0"/>
                <w:lang w:val="fr-BE"/>
              </w:rPr>
              <w:t xml:space="preserve"> </w:t>
            </w:r>
            <w:proofErr w:type="spellStart"/>
            <w:r w:rsidRPr="009F3889">
              <w:rPr>
                <w:rStyle w:val="InstructionsTabelleText"/>
                <w:rFonts w:ascii="Times New Roman" w:hAnsi="Times New Roman"/>
                <w:bCs w:val="0"/>
                <w:lang w:val="fr-BE"/>
              </w:rPr>
              <w:t>pre</w:t>
            </w:r>
            <w:proofErr w:type="spellEnd"/>
            <w:r w:rsidR="00D92A98" w:rsidRPr="009F3889">
              <w:rPr>
                <w:rStyle w:val="InstructionsTabelleText"/>
                <w:rFonts w:ascii="Times New Roman" w:hAnsi="Times New Roman"/>
                <w:bCs w:val="0"/>
                <w:lang w:val="fr-BE"/>
              </w:rPr>
              <w:t>-</w:t>
            </w:r>
            <w:r w:rsidRPr="009F3889">
              <w:rPr>
                <w:rStyle w:val="InstructionsTabelleText"/>
                <w:rFonts w:ascii="Times New Roman" w:hAnsi="Times New Roman"/>
                <w:bCs w:val="0"/>
                <w:lang w:val="fr-BE"/>
              </w:rPr>
              <w:t xml:space="preserve">conversion </w:t>
            </w:r>
            <w:proofErr w:type="spellStart"/>
            <w:r w:rsidRPr="009F3889">
              <w:rPr>
                <w:rStyle w:val="InstructionsTabelleText"/>
                <w:rFonts w:ascii="Times New Roman" w:hAnsi="Times New Roman"/>
                <w:bCs w:val="0"/>
                <w:lang w:val="fr-BE"/>
              </w:rPr>
              <w:t>factors</w:t>
            </w:r>
            <w:proofErr w:type="spellEnd"/>
          </w:p>
        </w:tc>
        <w:tc>
          <w:tcPr>
            <w:tcW w:w="1842" w:type="dxa"/>
          </w:tcPr>
          <w:p w14:paraId="251928B6" w14:textId="16C7F276" w:rsidR="00A31834" w:rsidRPr="009F3889" w:rsidRDefault="00A31834">
            <w:pPr>
              <w:pStyle w:val="InstructionsText"/>
              <w:rPr>
                <w:rStyle w:val="InstructionsTabelleText"/>
                <w:rFonts w:ascii="Times New Roman" w:hAnsi="Times New Roman"/>
                <w:bCs w:val="0"/>
                <w:color w:val="auto"/>
                <w:szCs w:val="24"/>
                <w:lang w:eastAsia="en-US"/>
              </w:rPr>
            </w:pPr>
            <w:r w:rsidRPr="009F3889">
              <w:rPr>
                <w:rStyle w:val="InstructionsTabelleText"/>
                <w:rFonts w:ascii="Times New Roman" w:hAnsi="Times New Roman"/>
                <w:bCs w:val="0"/>
              </w:rPr>
              <w:t xml:space="preserve">Annex </w:t>
            </w:r>
            <w:r w:rsidR="00AD074F" w:rsidRPr="009F3889">
              <w:rPr>
                <w:rStyle w:val="InstructionsTabelleText"/>
                <w:rFonts w:ascii="Times New Roman" w:hAnsi="Times New Roman"/>
                <w:bCs w:val="0"/>
              </w:rPr>
              <w:t>I</w:t>
            </w:r>
            <w:r w:rsidR="000C5FC1">
              <w:rPr>
                <w:rStyle w:val="InstructionsTabelleText"/>
                <w:rFonts w:ascii="Times New Roman" w:hAnsi="Times New Roman"/>
                <w:bCs w:val="0"/>
              </w:rPr>
              <w:t xml:space="preserve">, </w:t>
            </w:r>
            <w:r w:rsidR="000C5FC1" w:rsidRPr="009F3889">
              <w:rPr>
                <w:rStyle w:val="InstructionsTabelleText"/>
                <w:rFonts w:ascii="Times New Roman" w:hAnsi="Times New Roman"/>
                <w:bCs w:val="0"/>
              </w:rPr>
              <w:t>template C 08.01</w:t>
            </w:r>
            <w:r w:rsidR="000C5FC1">
              <w:rPr>
                <w:rStyle w:val="InstructionsTabelleText"/>
                <w:rFonts w:ascii="Times New Roman" w:hAnsi="Times New Roman"/>
                <w:bCs w:val="0"/>
              </w:rPr>
              <w:t xml:space="preserve">, </w:t>
            </w:r>
            <w:r w:rsidR="00063E3A">
              <w:rPr>
                <w:rStyle w:val="InstructionsTabelleText"/>
                <w:rFonts w:ascii="Times New Roman" w:hAnsi="Times New Roman"/>
                <w:bCs w:val="0"/>
              </w:rPr>
              <w:t>c</w:t>
            </w:r>
            <w:r w:rsidR="000C5FC1" w:rsidRPr="009F3889">
              <w:rPr>
                <w:rStyle w:val="InstructionsTabelleText"/>
                <w:rFonts w:ascii="Times New Roman" w:hAnsi="Times New Roman"/>
                <w:bCs w:val="0"/>
              </w:rPr>
              <w:t>olumn 0020</w:t>
            </w:r>
            <w:r w:rsidR="000C5FC1">
              <w:rPr>
                <w:rStyle w:val="InstructionsTabelleText"/>
                <w:rFonts w:ascii="Times New Roman" w:hAnsi="Times New Roman"/>
                <w:bCs w:val="0"/>
              </w:rPr>
              <w:t>,</w:t>
            </w:r>
            <w:r w:rsidRPr="009F3889">
              <w:rPr>
                <w:rStyle w:val="InstructionsTabelleText"/>
                <w:rFonts w:ascii="Times New Roman" w:hAnsi="Times New Roman"/>
                <w:bCs w:val="0"/>
              </w:rPr>
              <w:t xml:space="preserve"> </w:t>
            </w:r>
            <w:r w:rsidR="00AD074F" w:rsidRPr="009F3889">
              <w:rPr>
                <w:rStyle w:val="InstructionsTabelleText"/>
                <w:rFonts w:ascii="Times New Roman" w:hAnsi="Times New Roman"/>
                <w:bCs w:val="0"/>
              </w:rPr>
              <w:t>to</w:t>
            </w:r>
            <w:r w:rsidR="00B373EF" w:rsidRPr="009F3889">
              <w:rPr>
                <w:rStyle w:val="InstructionsTabelleText"/>
                <w:rFonts w:ascii="Times New Roman" w:hAnsi="Times New Roman"/>
                <w:bCs w:val="0"/>
              </w:rPr>
              <w:t xml:space="preserve"> </w:t>
            </w:r>
            <w:r w:rsidR="00FE7E8B">
              <w:rPr>
                <w:rStyle w:val="InstructionsTabelleText"/>
                <w:rFonts w:ascii="Times New Roman" w:hAnsi="Times New Roman"/>
                <w:bCs w:val="0"/>
              </w:rPr>
              <w:t>Implementing Regulation (EU) 2021/451</w:t>
            </w:r>
          </w:p>
        </w:tc>
        <w:tc>
          <w:tcPr>
            <w:tcW w:w="9781" w:type="dxa"/>
          </w:tcPr>
          <w:p w14:paraId="513B9DD7" w14:textId="66ED366D" w:rsidR="00773EEC" w:rsidRPr="009F3889" w:rsidRDefault="00D72132">
            <w:pPr>
              <w:pStyle w:val="InstructionsText"/>
              <w:rPr>
                <w:rStyle w:val="InstructionsTabelleText"/>
                <w:rFonts w:ascii="Times New Roman" w:hAnsi="Times New Roman"/>
                <w:bCs w:val="0"/>
                <w:color w:val="auto"/>
                <w:szCs w:val="24"/>
                <w:lang w:eastAsia="en-US"/>
              </w:rPr>
            </w:pPr>
            <w:r w:rsidRPr="009F3889">
              <w:rPr>
                <w:rStyle w:val="InstructionsTabelleText"/>
                <w:rFonts w:ascii="Times New Roman" w:hAnsi="Times New Roman"/>
                <w:bCs w:val="0"/>
              </w:rPr>
              <w:t xml:space="preserve">The original exposure value before </w:t>
            </w:r>
            <w:proofErr w:type="gramStart"/>
            <w:r w:rsidRPr="009F3889">
              <w:rPr>
                <w:rStyle w:val="InstructionsTabelleText"/>
                <w:rFonts w:ascii="Times New Roman" w:hAnsi="Times New Roman"/>
                <w:bCs w:val="0"/>
              </w:rPr>
              <w:t>taking into account</w:t>
            </w:r>
            <w:proofErr w:type="gramEnd"/>
            <w:r w:rsidRPr="009F3889">
              <w:rPr>
                <w:rStyle w:val="InstructionsTabelleText"/>
                <w:rFonts w:ascii="Times New Roman" w:hAnsi="Times New Roman"/>
                <w:bCs w:val="0"/>
              </w:rPr>
              <w:t xml:space="preserve"> any value adjustments, provisions, effects due to credit risk mitigation techniques or conversion factors shall be reported.</w:t>
            </w:r>
          </w:p>
        </w:tc>
      </w:tr>
      <w:tr w:rsidR="00A31834" w:rsidRPr="009F3889" w14:paraId="300DCABA" w14:textId="77777777" w:rsidTr="00515C9F">
        <w:tc>
          <w:tcPr>
            <w:tcW w:w="993" w:type="dxa"/>
          </w:tcPr>
          <w:p w14:paraId="1A547600" w14:textId="3E5E868C" w:rsidR="00A31834" w:rsidRPr="00515C9F" w:rsidRDefault="00A31834"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FC7D63" w:rsidRPr="009F3889">
              <w:rPr>
                <w:rStyle w:val="InstructionsTabelleText"/>
                <w:rFonts w:ascii="Times New Roman" w:hAnsi="Times New Roman"/>
                <w:bCs w:val="0"/>
              </w:rPr>
              <w:t>0</w:t>
            </w:r>
            <w:r w:rsidRPr="009F3889">
              <w:rPr>
                <w:rStyle w:val="InstructionsTabelleText"/>
                <w:rFonts w:ascii="Times New Roman" w:hAnsi="Times New Roman"/>
                <w:bCs w:val="0"/>
              </w:rPr>
              <w:t>90</w:t>
            </w:r>
          </w:p>
        </w:tc>
        <w:tc>
          <w:tcPr>
            <w:tcW w:w="1701" w:type="dxa"/>
          </w:tcPr>
          <w:p w14:paraId="353FA02A" w14:textId="6EC9CEB1" w:rsidR="00A31834" w:rsidRPr="009F3889" w:rsidRDefault="00A31834"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Exposure after CRM substitution effects pre</w:t>
            </w:r>
            <w:r w:rsidR="00D92A98" w:rsidRPr="009F3889">
              <w:rPr>
                <w:rStyle w:val="InstructionsTabelleText"/>
                <w:rFonts w:ascii="Times New Roman" w:hAnsi="Times New Roman"/>
                <w:bCs w:val="0"/>
              </w:rPr>
              <w:t>-</w:t>
            </w:r>
            <w:r w:rsidRPr="009F3889">
              <w:rPr>
                <w:rStyle w:val="InstructionsTabelleText"/>
                <w:rFonts w:ascii="Times New Roman" w:hAnsi="Times New Roman"/>
                <w:bCs w:val="0"/>
              </w:rPr>
              <w:t>conversion factors</w:t>
            </w:r>
          </w:p>
        </w:tc>
        <w:tc>
          <w:tcPr>
            <w:tcW w:w="1842" w:type="dxa"/>
          </w:tcPr>
          <w:p w14:paraId="64F02DA4" w14:textId="490B3205" w:rsidR="00A31834" w:rsidRPr="009F3889" w:rsidRDefault="00A31834">
            <w:pPr>
              <w:pStyle w:val="InstructionsText"/>
              <w:rPr>
                <w:rStyle w:val="InstructionsTabelleText"/>
                <w:rFonts w:ascii="Times New Roman" w:hAnsi="Times New Roman"/>
                <w:bCs w:val="0"/>
                <w:color w:val="auto"/>
                <w:szCs w:val="24"/>
                <w:lang w:eastAsia="en-US"/>
              </w:rPr>
            </w:pPr>
            <w:r w:rsidRPr="009F3889">
              <w:rPr>
                <w:rStyle w:val="InstructionsTabelleText"/>
                <w:rFonts w:ascii="Times New Roman" w:hAnsi="Times New Roman"/>
                <w:bCs w:val="0"/>
              </w:rPr>
              <w:t xml:space="preserve">Annex </w:t>
            </w:r>
            <w:r w:rsidR="00D02647" w:rsidRPr="009F3889">
              <w:rPr>
                <w:rStyle w:val="InstructionsTabelleText"/>
                <w:rFonts w:ascii="Times New Roman" w:hAnsi="Times New Roman"/>
                <w:bCs w:val="0"/>
              </w:rPr>
              <w:t>I</w:t>
            </w:r>
            <w:r w:rsidR="000C5FC1">
              <w:rPr>
                <w:rStyle w:val="InstructionsTabelleText"/>
                <w:rFonts w:ascii="Times New Roman" w:hAnsi="Times New Roman"/>
                <w:bCs w:val="0"/>
              </w:rPr>
              <w:t xml:space="preserve">, </w:t>
            </w:r>
            <w:r w:rsidR="000C5FC1" w:rsidRPr="009F3889">
              <w:rPr>
                <w:rStyle w:val="InstructionsTabelleText"/>
                <w:rFonts w:ascii="Times New Roman" w:hAnsi="Times New Roman"/>
                <w:bCs w:val="0"/>
              </w:rPr>
              <w:t>template C 08.01</w:t>
            </w:r>
            <w:r w:rsidR="000C5FC1">
              <w:rPr>
                <w:rStyle w:val="InstructionsTabelleText"/>
                <w:rFonts w:ascii="Times New Roman" w:hAnsi="Times New Roman"/>
                <w:bCs w:val="0"/>
              </w:rPr>
              <w:t>, c</w:t>
            </w:r>
            <w:r w:rsidR="000C5FC1" w:rsidRPr="009F3889">
              <w:rPr>
                <w:rStyle w:val="InstructionsTabelleText"/>
                <w:rFonts w:ascii="Times New Roman" w:hAnsi="Times New Roman"/>
                <w:bCs w:val="0"/>
              </w:rPr>
              <w:t>olumn 0090</w:t>
            </w:r>
            <w:r w:rsidR="000C5FC1">
              <w:rPr>
                <w:rStyle w:val="InstructionsTabelleText"/>
                <w:rFonts w:ascii="Times New Roman" w:hAnsi="Times New Roman"/>
                <w:bCs w:val="0"/>
              </w:rPr>
              <w:t>,</w:t>
            </w:r>
            <w:r w:rsidRPr="009F3889">
              <w:rPr>
                <w:rStyle w:val="InstructionsTabelleText"/>
                <w:rFonts w:ascii="Times New Roman" w:hAnsi="Times New Roman"/>
                <w:bCs w:val="0"/>
              </w:rPr>
              <w:t xml:space="preserve"> </w:t>
            </w:r>
            <w:r w:rsidR="00D02647" w:rsidRPr="009F3889">
              <w:rPr>
                <w:rStyle w:val="InstructionsTabelleText"/>
                <w:rFonts w:ascii="Times New Roman" w:hAnsi="Times New Roman"/>
                <w:bCs w:val="0"/>
              </w:rPr>
              <w:t>to</w:t>
            </w:r>
            <w:r w:rsidR="00B373EF" w:rsidRPr="009F3889">
              <w:rPr>
                <w:rStyle w:val="InstructionsTabelleText"/>
                <w:rFonts w:ascii="Times New Roman" w:hAnsi="Times New Roman"/>
                <w:bCs w:val="0"/>
              </w:rPr>
              <w:t xml:space="preserve"> </w:t>
            </w:r>
            <w:r w:rsidR="00FE7E8B">
              <w:rPr>
                <w:rStyle w:val="InstructionsTabelleText"/>
                <w:rFonts w:ascii="Times New Roman" w:hAnsi="Times New Roman"/>
                <w:bCs w:val="0"/>
              </w:rPr>
              <w:t>Implementing Regulation (EU) 2021/451</w:t>
            </w:r>
          </w:p>
        </w:tc>
        <w:tc>
          <w:tcPr>
            <w:tcW w:w="9781" w:type="dxa"/>
          </w:tcPr>
          <w:p w14:paraId="6D13EA3B" w14:textId="4FF430DF" w:rsidR="007E53B9" w:rsidRPr="009F3889" w:rsidRDefault="00D72132">
            <w:pPr>
              <w:pStyle w:val="InstructionsText"/>
              <w:rPr>
                <w:rStyle w:val="InstructionsTabelleText"/>
                <w:rFonts w:ascii="Times New Roman" w:hAnsi="Times New Roman"/>
                <w:bCs w:val="0"/>
                <w:color w:val="auto"/>
                <w:szCs w:val="24"/>
                <w:lang w:eastAsia="en-US"/>
              </w:rPr>
            </w:pPr>
            <w:r w:rsidRPr="009F3889">
              <w:rPr>
                <w:rStyle w:val="InstructionsTabelleText"/>
                <w:rFonts w:ascii="Times New Roman" w:hAnsi="Times New Roman"/>
                <w:bCs w:val="0"/>
              </w:rPr>
              <w:t xml:space="preserve">The amount to which </w:t>
            </w:r>
            <w:r w:rsidR="00D02647" w:rsidRPr="009F3889">
              <w:rPr>
                <w:rStyle w:val="InstructionsTabelleText"/>
                <w:rFonts w:ascii="Times New Roman" w:hAnsi="Times New Roman"/>
                <w:bCs w:val="0"/>
              </w:rPr>
              <w:t>conversion factor</w:t>
            </w:r>
            <w:r w:rsidR="00584060" w:rsidRPr="009F3889">
              <w:rPr>
                <w:rStyle w:val="InstructionsTabelleText"/>
                <w:rFonts w:ascii="Times New Roman" w:hAnsi="Times New Roman"/>
                <w:bCs w:val="0"/>
              </w:rPr>
              <w:t>s</w:t>
            </w:r>
            <w:r w:rsidR="00D02647" w:rsidRPr="009F3889">
              <w:rPr>
                <w:rStyle w:val="InstructionsTabelleText"/>
                <w:rFonts w:ascii="Times New Roman" w:hAnsi="Times New Roman"/>
                <w:bCs w:val="0"/>
              </w:rPr>
              <w:t xml:space="preserve"> (‘</w:t>
            </w:r>
            <w:r w:rsidRPr="009F3889">
              <w:rPr>
                <w:rStyle w:val="InstructionsTabelleText"/>
                <w:rFonts w:ascii="Times New Roman" w:hAnsi="Times New Roman"/>
                <w:bCs w:val="0"/>
              </w:rPr>
              <w:t>CCF</w:t>
            </w:r>
            <w:r w:rsidR="00584060" w:rsidRPr="009F3889">
              <w:rPr>
                <w:rStyle w:val="InstructionsTabelleText"/>
                <w:rFonts w:ascii="Times New Roman" w:hAnsi="Times New Roman"/>
                <w:bCs w:val="0"/>
              </w:rPr>
              <w:t>s</w:t>
            </w:r>
            <w:r w:rsidR="00D02647" w:rsidRPr="009F3889">
              <w:rPr>
                <w:rStyle w:val="InstructionsTabelleText"/>
                <w:rFonts w:ascii="Times New Roman" w:hAnsi="Times New Roman"/>
                <w:bCs w:val="0"/>
              </w:rPr>
              <w:t>’)</w:t>
            </w:r>
            <w:r w:rsidRPr="009F3889">
              <w:rPr>
                <w:rStyle w:val="InstructionsTabelleText"/>
                <w:rFonts w:ascii="Times New Roman" w:hAnsi="Times New Roman"/>
                <w:bCs w:val="0"/>
              </w:rPr>
              <w:t xml:space="preserve"> </w:t>
            </w:r>
            <w:r w:rsidR="00584060" w:rsidRPr="009F3889">
              <w:rPr>
                <w:rStyle w:val="InstructionsTabelleText"/>
                <w:rFonts w:ascii="Times New Roman" w:hAnsi="Times New Roman"/>
                <w:bCs w:val="0"/>
              </w:rPr>
              <w:t>are</w:t>
            </w:r>
            <w:r w:rsidRPr="009F3889">
              <w:rPr>
                <w:rStyle w:val="InstructionsTabelleText"/>
                <w:rFonts w:ascii="Times New Roman" w:hAnsi="Times New Roman"/>
                <w:bCs w:val="0"/>
              </w:rPr>
              <w:t xml:space="preserve"> applied </w:t>
            </w:r>
            <w:proofErr w:type="gramStart"/>
            <w:r w:rsidRPr="009F3889">
              <w:rPr>
                <w:rStyle w:val="InstructionsTabelleText"/>
                <w:rFonts w:ascii="Times New Roman" w:hAnsi="Times New Roman"/>
                <w:bCs w:val="0"/>
              </w:rPr>
              <w:t>in order to</w:t>
            </w:r>
            <w:proofErr w:type="gramEnd"/>
            <w:r w:rsidRPr="009F3889">
              <w:rPr>
                <w:rStyle w:val="InstructionsTabelleText"/>
                <w:rFonts w:ascii="Times New Roman" w:hAnsi="Times New Roman"/>
                <w:bCs w:val="0"/>
              </w:rPr>
              <w:t xml:space="preserve"> obtain the EAD </w:t>
            </w:r>
            <w:r w:rsidR="007E53B9" w:rsidRPr="009F3889">
              <w:rPr>
                <w:rStyle w:val="InstructionsTabelleText"/>
                <w:rFonts w:ascii="Times New Roman" w:hAnsi="Times New Roman"/>
                <w:bCs w:val="0"/>
              </w:rPr>
              <w:t xml:space="preserve">(column 0110) </w:t>
            </w:r>
            <w:r w:rsidRPr="009F3889">
              <w:rPr>
                <w:rStyle w:val="InstructionsTabelleText"/>
                <w:rFonts w:ascii="Times New Roman" w:hAnsi="Times New Roman"/>
                <w:bCs w:val="0"/>
              </w:rPr>
              <w:t xml:space="preserve">shall be reported. This shall be done </w:t>
            </w:r>
            <w:r w:rsidR="007E53B9" w:rsidRPr="009F3889">
              <w:rPr>
                <w:rStyle w:val="InstructionsTabelleText"/>
                <w:rFonts w:ascii="Times New Roman" w:hAnsi="Times New Roman"/>
                <w:bCs w:val="0"/>
              </w:rPr>
              <w:t xml:space="preserve">by </w:t>
            </w:r>
            <w:proofErr w:type="gramStart"/>
            <w:r w:rsidRPr="009F3889">
              <w:rPr>
                <w:rStyle w:val="InstructionsTabelleText"/>
                <w:rFonts w:ascii="Times New Roman" w:hAnsi="Times New Roman"/>
                <w:bCs w:val="0"/>
              </w:rPr>
              <w:t>taking into account</w:t>
            </w:r>
            <w:proofErr w:type="gramEnd"/>
            <w:r w:rsidRPr="009F3889">
              <w:rPr>
                <w:rStyle w:val="InstructionsTabelleText"/>
                <w:rFonts w:ascii="Times New Roman" w:hAnsi="Times New Roman"/>
                <w:bCs w:val="0"/>
              </w:rPr>
              <w:t xml:space="preserve"> credit risk mitigation techniques with substitution effects on the exposure.</w:t>
            </w:r>
          </w:p>
        </w:tc>
      </w:tr>
      <w:tr w:rsidR="00A31834" w:rsidRPr="009F3889" w14:paraId="0E4E2287" w14:textId="77777777" w:rsidTr="00515C9F">
        <w:tc>
          <w:tcPr>
            <w:tcW w:w="993" w:type="dxa"/>
          </w:tcPr>
          <w:p w14:paraId="1C270DA0" w14:textId="46D3B743" w:rsidR="00A31834" w:rsidRPr="00515C9F" w:rsidRDefault="00FC7D63"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A31834" w:rsidRPr="009F3889">
              <w:rPr>
                <w:rStyle w:val="InstructionsTabelleText"/>
                <w:rFonts w:ascii="Times New Roman" w:hAnsi="Times New Roman"/>
                <w:bCs w:val="0"/>
              </w:rPr>
              <w:t>100</w:t>
            </w:r>
          </w:p>
        </w:tc>
        <w:tc>
          <w:tcPr>
            <w:tcW w:w="1701" w:type="dxa"/>
          </w:tcPr>
          <w:p w14:paraId="2142749D" w14:textId="77777777" w:rsidR="00A31834" w:rsidRPr="009F3889" w:rsidRDefault="00A31834"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CCF</w:t>
            </w:r>
          </w:p>
        </w:tc>
        <w:tc>
          <w:tcPr>
            <w:tcW w:w="1842" w:type="dxa"/>
          </w:tcPr>
          <w:p w14:paraId="0D807B70" w14:textId="2F1422E6" w:rsidR="00A31834" w:rsidRPr="009F3889" w:rsidRDefault="00A31834"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Art</w:t>
            </w:r>
            <w:r w:rsidR="00B373EF" w:rsidRPr="009F3889">
              <w:rPr>
                <w:rStyle w:val="InstructionsTabelleText"/>
                <w:rFonts w:ascii="Times New Roman" w:hAnsi="Times New Roman"/>
                <w:bCs w:val="0"/>
              </w:rPr>
              <w:t>icle</w:t>
            </w:r>
            <w:r w:rsidRPr="009F3889">
              <w:rPr>
                <w:rStyle w:val="InstructionsTabelleText"/>
                <w:rFonts w:ascii="Times New Roman" w:hAnsi="Times New Roman"/>
                <w:bCs w:val="0"/>
              </w:rPr>
              <w:t xml:space="preserve"> 166</w:t>
            </w:r>
            <w:r w:rsidR="00B373EF" w:rsidRPr="009F3889">
              <w:rPr>
                <w:rStyle w:val="InstructionsTabelleText"/>
                <w:rFonts w:ascii="Times New Roman" w:hAnsi="Times New Roman"/>
                <w:bCs w:val="0"/>
              </w:rPr>
              <w:t>(</w:t>
            </w:r>
            <w:r w:rsidRPr="009F3889">
              <w:rPr>
                <w:rStyle w:val="InstructionsTabelleText"/>
                <w:rFonts w:ascii="Times New Roman" w:hAnsi="Times New Roman"/>
                <w:bCs w:val="0"/>
              </w:rPr>
              <w:t>8</w:t>
            </w:r>
            <w:r w:rsidR="00B373EF" w:rsidRPr="009F3889">
              <w:rPr>
                <w:rStyle w:val="InstructionsTabelleText"/>
                <w:rFonts w:ascii="Times New Roman" w:hAnsi="Times New Roman"/>
                <w:bCs w:val="0"/>
              </w:rPr>
              <w:t>)</w:t>
            </w:r>
            <w:r w:rsidRPr="009F3889">
              <w:rPr>
                <w:rStyle w:val="InstructionsTabelleText"/>
                <w:rFonts w:ascii="Times New Roman" w:hAnsi="Times New Roman"/>
                <w:bCs w:val="0"/>
              </w:rPr>
              <w:t xml:space="preserve"> </w:t>
            </w:r>
            <w:r w:rsidR="00B373EF" w:rsidRPr="009F3889">
              <w:rPr>
                <w:rStyle w:val="InstructionsTabelleText"/>
                <w:rFonts w:ascii="Times New Roman" w:hAnsi="Times New Roman"/>
                <w:bCs w:val="0"/>
              </w:rPr>
              <w:t xml:space="preserve">of </w:t>
            </w:r>
            <w:r w:rsidR="005E0AAC" w:rsidRPr="009F3889">
              <w:rPr>
                <w:rStyle w:val="InstructionsTabelleText"/>
                <w:rFonts w:ascii="Times New Roman" w:hAnsi="Times New Roman"/>
                <w:bCs w:val="0"/>
              </w:rPr>
              <w:t>Regulation (EU) No 575/2013</w:t>
            </w:r>
          </w:p>
        </w:tc>
        <w:tc>
          <w:tcPr>
            <w:tcW w:w="9781" w:type="dxa"/>
          </w:tcPr>
          <w:p w14:paraId="1B1E02C8" w14:textId="33FA69DD" w:rsidR="00CB7340" w:rsidRPr="009F3889" w:rsidRDefault="00A117FD">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The weighted average of the</w:t>
            </w:r>
            <w:r w:rsidR="00761A52" w:rsidRPr="009F3889">
              <w:rPr>
                <w:rStyle w:val="InstructionsTabelleText"/>
                <w:rFonts w:ascii="Times New Roman" w:hAnsi="Times New Roman"/>
                <w:bCs w:val="0"/>
              </w:rPr>
              <w:t xml:space="preserve"> </w:t>
            </w:r>
            <w:r w:rsidRPr="009F3889">
              <w:rPr>
                <w:rStyle w:val="InstructionsTabelleText"/>
                <w:rFonts w:ascii="Times New Roman" w:hAnsi="Times New Roman"/>
                <w:bCs w:val="0"/>
              </w:rPr>
              <w:t xml:space="preserve">CCFs shall be reported. The weights used shall be the amounts to which the CCFs are applied to obtain the EAD. </w:t>
            </w:r>
          </w:p>
          <w:p w14:paraId="529B0C47" w14:textId="77777777" w:rsidR="00CB7340" w:rsidRPr="009F3889" w:rsidRDefault="00CB7340">
            <w:pPr>
              <w:pStyle w:val="InstructionsText"/>
              <w:rPr>
                <w:rStyle w:val="InstructionsTabelleText"/>
                <w:rFonts w:ascii="Times New Roman" w:hAnsi="Times New Roman"/>
                <w:bCs w:val="0"/>
              </w:rPr>
            </w:pPr>
          </w:p>
          <w:p w14:paraId="677186F9" w14:textId="6603BC0B" w:rsidR="004271D4" w:rsidRPr="009F3889" w:rsidRDefault="004271D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For counterparties </w:t>
            </w:r>
            <w:r w:rsidR="00EA34F2" w:rsidRPr="009F3889">
              <w:rPr>
                <w:rStyle w:val="InstructionsTabelleText"/>
                <w:rFonts w:ascii="Times New Roman" w:hAnsi="Times New Roman"/>
                <w:bCs w:val="0"/>
              </w:rPr>
              <w:t>whose</w:t>
            </w:r>
            <w:r w:rsidRPr="009F3889">
              <w:rPr>
                <w:rStyle w:val="InstructionsTabelleText"/>
                <w:rFonts w:ascii="Times New Roman" w:hAnsi="Times New Roman"/>
                <w:bCs w:val="0"/>
              </w:rPr>
              <w:t xml:space="preserve"> facilities </w:t>
            </w:r>
            <w:r w:rsidR="00EA34F2" w:rsidRPr="009F3889">
              <w:rPr>
                <w:rStyle w:val="InstructionsTabelleText"/>
                <w:rFonts w:ascii="Times New Roman" w:hAnsi="Times New Roman"/>
                <w:bCs w:val="0"/>
              </w:rPr>
              <w:t>exclusively correspond to</w:t>
            </w:r>
            <w:r w:rsidRPr="009F3889">
              <w:rPr>
                <w:rStyle w:val="InstructionsTabelleText"/>
                <w:rFonts w:ascii="Times New Roman" w:hAnsi="Times New Roman"/>
                <w:bCs w:val="0"/>
              </w:rPr>
              <w:t xml:space="preserve"> items </w:t>
            </w:r>
            <w:r w:rsidR="008779A4" w:rsidRPr="009F3889">
              <w:rPr>
                <w:rStyle w:val="InstructionsTabelleText"/>
                <w:rFonts w:ascii="Times New Roman" w:hAnsi="Times New Roman"/>
                <w:bCs w:val="0"/>
              </w:rPr>
              <w:t xml:space="preserve">referred to </w:t>
            </w:r>
            <w:r w:rsidRPr="009F3889">
              <w:rPr>
                <w:rStyle w:val="InstructionsTabelleText"/>
                <w:rFonts w:ascii="Times New Roman" w:hAnsi="Times New Roman"/>
                <w:bCs w:val="0"/>
              </w:rPr>
              <w:t>in Article 166</w:t>
            </w:r>
            <w:r w:rsidR="008779A4" w:rsidRPr="009F3889">
              <w:rPr>
                <w:rStyle w:val="InstructionsTabelleText"/>
                <w:rFonts w:ascii="Times New Roman" w:hAnsi="Times New Roman"/>
                <w:bCs w:val="0"/>
              </w:rPr>
              <w:t>(8)</w:t>
            </w:r>
            <w:r w:rsidRPr="009F3889">
              <w:rPr>
                <w:rStyle w:val="InstructionsTabelleText"/>
                <w:rFonts w:ascii="Times New Roman" w:hAnsi="Times New Roman"/>
                <w:bCs w:val="0"/>
              </w:rPr>
              <w:t xml:space="preserve"> of </w:t>
            </w:r>
            <w:r w:rsidR="00EA34F2" w:rsidRPr="009F3889">
              <w:rPr>
                <w:rStyle w:val="InstructionsTabelleText"/>
                <w:rFonts w:ascii="Times New Roman" w:hAnsi="Times New Roman"/>
                <w:bCs w:val="0"/>
              </w:rPr>
              <w:t>Regulation (EU) No</w:t>
            </w:r>
            <w:r w:rsidR="00BE6B38" w:rsidRPr="009F3889">
              <w:rPr>
                <w:rStyle w:val="InstructionsTabelleText"/>
                <w:rFonts w:ascii="Times New Roman" w:hAnsi="Times New Roman"/>
                <w:bCs w:val="0"/>
              </w:rPr>
              <w:t> </w:t>
            </w:r>
            <w:r w:rsidR="00EA34F2" w:rsidRPr="009F3889">
              <w:rPr>
                <w:rStyle w:val="InstructionsTabelleText"/>
                <w:rFonts w:ascii="Times New Roman" w:hAnsi="Times New Roman"/>
                <w:bCs w:val="0"/>
              </w:rPr>
              <w:t>575/2013</w:t>
            </w:r>
            <w:r w:rsidRPr="009F3889">
              <w:rPr>
                <w:rStyle w:val="InstructionsTabelleText"/>
                <w:rFonts w:ascii="Times New Roman" w:hAnsi="Times New Roman"/>
                <w:bCs w:val="0"/>
              </w:rPr>
              <w:t xml:space="preserve">, the </w:t>
            </w:r>
            <w:r w:rsidR="00EA34F2" w:rsidRPr="009F3889">
              <w:rPr>
                <w:rStyle w:val="InstructionsTabelleText"/>
                <w:rFonts w:ascii="Times New Roman" w:hAnsi="Times New Roman"/>
                <w:bCs w:val="0"/>
              </w:rPr>
              <w:t xml:space="preserve">reported </w:t>
            </w:r>
            <w:r w:rsidRPr="009F3889">
              <w:rPr>
                <w:rStyle w:val="InstructionsTabelleText"/>
                <w:rFonts w:ascii="Times New Roman" w:hAnsi="Times New Roman"/>
                <w:bCs w:val="0"/>
              </w:rPr>
              <w:t>weighted average of the CCF</w:t>
            </w:r>
            <w:r w:rsidR="00EA34F2" w:rsidRPr="009F3889">
              <w:rPr>
                <w:rStyle w:val="InstructionsTabelleText"/>
                <w:rFonts w:ascii="Times New Roman" w:hAnsi="Times New Roman"/>
                <w:bCs w:val="0"/>
              </w:rPr>
              <w:t>s</w:t>
            </w:r>
            <w:r w:rsidRPr="009F3889">
              <w:rPr>
                <w:rStyle w:val="InstructionsTabelleText"/>
                <w:rFonts w:ascii="Times New Roman" w:hAnsi="Times New Roman"/>
                <w:bCs w:val="0"/>
              </w:rPr>
              <w:t xml:space="preserve"> shall be based on all facilities.</w:t>
            </w:r>
          </w:p>
          <w:p w14:paraId="0C4C5550" w14:textId="77777777" w:rsidR="004271D4" w:rsidRPr="009F3889" w:rsidRDefault="004271D4">
            <w:pPr>
              <w:pStyle w:val="InstructionsText"/>
              <w:rPr>
                <w:rStyle w:val="InstructionsTabelleText"/>
                <w:rFonts w:ascii="Times New Roman" w:hAnsi="Times New Roman"/>
                <w:bCs w:val="0"/>
              </w:rPr>
            </w:pPr>
          </w:p>
          <w:p w14:paraId="2A9BF9C0" w14:textId="540D1E52" w:rsidR="004271D4" w:rsidRPr="009F3889" w:rsidRDefault="004271D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For counterparties w</w:t>
            </w:r>
            <w:r w:rsidR="00EA34F2" w:rsidRPr="009F3889">
              <w:rPr>
                <w:rStyle w:val="InstructionsTabelleText"/>
                <w:rFonts w:ascii="Times New Roman" w:hAnsi="Times New Roman"/>
                <w:bCs w:val="0"/>
              </w:rPr>
              <w:t>hose</w:t>
            </w:r>
            <w:r w:rsidRPr="009F3889">
              <w:rPr>
                <w:rStyle w:val="InstructionsTabelleText"/>
                <w:rFonts w:ascii="Times New Roman" w:hAnsi="Times New Roman"/>
                <w:bCs w:val="0"/>
              </w:rPr>
              <w:t xml:space="preserve"> facilities do not fall under the items </w:t>
            </w:r>
            <w:r w:rsidR="008779A4" w:rsidRPr="009F3889">
              <w:rPr>
                <w:rStyle w:val="InstructionsTabelleText"/>
                <w:rFonts w:ascii="Times New Roman" w:hAnsi="Times New Roman"/>
                <w:bCs w:val="0"/>
              </w:rPr>
              <w:t xml:space="preserve">referred to </w:t>
            </w:r>
            <w:r w:rsidRPr="009F3889">
              <w:rPr>
                <w:rStyle w:val="InstructionsTabelleText"/>
                <w:rFonts w:ascii="Times New Roman" w:hAnsi="Times New Roman"/>
                <w:bCs w:val="0"/>
              </w:rPr>
              <w:t>in Article 166</w:t>
            </w:r>
            <w:r w:rsidR="008779A4" w:rsidRPr="009F3889">
              <w:rPr>
                <w:rStyle w:val="InstructionsTabelleText"/>
                <w:rFonts w:ascii="Times New Roman" w:hAnsi="Times New Roman"/>
                <w:bCs w:val="0"/>
              </w:rPr>
              <w:t>(8)</w:t>
            </w:r>
            <w:r w:rsidRPr="009F3889">
              <w:rPr>
                <w:rStyle w:val="InstructionsTabelleText"/>
                <w:rFonts w:ascii="Times New Roman" w:hAnsi="Times New Roman"/>
                <w:bCs w:val="0"/>
              </w:rPr>
              <w:t xml:space="preserve"> of </w:t>
            </w:r>
            <w:r w:rsidR="008779A4" w:rsidRPr="009F3889">
              <w:t>Regulation (EU) No 575/2013</w:t>
            </w:r>
            <w:r w:rsidR="00EA34F2" w:rsidRPr="009F3889">
              <w:t>,</w:t>
            </w:r>
            <w:r w:rsidR="008779A4" w:rsidRPr="009F3889">
              <w:rPr>
                <w:rStyle w:val="InstructionsTabelleText"/>
                <w:rFonts w:ascii="Times New Roman" w:hAnsi="Times New Roman"/>
                <w:bCs w:val="0"/>
              </w:rPr>
              <w:t xml:space="preserve"> </w:t>
            </w:r>
            <w:r w:rsidRPr="009F3889">
              <w:rPr>
                <w:rStyle w:val="InstructionsTabelleText"/>
                <w:rFonts w:ascii="Times New Roman" w:hAnsi="Times New Roman"/>
                <w:bCs w:val="0"/>
              </w:rPr>
              <w:t>the CCF shall either be left blank or the indication ‘NULL’ shall be inserted.</w:t>
            </w:r>
          </w:p>
          <w:p w14:paraId="6072AE77" w14:textId="77777777" w:rsidR="004271D4" w:rsidRPr="009F3889" w:rsidRDefault="004271D4">
            <w:pPr>
              <w:pStyle w:val="InstructionsText"/>
              <w:rPr>
                <w:rStyle w:val="InstructionsTabelleText"/>
                <w:rFonts w:ascii="Times New Roman" w:hAnsi="Times New Roman"/>
                <w:bCs w:val="0"/>
              </w:rPr>
            </w:pPr>
          </w:p>
          <w:p w14:paraId="06D17045" w14:textId="3851D474" w:rsidR="00CB4B06" w:rsidRPr="009F3889" w:rsidRDefault="00341DD3">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For counterparties with </w:t>
            </w:r>
            <w:r w:rsidR="002313E1" w:rsidRPr="009F3889">
              <w:rPr>
                <w:rStyle w:val="InstructionsTabelleText"/>
                <w:rFonts w:ascii="Times New Roman" w:hAnsi="Times New Roman"/>
                <w:bCs w:val="0"/>
              </w:rPr>
              <w:t xml:space="preserve">both of </w:t>
            </w:r>
            <w:r w:rsidR="00CA2886" w:rsidRPr="009F3889">
              <w:rPr>
                <w:rStyle w:val="InstructionsTabelleText"/>
                <w:rFonts w:ascii="Times New Roman" w:hAnsi="Times New Roman"/>
                <w:bCs w:val="0"/>
              </w:rPr>
              <w:t>the following facilities:</w:t>
            </w:r>
          </w:p>
          <w:p w14:paraId="65D7E345" w14:textId="3650338B" w:rsidR="00BC3924" w:rsidRPr="009F3889" w:rsidRDefault="00BE6B38">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(a)</w:t>
            </w:r>
            <w:r w:rsidR="00EA34F2" w:rsidRPr="009F3889">
              <w:rPr>
                <w:rStyle w:val="InstructionsTabelleText"/>
                <w:rFonts w:ascii="Times New Roman" w:hAnsi="Times New Roman"/>
                <w:bCs w:val="0"/>
              </w:rPr>
              <w:t xml:space="preserve"> </w:t>
            </w:r>
            <w:r w:rsidR="00761A52" w:rsidRPr="009F3889">
              <w:rPr>
                <w:rStyle w:val="InstructionsTabelleText"/>
                <w:rFonts w:ascii="Times New Roman" w:hAnsi="Times New Roman"/>
                <w:bCs w:val="0"/>
              </w:rPr>
              <w:t xml:space="preserve">facilities corresponding to </w:t>
            </w:r>
            <w:r w:rsidR="004271D4" w:rsidRPr="009F3889">
              <w:rPr>
                <w:rStyle w:val="InstructionsTabelleText"/>
                <w:rFonts w:ascii="Times New Roman" w:hAnsi="Times New Roman"/>
                <w:bCs w:val="0"/>
              </w:rPr>
              <w:t xml:space="preserve">items </w:t>
            </w:r>
            <w:r w:rsidR="008779A4" w:rsidRPr="009F3889">
              <w:rPr>
                <w:rStyle w:val="InstructionsTabelleText"/>
                <w:rFonts w:ascii="Times New Roman" w:hAnsi="Times New Roman"/>
                <w:bCs w:val="0"/>
              </w:rPr>
              <w:t xml:space="preserve">referred to </w:t>
            </w:r>
            <w:r w:rsidR="004271D4" w:rsidRPr="009F3889">
              <w:rPr>
                <w:rStyle w:val="InstructionsTabelleText"/>
                <w:rFonts w:ascii="Times New Roman" w:hAnsi="Times New Roman"/>
                <w:bCs w:val="0"/>
              </w:rPr>
              <w:t>in Article 166</w:t>
            </w:r>
            <w:r w:rsidR="008779A4" w:rsidRPr="009F3889">
              <w:rPr>
                <w:rStyle w:val="InstructionsTabelleText"/>
                <w:rFonts w:ascii="Times New Roman" w:hAnsi="Times New Roman"/>
                <w:bCs w:val="0"/>
              </w:rPr>
              <w:t>(8)</w:t>
            </w:r>
            <w:r w:rsidR="004271D4" w:rsidRPr="009F3889">
              <w:rPr>
                <w:rStyle w:val="InstructionsTabelleText"/>
                <w:rFonts w:ascii="Times New Roman" w:hAnsi="Times New Roman"/>
                <w:bCs w:val="0"/>
              </w:rPr>
              <w:t xml:space="preserve"> of </w:t>
            </w:r>
            <w:r w:rsidR="008779A4" w:rsidRPr="009F3889">
              <w:t xml:space="preserve">Regulation (EU) No </w:t>
            </w:r>
            <w:proofErr w:type="gramStart"/>
            <w:r w:rsidR="008779A4" w:rsidRPr="009F3889">
              <w:t>575/2013</w:t>
            </w:r>
            <w:r w:rsidR="00CA2886" w:rsidRPr="009F3889">
              <w:t>;</w:t>
            </w:r>
            <w:proofErr w:type="gramEnd"/>
            <w:r w:rsidR="00EA34F2" w:rsidRPr="009F3889">
              <w:t xml:space="preserve"> </w:t>
            </w:r>
          </w:p>
          <w:p w14:paraId="2EDAAE3E" w14:textId="4AB92603" w:rsidR="002230DE" w:rsidRPr="009F3889" w:rsidRDefault="00BE6B38">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(b)</w:t>
            </w:r>
            <w:r w:rsidR="00341DD3" w:rsidRPr="009F3889">
              <w:rPr>
                <w:rStyle w:val="InstructionsTabelleText"/>
                <w:rFonts w:ascii="Times New Roman" w:hAnsi="Times New Roman"/>
                <w:bCs w:val="0"/>
              </w:rPr>
              <w:t xml:space="preserve"> </w:t>
            </w:r>
            <w:r w:rsidR="00761A52" w:rsidRPr="009F3889">
              <w:rPr>
                <w:rStyle w:val="InstructionsTabelleText"/>
                <w:rFonts w:ascii="Times New Roman" w:hAnsi="Times New Roman"/>
                <w:bCs w:val="0"/>
              </w:rPr>
              <w:t>facilities t</w:t>
            </w:r>
            <w:r w:rsidR="00EA34F2" w:rsidRPr="009F3889">
              <w:rPr>
                <w:rStyle w:val="InstructionsTabelleText"/>
                <w:rFonts w:ascii="Times New Roman" w:hAnsi="Times New Roman"/>
                <w:bCs w:val="0"/>
              </w:rPr>
              <w:t>hat</w:t>
            </w:r>
            <w:r w:rsidR="004271D4" w:rsidRPr="009F3889">
              <w:rPr>
                <w:rStyle w:val="InstructionsTabelleText"/>
                <w:rFonts w:ascii="Times New Roman" w:hAnsi="Times New Roman"/>
                <w:bCs w:val="0"/>
              </w:rPr>
              <w:t xml:space="preserve"> do not fall under the items</w:t>
            </w:r>
            <w:r w:rsidR="008779A4" w:rsidRPr="009F3889">
              <w:rPr>
                <w:rStyle w:val="InstructionsTabelleText"/>
                <w:rFonts w:ascii="Times New Roman" w:hAnsi="Times New Roman"/>
                <w:bCs w:val="0"/>
              </w:rPr>
              <w:t xml:space="preserve"> referred to</w:t>
            </w:r>
            <w:r w:rsidR="004271D4" w:rsidRPr="009F3889">
              <w:rPr>
                <w:rStyle w:val="InstructionsTabelleText"/>
                <w:rFonts w:ascii="Times New Roman" w:hAnsi="Times New Roman"/>
                <w:bCs w:val="0"/>
              </w:rPr>
              <w:t xml:space="preserve"> in Article 166</w:t>
            </w:r>
            <w:r w:rsidR="008779A4" w:rsidRPr="009F3889">
              <w:rPr>
                <w:rStyle w:val="InstructionsTabelleText"/>
                <w:rFonts w:ascii="Times New Roman" w:hAnsi="Times New Roman"/>
                <w:bCs w:val="0"/>
              </w:rPr>
              <w:t>(8)</w:t>
            </w:r>
            <w:r w:rsidR="004271D4" w:rsidRPr="009F3889">
              <w:rPr>
                <w:rStyle w:val="InstructionsTabelleText"/>
                <w:rFonts w:ascii="Times New Roman" w:hAnsi="Times New Roman"/>
                <w:bCs w:val="0"/>
              </w:rPr>
              <w:t xml:space="preserve"> of</w:t>
            </w:r>
            <w:r w:rsidR="008779A4" w:rsidRPr="009F3889">
              <w:t xml:space="preserve"> Regulation (EU) No 575/2013</w:t>
            </w:r>
            <w:r w:rsidR="00341DD3" w:rsidRPr="009F3889">
              <w:rPr>
                <w:rStyle w:val="InstructionsTabelleText"/>
                <w:rFonts w:ascii="Times New Roman" w:hAnsi="Times New Roman"/>
                <w:bCs w:val="0"/>
              </w:rPr>
              <w:t xml:space="preserve">, </w:t>
            </w:r>
          </w:p>
          <w:p w14:paraId="3E93D41F" w14:textId="6179587C" w:rsidR="00341DD3" w:rsidRPr="009F3889" w:rsidRDefault="00761A52">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t</w:t>
            </w:r>
            <w:r w:rsidR="00341DD3" w:rsidRPr="009F3889">
              <w:rPr>
                <w:rStyle w:val="InstructionsTabelleText"/>
                <w:rFonts w:ascii="Times New Roman" w:hAnsi="Times New Roman"/>
                <w:bCs w:val="0"/>
              </w:rPr>
              <w:t xml:space="preserve">he </w:t>
            </w:r>
            <w:r w:rsidRPr="009F3889">
              <w:rPr>
                <w:rStyle w:val="InstructionsTabelleText"/>
                <w:rFonts w:ascii="Times New Roman" w:hAnsi="Times New Roman"/>
                <w:bCs w:val="0"/>
              </w:rPr>
              <w:t xml:space="preserve">reported </w:t>
            </w:r>
            <w:r w:rsidR="00341DD3" w:rsidRPr="009F3889">
              <w:rPr>
                <w:rStyle w:val="InstructionsTabelleText"/>
                <w:rFonts w:ascii="Times New Roman" w:hAnsi="Times New Roman"/>
                <w:bCs w:val="0"/>
              </w:rPr>
              <w:t xml:space="preserve">weighted </w:t>
            </w:r>
            <w:r w:rsidR="00111A56" w:rsidRPr="009F3889">
              <w:rPr>
                <w:rStyle w:val="InstructionsTabelleText"/>
                <w:rFonts w:ascii="Times New Roman" w:hAnsi="Times New Roman"/>
                <w:bCs w:val="0"/>
              </w:rPr>
              <w:t xml:space="preserve">average of the </w:t>
            </w:r>
            <w:r w:rsidR="00341DD3" w:rsidRPr="009F3889">
              <w:rPr>
                <w:rStyle w:val="InstructionsTabelleText"/>
                <w:rFonts w:ascii="Times New Roman" w:hAnsi="Times New Roman"/>
                <w:bCs w:val="0"/>
              </w:rPr>
              <w:t xml:space="preserve">CCF shall be based only on </w:t>
            </w:r>
            <w:r w:rsidRPr="009F3889">
              <w:rPr>
                <w:rStyle w:val="InstructionsTabelleText"/>
                <w:rFonts w:ascii="Times New Roman" w:hAnsi="Times New Roman"/>
                <w:bCs w:val="0"/>
              </w:rPr>
              <w:t xml:space="preserve">the </w:t>
            </w:r>
            <w:r w:rsidR="00341DD3" w:rsidRPr="009F3889">
              <w:rPr>
                <w:rStyle w:val="InstructionsTabelleText"/>
                <w:rFonts w:ascii="Times New Roman" w:hAnsi="Times New Roman"/>
                <w:bCs w:val="0"/>
              </w:rPr>
              <w:t>facilities</w:t>
            </w:r>
            <w:r w:rsidR="004271D4" w:rsidRPr="009F3889">
              <w:rPr>
                <w:rStyle w:val="InstructionsTabelleText"/>
                <w:rFonts w:ascii="Times New Roman" w:hAnsi="Times New Roman"/>
                <w:bCs w:val="0"/>
              </w:rPr>
              <w:t xml:space="preserve"> under </w:t>
            </w:r>
            <w:r w:rsidR="002230DE" w:rsidRPr="009F3889">
              <w:rPr>
                <w:rStyle w:val="InstructionsTabelleText"/>
                <w:rFonts w:ascii="Times New Roman" w:hAnsi="Times New Roman"/>
                <w:bCs w:val="0"/>
              </w:rPr>
              <w:t xml:space="preserve">point </w:t>
            </w:r>
            <w:r w:rsidR="00CE026E" w:rsidRPr="009F3889">
              <w:rPr>
                <w:rStyle w:val="InstructionsTabelleText"/>
                <w:rFonts w:ascii="Times New Roman" w:hAnsi="Times New Roman"/>
                <w:bCs w:val="0"/>
              </w:rPr>
              <w:t>(a</w:t>
            </w:r>
            <w:r w:rsidR="004271D4" w:rsidRPr="009F3889">
              <w:rPr>
                <w:rStyle w:val="InstructionsTabelleText"/>
                <w:rFonts w:ascii="Times New Roman" w:hAnsi="Times New Roman"/>
                <w:bCs w:val="0"/>
              </w:rPr>
              <w:t xml:space="preserve">). </w:t>
            </w:r>
            <w:proofErr w:type="gramStart"/>
            <w:r w:rsidRPr="009F3889">
              <w:rPr>
                <w:rStyle w:val="InstructionsTabelleText"/>
                <w:rFonts w:ascii="Times New Roman" w:hAnsi="Times New Roman"/>
                <w:bCs w:val="0"/>
              </w:rPr>
              <w:t>In particular, facilities</w:t>
            </w:r>
            <w:proofErr w:type="gramEnd"/>
            <w:r w:rsidRPr="009F3889">
              <w:rPr>
                <w:rStyle w:val="InstructionsTabelleText"/>
                <w:rFonts w:ascii="Times New Roman" w:hAnsi="Times New Roman"/>
                <w:bCs w:val="0"/>
              </w:rPr>
              <w:t xml:space="preserve"> corresponding to items referred to in Article 166(10) of Regulation (EU) No 575/2013 shall not be considered in the calculation.</w:t>
            </w:r>
          </w:p>
          <w:p w14:paraId="7D44AC44" w14:textId="635B969A" w:rsidR="00485F28" w:rsidRPr="009F3889" w:rsidRDefault="00485F28">
            <w:pPr>
              <w:pStyle w:val="InstructionsText"/>
            </w:pPr>
          </w:p>
          <w:p w14:paraId="44C6D9E3" w14:textId="074486BC" w:rsidR="00341DD3" w:rsidRPr="009F3889" w:rsidRDefault="00341DD3">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Where the institution applies own estimates of CCFs</w:t>
            </w:r>
            <w:r w:rsidR="001527D7" w:rsidRPr="009F3889">
              <w:rPr>
                <w:rStyle w:val="InstructionsTabelleText"/>
                <w:rFonts w:ascii="Times New Roman" w:hAnsi="Times New Roman"/>
                <w:bCs w:val="0"/>
              </w:rPr>
              <w:t xml:space="preserve"> for th</w:t>
            </w:r>
            <w:r w:rsidR="004271D4" w:rsidRPr="009F3889">
              <w:rPr>
                <w:rStyle w:val="InstructionsTabelleText"/>
                <w:rFonts w:ascii="Times New Roman" w:hAnsi="Times New Roman"/>
                <w:bCs w:val="0"/>
              </w:rPr>
              <w:t>e</w:t>
            </w:r>
            <w:r w:rsidR="001527D7" w:rsidRPr="009F3889">
              <w:rPr>
                <w:rStyle w:val="InstructionsTabelleText"/>
                <w:rFonts w:ascii="Times New Roman" w:hAnsi="Times New Roman"/>
                <w:bCs w:val="0"/>
              </w:rPr>
              <w:t xml:space="preserve"> items </w:t>
            </w:r>
            <w:r w:rsidR="008779A4" w:rsidRPr="009F3889">
              <w:rPr>
                <w:rStyle w:val="InstructionsTabelleText"/>
                <w:rFonts w:ascii="Times New Roman" w:hAnsi="Times New Roman"/>
                <w:bCs w:val="0"/>
              </w:rPr>
              <w:t>referred to in</w:t>
            </w:r>
            <w:r w:rsidR="001527D7" w:rsidRPr="009F3889">
              <w:rPr>
                <w:rStyle w:val="InstructionsTabelleText"/>
                <w:rFonts w:ascii="Times New Roman" w:hAnsi="Times New Roman"/>
                <w:bCs w:val="0"/>
              </w:rPr>
              <w:t xml:space="preserve"> Article 166</w:t>
            </w:r>
            <w:r w:rsidR="008779A4" w:rsidRPr="009F3889">
              <w:rPr>
                <w:rStyle w:val="InstructionsTabelleText"/>
                <w:rFonts w:ascii="Times New Roman" w:hAnsi="Times New Roman"/>
                <w:bCs w:val="0"/>
              </w:rPr>
              <w:t>(8)</w:t>
            </w:r>
            <w:r w:rsidR="00682EE8" w:rsidRPr="009F3889">
              <w:rPr>
                <w:rStyle w:val="InstructionsTabelleText"/>
                <w:rFonts w:ascii="Times New Roman" w:hAnsi="Times New Roman"/>
                <w:bCs w:val="0"/>
              </w:rPr>
              <w:t xml:space="preserve"> of </w:t>
            </w:r>
            <w:r w:rsidR="00682EE8" w:rsidRPr="009F3889">
              <w:rPr>
                <w:color w:val="auto"/>
              </w:rPr>
              <w:t>Regulation (EU) No 575/2013</w:t>
            </w:r>
            <w:r w:rsidRPr="009F3889">
              <w:rPr>
                <w:rStyle w:val="InstructionsTabelleText"/>
                <w:rFonts w:ascii="Times New Roman" w:hAnsi="Times New Roman"/>
                <w:bCs w:val="0"/>
              </w:rPr>
              <w:t>, those CCFs shall be used to calculate the weighted average of the CCFs. Where the institution does not apply own estimates of CCFs</w:t>
            </w:r>
            <w:r w:rsidR="001527D7" w:rsidRPr="009F3889">
              <w:rPr>
                <w:rStyle w:val="InstructionsTabelleText"/>
                <w:rFonts w:ascii="Times New Roman" w:hAnsi="Times New Roman"/>
                <w:bCs w:val="0"/>
              </w:rPr>
              <w:t xml:space="preserve"> </w:t>
            </w:r>
            <w:r w:rsidR="004271D4" w:rsidRPr="009F3889">
              <w:rPr>
                <w:rStyle w:val="InstructionsTabelleText"/>
                <w:rFonts w:ascii="Times New Roman" w:hAnsi="Times New Roman"/>
                <w:bCs w:val="0"/>
              </w:rPr>
              <w:t>for th</w:t>
            </w:r>
            <w:r w:rsidR="00761A52" w:rsidRPr="009F3889">
              <w:rPr>
                <w:rStyle w:val="InstructionsTabelleText"/>
                <w:rFonts w:ascii="Times New Roman" w:hAnsi="Times New Roman"/>
                <w:bCs w:val="0"/>
              </w:rPr>
              <w:t>e</w:t>
            </w:r>
            <w:r w:rsidR="004271D4" w:rsidRPr="009F3889">
              <w:rPr>
                <w:rStyle w:val="InstructionsTabelleText"/>
                <w:rFonts w:ascii="Times New Roman" w:hAnsi="Times New Roman"/>
                <w:bCs w:val="0"/>
              </w:rPr>
              <w:t xml:space="preserve"> items </w:t>
            </w:r>
            <w:r w:rsidR="008779A4" w:rsidRPr="009F3889">
              <w:rPr>
                <w:rStyle w:val="InstructionsTabelleText"/>
                <w:rFonts w:ascii="Times New Roman" w:hAnsi="Times New Roman"/>
                <w:bCs w:val="0"/>
              </w:rPr>
              <w:t>referred to in</w:t>
            </w:r>
            <w:r w:rsidR="001527D7" w:rsidRPr="009F3889">
              <w:rPr>
                <w:rStyle w:val="InstructionsTabelleText"/>
                <w:rFonts w:ascii="Times New Roman" w:hAnsi="Times New Roman"/>
                <w:bCs w:val="0"/>
              </w:rPr>
              <w:t xml:space="preserve"> Article 166</w:t>
            </w:r>
            <w:r w:rsidR="008779A4" w:rsidRPr="009F3889">
              <w:rPr>
                <w:rStyle w:val="InstructionsTabelleText"/>
                <w:rFonts w:ascii="Times New Roman" w:hAnsi="Times New Roman"/>
                <w:bCs w:val="0"/>
              </w:rPr>
              <w:t>(8)</w:t>
            </w:r>
            <w:r w:rsidR="00682EE8" w:rsidRPr="009F3889">
              <w:rPr>
                <w:rStyle w:val="InstructionsTabelleText"/>
                <w:rFonts w:ascii="Times New Roman" w:hAnsi="Times New Roman"/>
                <w:bCs w:val="0"/>
              </w:rPr>
              <w:t xml:space="preserve"> of </w:t>
            </w:r>
            <w:r w:rsidR="00682EE8" w:rsidRPr="009F3889">
              <w:rPr>
                <w:color w:val="auto"/>
              </w:rPr>
              <w:t>Regulation (EU) No 575/2013</w:t>
            </w:r>
            <w:r w:rsidRPr="009F3889">
              <w:rPr>
                <w:rStyle w:val="InstructionsTabelleText"/>
                <w:rFonts w:ascii="Times New Roman" w:hAnsi="Times New Roman"/>
                <w:bCs w:val="0"/>
              </w:rPr>
              <w:t xml:space="preserve">, </w:t>
            </w:r>
            <w:r w:rsidR="004271D4" w:rsidRPr="009F3889">
              <w:rPr>
                <w:rStyle w:val="InstructionsTabelleText"/>
                <w:rFonts w:ascii="Times New Roman" w:hAnsi="Times New Roman"/>
                <w:bCs w:val="0"/>
              </w:rPr>
              <w:t xml:space="preserve">the </w:t>
            </w:r>
            <w:r w:rsidRPr="009F3889">
              <w:rPr>
                <w:rStyle w:val="InstructionsTabelleText"/>
                <w:rFonts w:ascii="Times New Roman" w:hAnsi="Times New Roman"/>
                <w:bCs w:val="0"/>
              </w:rPr>
              <w:t xml:space="preserve">regulatory CCFs </w:t>
            </w:r>
            <w:r w:rsidR="00761A52" w:rsidRPr="009F3889">
              <w:rPr>
                <w:rStyle w:val="InstructionsTabelleText"/>
                <w:rFonts w:ascii="Times New Roman" w:hAnsi="Times New Roman"/>
                <w:bCs w:val="0"/>
              </w:rPr>
              <w:t xml:space="preserve">given in Article 166(8) of </w:t>
            </w:r>
            <w:r w:rsidR="00761A52" w:rsidRPr="009F3889">
              <w:rPr>
                <w:color w:val="auto"/>
              </w:rPr>
              <w:t xml:space="preserve">Regulation (EU) No 575/2013 </w:t>
            </w:r>
            <w:r w:rsidRPr="009F3889">
              <w:rPr>
                <w:rStyle w:val="InstructionsTabelleText"/>
                <w:rFonts w:ascii="Times New Roman" w:hAnsi="Times New Roman"/>
                <w:bCs w:val="0"/>
              </w:rPr>
              <w:t>shall be used.</w:t>
            </w:r>
          </w:p>
          <w:p w14:paraId="12F1F0CC" w14:textId="77777777" w:rsidR="00341DD3" w:rsidRPr="009F3889" w:rsidRDefault="00341DD3">
            <w:pPr>
              <w:pStyle w:val="InstructionsText"/>
            </w:pPr>
          </w:p>
          <w:p w14:paraId="150C2758" w14:textId="0B6C44F6" w:rsidR="009558DB" w:rsidRPr="009F3889" w:rsidRDefault="009558DB">
            <w:pPr>
              <w:pStyle w:val="InstructionsText"/>
              <w:rPr>
                <w:rStyle w:val="InstructionsTabelleText"/>
                <w:rFonts w:ascii="Times New Roman" w:hAnsi="Times New Roman"/>
                <w:bCs w:val="0"/>
              </w:rPr>
            </w:pPr>
            <w:r w:rsidRPr="00515C9F">
              <w:t>The CCF shall be expressed as a value between 0 and 1.</w:t>
            </w:r>
          </w:p>
        </w:tc>
      </w:tr>
      <w:tr w:rsidR="00A31834" w:rsidRPr="009F3889" w14:paraId="30223AC6" w14:textId="77777777" w:rsidTr="00515C9F">
        <w:tc>
          <w:tcPr>
            <w:tcW w:w="993" w:type="dxa"/>
          </w:tcPr>
          <w:p w14:paraId="668F5A6D" w14:textId="69E3A8B3" w:rsidR="00A31834" w:rsidRPr="00515C9F" w:rsidRDefault="00FC7D63"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lastRenderedPageBreak/>
              <w:t>0</w:t>
            </w:r>
            <w:r w:rsidR="00A31834" w:rsidRPr="009F3889">
              <w:rPr>
                <w:rStyle w:val="InstructionsTabelleText"/>
                <w:rFonts w:ascii="Times New Roman" w:hAnsi="Times New Roman"/>
                <w:bCs w:val="0"/>
              </w:rPr>
              <w:t>110</w:t>
            </w:r>
          </w:p>
        </w:tc>
        <w:tc>
          <w:tcPr>
            <w:tcW w:w="1701" w:type="dxa"/>
          </w:tcPr>
          <w:p w14:paraId="248CE915" w14:textId="77777777" w:rsidR="00A31834" w:rsidRPr="009F3889" w:rsidRDefault="00A31834"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EAD</w:t>
            </w:r>
          </w:p>
        </w:tc>
        <w:tc>
          <w:tcPr>
            <w:tcW w:w="1842" w:type="dxa"/>
          </w:tcPr>
          <w:p w14:paraId="4CD68A2B" w14:textId="7031CAB8" w:rsidR="00A31834" w:rsidRPr="00515C9F" w:rsidRDefault="00A31834"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Annex </w:t>
            </w:r>
            <w:r w:rsidR="00D02647" w:rsidRPr="009F3889">
              <w:rPr>
                <w:rStyle w:val="InstructionsTabelleText"/>
                <w:rFonts w:ascii="Times New Roman" w:hAnsi="Times New Roman"/>
                <w:bCs w:val="0"/>
              </w:rPr>
              <w:t>I</w:t>
            </w:r>
            <w:r w:rsidR="000C5FC1">
              <w:rPr>
                <w:rStyle w:val="InstructionsTabelleText"/>
                <w:rFonts w:ascii="Times New Roman" w:hAnsi="Times New Roman"/>
                <w:bCs w:val="0"/>
              </w:rPr>
              <w:t xml:space="preserve">, </w:t>
            </w:r>
            <w:r w:rsidR="000C5FC1" w:rsidRPr="009F3889">
              <w:rPr>
                <w:rStyle w:val="InstructionsTabelleText"/>
                <w:rFonts w:ascii="Times New Roman" w:hAnsi="Times New Roman"/>
                <w:bCs w:val="0"/>
              </w:rPr>
              <w:t>template C 08.0</w:t>
            </w:r>
            <w:r w:rsidR="000C5FC1">
              <w:rPr>
                <w:rStyle w:val="InstructionsTabelleText"/>
                <w:rFonts w:ascii="Times New Roman" w:hAnsi="Times New Roman"/>
                <w:bCs w:val="0"/>
              </w:rPr>
              <w:t>1, c</w:t>
            </w:r>
            <w:r w:rsidR="000C5FC1" w:rsidRPr="009F3889">
              <w:rPr>
                <w:rStyle w:val="InstructionsTabelleText"/>
                <w:rFonts w:ascii="Times New Roman" w:hAnsi="Times New Roman"/>
                <w:bCs w:val="0"/>
              </w:rPr>
              <w:t>olumn 0110</w:t>
            </w:r>
            <w:r w:rsidR="000C5FC1">
              <w:rPr>
                <w:rStyle w:val="InstructionsTabelleText"/>
                <w:rFonts w:ascii="Times New Roman" w:hAnsi="Times New Roman"/>
                <w:bCs w:val="0"/>
              </w:rPr>
              <w:t>,</w:t>
            </w:r>
            <w:r w:rsidRPr="009F3889">
              <w:rPr>
                <w:rStyle w:val="InstructionsTabelleText"/>
                <w:rFonts w:ascii="Times New Roman" w:hAnsi="Times New Roman"/>
                <w:bCs w:val="0"/>
              </w:rPr>
              <w:t xml:space="preserve"> </w:t>
            </w:r>
            <w:r w:rsidR="00D02647" w:rsidRPr="009F3889">
              <w:rPr>
                <w:rStyle w:val="InstructionsTabelleText"/>
                <w:rFonts w:ascii="Times New Roman" w:hAnsi="Times New Roman"/>
                <w:bCs w:val="0"/>
              </w:rPr>
              <w:t>to</w:t>
            </w:r>
            <w:r w:rsidR="00062A37" w:rsidRPr="009F3889">
              <w:rPr>
                <w:rStyle w:val="InstructionsTabelleText"/>
                <w:rFonts w:ascii="Times New Roman" w:hAnsi="Times New Roman"/>
                <w:bCs w:val="0"/>
              </w:rPr>
              <w:t xml:space="preserve"> </w:t>
            </w:r>
            <w:r w:rsidR="00FE7E8B">
              <w:rPr>
                <w:rStyle w:val="InstructionsTabelleText"/>
                <w:rFonts w:ascii="Times New Roman" w:hAnsi="Times New Roman"/>
                <w:bCs w:val="0"/>
              </w:rPr>
              <w:t>Implementing Regulation (EU) 2021/451</w:t>
            </w:r>
          </w:p>
        </w:tc>
        <w:tc>
          <w:tcPr>
            <w:tcW w:w="9781" w:type="dxa"/>
          </w:tcPr>
          <w:p w14:paraId="7CC51777" w14:textId="59EE21FB" w:rsidR="00A31834" w:rsidRPr="009F3889" w:rsidRDefault="00761A52">
            <w:pPr>
              <w:pStyle w:val="InstructionsText"/>
              <w:rPr>
                <w:rStyle w:val="InstructionsTabelleText"/>
                <w:rFonts w:ascii="Times New Roman" w:hAnsi="Times New Roman"/>
                <w:bCs w:val="0"/>
                <w:color w:val="auto"/>
                <w:szCs w:val="24"/>
                <w:lang w:eastAsia="en-US"/>
              </w:rPr>
            </w:pPr>
            <w:r w:rsidRPr="009F3889">
              <w:rPr>
                <w:rStyle w:val="InstructionsTabelleText"/>
                <w:rFonts w:ascii="Times New Roman" w:hAnsi="Times New Roman"/>
                <w:bCs w:val="0"/>
              </w:rPr>
              <w:t>The exposure value shall be reported.</w:t>
            </w:r>
          </w:p>
        </w:tc>
      </w:tr>
      <w:tr w:rsidR="00A31834" w:rsidRPr="009F3889" w14:paraId="30C7383A" w14:textId="77777777" w:rsidTr="00515C9F">
        <w:tc>
          <w:tcPr>
            <w:tcW w:w="993" w:type="dxa"/>
          </w:tcPr>
          <w:p w14:paraId="2C35923A" w14:textId="35634CD2" w:rsidR="00A31834" w:rsidRPr="00515C9F" w:rsidRDefault="00FC7D63"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A31834" w:rsidRPr="009F3889">
              <w:rPr>
                <w:rStyle w:val="InstructionsTabelleText"/>
                <w:rFonts w:ascii="Times New Roman" w:hAnsi="Times New Roman"/>
                <w:bCs w:val="0"/>
              </w:rPr>
              <w:t>120</w:t>
            </w:r>
          </w:p>
        </w:tc>
        <w:tc>
          <w:tcPr>
            <w:tcW w:w="1701" w:type="dxa"/>
          </w:tcPr>
          <w:p w14:paraId="1E377BD0" w14:textId="77777777" w:rsidR="00A31834" w:rsidRPr="009F3889" w:rsidRDefault="00A31834"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Collateral value</w:t>
            </w:r>
          </w:p>
        </w:tc>
        <w:tc>
          <w:tcPr>
            <w:tcW w:w="1842" w:type="dxa"/>
          </w:tcPr>
          <w:p w14:paraId="51958BA4" w14:textId="6FBCD0BC" w:rsidR="00A31834" w:rsidRPr="00515C9F" w:rsidRDefault="00A31834" w:rsidP="00EF1B8A">
            <w:pPr>
              <w:pStyle w:val="InstructionsText"/>
              <w:rPr>
                <w:rStyle w:val="InstructionsTabelleText"/>
                <w:rFonts w:ascii="Times New Roman" w:hAnsi="Times New Roman"/>
                <w:bCs w:val="0"/>
              </w:rPr>
            </w:pPr>
          </w:p>
        </w:tc>
        <w:tc>
          <w:tcPr>
            <w:tcW w:w="9781" w:type="dxa"/>
          </w:tcPr>
          <w:p w14:paraId="0A9C3C08" w14:textId="01F530AC" w:rsidR="00A31834" w:rsidRDefault="00255A42">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T</w:t>
            </w:r>
            <w:r w:rsidR="00A31834" w:rsidRPr="009F3889">
              <w:rPr>
                <w:rStyle w:val="InstructionsTabelleText"/>
                <w:rFonts w:ascii="Times New Roman" w:hAnsi="Times New Roman"/>
                <w:bCs w:val="0"/>
              </w:rPr>
              <w:t>he</w:t>
            </w:r>
            <w:r w:rsidR="000916EE">
              <w:rPr>
                <w:rStyle w:val="InstructionsTabelleText"/>
                <w:rFonts w:ascii="Times New Roman" w:hAnsi="Times New Roman"/>
                <w:bCs w:val="0"/>
              </w:rPr>
              <w:t xml:space="preserve"> Collateral Value for a benchmarking portfolio is the sum of the</w:t>
            </w:r>
            <w:r w:rsidR="00A31834" w:rsidRPr="009F3889">
              <w:rPr>
                <w:rStyle w:val="InstructionsTabelleText"/>
                <w:rFonts w:ascii="Times New Roman" w:hAnsi="Times New Roman"/>
                <w:bCs w:val="0"/>
              </w:rPr>
              <w:t xml:space="preserve"> market value</w:t>
            </w:r>
            <w:r w:rsidR="000916EE">
              <w:rPr>
                <w:rStyle w:val="InstructionsTabelleText"/>
                <w:rFonts w:ascii="Times New Roman" w:hAnsi="Times New Roman"/>
                <w:bCs w:val="0"/>
              </w:rPr>
              <w:t>s</w:t>
            </w:r>
            <w:r w:rsidR="00A31834" w:rsidRPr="009F3889">
              <w:rPr>
                <w:rStyle w:val="InstructionsTabelleText"/>
                <w:rFonts w:ascii="Times New Roman" w:hAnsi="Times New Roman"/>
                <w:bCs w:val="0"/>
              </w:rPr>
              <w:t xml:space="preserve"> of the collateral</w:t>
            </w:r>
            <w:r w:rsidR="000916EE">
              <w:rPr>
                <w:rStyle w:val="InstructionsTabelleText"/>
                <w:rFonts w:ascii="Times New Roman" w:hAnsi="Times New Roman"/>
                <w:bCs w:val="0"/>
              </w:rPr>
              <w:t xml:space="preserve"> relevant to the exposure in the portfolio</w:t>
            </w:r>
            <w:r w:rsidR="00B958B2" w:rsidRPr="009F3889">
              <w:rPr>
                <w:rStyle w:val="InstructionsTabelleText"/>
                <w:rFonts w:ascii="Times New Roman" w:hAnsi="Times New Roman"/>
                <w:bCs w:val="0"/>
              </w:rPr>
              <w:t>.</w:t>
            </w:r>
          </w:p>
          <w:p w14:paraId="62F2092F" w14:textId="0C567112" w:rsidR="000916EE" w:rsidRPr="003D0D80" w:rsidRDefault="000916EE" w:rsidP="000916EE">
            <w:pPr>
              <w:rPr>
                <w:rStyle w:val="InstructionsTabelleText"/>
                <w:rFonts w:ascii="Times New Roman" w:hAnsi="Times New Roman"/>
                <w:color w:val="000000" w:themeColor="text1"/>
                <w:szCs w:val="20"/>
                <w:lang w:eastAsia="de-DE"/>
              </w:rPr>
            </w:pPr>
            <w:r w:rsidRPr="003D0D80">
              <w:rPr>
                <w:rStyle w:val="InstructionsTabelleText"/>
                <w:rFonts w:ascii="Times New Roman" w:hAnsi="Times New Roman"/>
                <w:color w:val="000000" w:themeColor="text1"/>
                <w:szCs w:val="20"/>
                <w:lang w:eastAsia="de-DE"/>
              </w:rPr>
              <w:t>Where own estimates of LGD are not used</w:t>
            </w:r>
            <w:r>
              <w:rPr>
                <w:rStyle w:val="InstructionsTabelleText"/>
                <w:rFonts w:ascii="Times New Roman" w:hAnsi="Times New Roman"/>
                <w:color w:val="000000" w:themeColor="text1"/>
                <w:szCs w:val="20"/>
                <w:lang w:eastAsia="de-DE"/>
              </w:rPr>
              <w:t xml:space="preserve"> (</w:t>
            </w:r>
            <w:proofErr w:type="gramStart"/>
            <w:r>
              <w:rPr>
                <w:rStyle w:val="InstructionsTabelleText"/>
                <w:rFonts w:ascii="Times New Roman" w:hAnsi="Times New Roman"/>
                <w:color w:val="000000" w:themeColor="text1"/>
                <w:szCs w:val="20"/>
                <w:lang w:eastAsia="de-DE"/>
              </w:rPr>
              <w:t>i.e.</w:t>
            </w:r>
            <w:proofErr w:type="gramEnd"/>
            <w:r>
              <w:rPr>
                <w:rStyle w:val="InstructionsTabelleText"/>
                <w:rFonts w:ascii="Times New Roman" w:hAnsi="Times New Roman"/>
                <w:color w:val="000000" w:themeColor="text1"/>
                <w:szCs w:val="20"/>
                <w:lang w:eastAsia="de-DE"/>
              </w:rPr>
              <w:t xml:space="preserve"> the FIRB is applied)</w:t>
            </w:r>
            <w:r w:rsidRPr="003D0D80">
              <w:rPr>
                <w:rStyle w:val="InstructionsTabelleText"/>
                <w:rFonts w:ascii="Times New Roman" w:hAnsi="Times New Roman"/>
                <w:color w:val="000000" w:themeColor="text1"/>
                <w:szCs w:val="20"/>
                <w:lang w:eastAsia="de-DE"/>
              </w:rPr>
              <w:t xml:space="preserve">, Article 228(2), Article 230(1) and (2) and Article 231 </w:t>
            </w:r>
            <w:r w:rsidR="00316B34" w:rsidRPr="009F3889">
              <w:rPr>
                <w:rStyle w:val="InstructionsTabelleText"/>
                <w:rFonts w:ascii="Times New Roman" w:hAnsi="Times New Roman"/>
              </w:rPr>
              <w:t>of Regulation (EU) No 575/2013</w:t>
            </w:r>
            <w:r w:rsidRPr="003D0D80">
              <w:rPr>
                <w:rStyle w:val="InstructionsTabelleText"/>
                <w:rFonts w:ascii="Times New Roman" w:hAnsi="Times New Roman"/>
                <w:color w:val="000000" w:themeColor="text1"/>
                <w:szCs w:val="20"/>
                <w:lang w:eastAsia="de-DE"/>
              </w:rPr>
              <w:t xml:space="preserve"> shall be taken into account</w:t>
            </w:r>
            <w:r>
              <w:rPr>
                <w:rStyle w:val="InstructionsTabelleText"/>
                <w:rFonts w:ascii="Times New Roman" w:hAnsi="Times New Roman"/>
                <w:color w:val="000000" w:themeColor="text1"/>
                <w:szCs w:val="20"/>
                <w:lang w:eastAsia="de-DE"/>
              </w:rPr>
              <w:t xml:space="preserve"> for the identification of the relevant collateral.</w:t>
            </w:r>
          </w:p>
          <w:p w14:paraId="7A57403D" w14:textId="77777777" w:rsidR="000916EE" w:rsidRPr="003D0D80" w:rsidRDefault="000916EE" w:rsidP="000916EE">
            <w:pPr>
              <w:rPr>
                <w:rStyle w:val="InstructionsTabelleText"/>
                <w:rFonts w:ascii="Times New Roman" w:hAnsi="Times New Roman"/>
                <w:color w:val="000000" w:themeColor="text1"/>
                <w:szCs w:val="20"/>
                <w:lang w:eastAsia="de-DE"/>
              </w:rPr>
            </w:pPr>
            <w:r w:rsidRPr="003D0D80">
              <w:rPr>
                <w:rStyle w:val="InstructionsTabelleText"/>
                <w:rFonts w:ascii="Times New Roman" w:hAnsi="Times New Roman"/>
                <w:color w:val="000000" w:themeColor="text1"/>
                <w:szCs w:val="20"/>
                <w:lang w:eastAsia="de-DE"/>
              </w:rPr>
              <w:t xml:space="preserve">Where own estimates of LGD are used: </w:t>
            </w:r>
          </w:p>
          <w:p w14:paraId="00486125" w14:textId="09C1AA5E" w:rsidR="000916EE" w:rsidRPr="003D0D80" w:rsidRDefault="000916EE" w:rsidP="000916EE">
            <w:pPr>
              <w:rPr>
                <w:rStyle w:val="InstructionsTabelleText"/>
                <w:rFonts w:ascii="Times New Roman" w:hAnsi="Times New Roman"/>
                <w:color w:val="000000" w:themeColor="text1"/>
                <w:szCs w:val="20"/>
                <w:lang w:eastAsia="de-DE"/>
              </w:rPr>
            </w:pPr>
            <w:r w:rsidRPr="003D0D80">
              <w:rPr>
                <w:rStyle w:val="InstructionsTabelleText"/>
                <w:rFonts w:ascii="Times New Roman" w:hAnsi="Times New Roman"/>
                <w:color w:val="000000" w:themeColor="text1"/>
                <w:szCs w:val="20"/>
                <w:lang w:eastAsia="de-DE"/>
              </w:rPr>
              <w:t xml:space="preserve">- Regarding unfunded credit protection, for exposures to central governments and central banks, institutions and corporates, Article 161(3) </w:t>
            </w:r>
            <w:r w:rsidR="00316B34" w:rsidRPr="009F3889">
              <w:rPr>
                <w:rStyle w:val="InstructionsTabelleText"/>
                <w:rFonts w:ascii="Times New Roman" w:hAnsi="Times New Roman"/>
              </w:rPr>
              <w:t>of Regulation (EU) No 575/2013</w:t>
            </w:r>
            <w:r w:rsidRPr="003D0D80">
              <w:rPr>
                <w:rStyle w:val="InstructionsTabelleText"/>
                <w:rFonts w:ascii="Times New Roman" w:hAnsi="Times New Roman"/>
                <w:color w:val="000000" w:themeColor="text1"/>
                <w:szCs w:val="20"/>
                <w:lang w:eastAsia="de-DE"/>
              </w:rPr>
              <w:t xml:space="preserve"> shall be </w:t>
            </w:r>
            <w:proofErr w:type="gramStart"/>
            <w:r w:rsidRPr="003D0D80">
              <w:rPr>
                <w:rStyle w:val="InstructionsTabelleText"/>
                <w:rFonts w:ascii="Times New Roman" w:hAnsi="Times New Roman"/>
                <w:color w:val="000000" w:themeColor="text1"/>
                <w:szCs w:val="20"/>
                <w:lang w:eastAsia="de-DE"/>
              </w:rPr>
              <w:t>taken into account</w:t>
            </w:r>
            <w:proofErr w:type="gramEnd"/>
            <w:r w:rsidRPr="003D0D80">
              <w:rPr>
                <w:rStyle w:val="InstructionsTabelleText"/>
                <w:rFonts w:ascii="Times New Roman" w:hAnsi="Times New Roman"/>
                <w:color w:val="000000" w:themeColor="text1"/>
                <w:szCs w:val="20"/>
                <w:lang w:eastAsia="de-DE"/>
              </w:rPr>
              <w:t xml:space="preserve">. For retail exposures, Article 164(2) </w:t>
            </w:r>
            <w:r w:rsidR="00316B34">
              <w:rPr>
                <w:rStyle w:val="InstructionsTabelleText"/>
                <w:rFonts w:ascii="Times New Roman" w:hAnsi="Times New Roman"/>
                <w:color w:val="000000" w:themeColor="text1"/>
                <w:szCs w:val="20"/>
                <w:lang w:eastAsia="de-DE"/>
              </w:rPr>
              <w:t>of that Regulation</w:t>
            </w:r>
            <w:r w:rsidRPr="003D0D80">
              <w:rPr>
                <w:rStyle w:val="InstructionsTabelleText"/>
                <w:rFonts w:ascii="Times New Roman" w:hAnsi="Times New Roman"/>
                <w:color w:val="000000" w:themeColor="text1"/>
                <w:szCs w:val="20"/>
                <w:lang w:eastAsia="de-DE"/>
              </w:rPr>
              <w:t xml:space="preserve"> shall be </w:t>
            </w:r>
            <w:proofErr w:type="gramStart"/>
            <w:r w:rsidRPr="003D0D80">
              <w:rPr>
                <w:rStyle w:val="InstructionsTabelleText"/>
                <w:rFonts w:ascii="Times New Roman" w:hAnsi="Times New Roman"/>
                <w:color w:val="000000" w:themeColor="text1"/>
                <w:szCs w:val="20"/>
                <w:lang w:eastAsia="de-DE"/>
              </w:rPr>
              <w:t>taken into account</w:t>
            </w:r>
            <w:proofErr w:type="gramEnd"/>
            <w:r>
              <w:rPr>
                <w:rStyle w:val="InstructionsTabelleText"/>
                <w:rFonts w:ascii="Times New Roman" w:hAnsi="Times New Roman"/>
                <w:color w:val="000000" w:themeColor="text1"/>
                <w:szCs w:val="20"/>
                <w:lang w:eastAsia="de-DE"/>
              </w:rPr>
              <w:t xml:space="preserve"> for the identification of relevant collateral.</w:t>
            </w:r>
          </w:p>
          <w:p w14:paraId="711AEB71" w14:textId="6A6B2695" w:rsidR="000916EE" w:rsidRPr="009F3889" w:rsidRDefault="000916EE" w:rsidP="000916EE">
            <w:pPr>
              <w:pStyle w:val="InstructionsText"/>
              <w:rPr>
                <w:rStyle w:val="InstructionsTabelleText"/>
                <w:rFonts w:ascii="Times New Roman" w:hAnsi="Times New Roman"/>
                <w:bCs w:val="0"/>
              </w:rPr>
            </w:pPr>
            <w:r w:rsidRPr="00361AAB">
              <w:rPr>
                <w:rStyle w:val="InstructionsTabelleText"/>
                <w:rFonts w:ascii="Times New Roman" w:hAnsi="Times New Roman"/>
                <w:bCs w:val="0"/>
              </w:rPr>
              <w:t xml:space="preserve">- Regarding funded credit protection, collateral </w:t>
            </w:r>
            <w:r>
              <w:rPr>
                <w:rStyle w:val="InstructionsTabelleText"/>
                <w:rFonts w:ascii="Times New Roman" w:hAnsi="Times New Roman"/>
                <w:bCs w:val="0"/>
              </w:rPr>
              <w:t>that is</w:t>
            </w:r>
            <w:r w:rsidRPr="003D0D80">
              <w:rPr>
                <w:rStyle w:val="InstructionsTabelleText"/>
                <w:rFonts w:ascii="Times New Roman" w:hAnsi="Times New Roman"/>
                <w:bCs w:val="0"/>
              </w:rPr>
              <w:t xml:space="preserve"> </w:t>
            </w:r>
            <w:r>
              <w:rPr>
                <w:rStyle w:val="InstructionsTabelleText"/>
                <w:rFonts w:ascii="Times New Roman" w:hAnsi="Times New Roman"/>
                <w:bCs w:val="0"/>
              </w:rPr>
              <w:t xml:space="preserve">eligible and applicable </w:t>
            </w:r>
            <w:r w:rsidRPr="003D0D80">
              <w:rPr>
                <w:rStyle w:val="InstructionsTabelleText"/>
                <w:rFonts w:ascii="Times New Roman" w:hAnsi="Times New Roman"/>
                <w:bCs w:val="0"/>
              </w:rPr>
              <w:t>in accordance with Article 181(1)</w:t>
            </w:r>
            <w:r w:rsidR="005B4B02">
              <w:rPr>
                <w:rStyle w:val="InstructionsTabelleText"/>
                <w:rFonts w:ascii="Times New Roman" w:hAnsi="Times New Roman"/>
                <w:bCs w:val="0"/>
              </w:rPr>
              <w:t xml:space="preserve">, </w:t>
            </w:r>
            <w:r w:rsidR="005B4B02" w:rsidRPr="00927CD5">
              <w:rPr>
                <w:rStyle w:val="InstructionsTabelleText"/>
                <w:rFonts w:ascii="Times New Roman" w:hAnsi="Times New Roman"/>
                <w:bCs w:val="0"/>
              </w:rPr>
              <w:t>points (e) and (f)</w:t>
            </w:r>
            <w:r w:rsidR="005B4B02">
              <w:rPr>
                <w:rStyle w:val="InstructionsTabelleText"/>
                <w:rFonts w:ascii="Times New Roman" w:hAnsi="Times New Roman"/>
                <w:bCs w:val="0"/>
              </w:rPr>
              <w:t>,</w:t>
            </w:r>
            <w:r w:rsidRPr="003D0D80">
              <w:rPr>
                <w:rStyle w:val="InstructionsTabelleText"/>
                <w:rFonts w:ascii="Times New Roman" w:hAnsi="Times New Roman"/>
                <w:bCs w:val="0"/>
              </w:rPr>
              <w:t xml:space="preserve"> </w:t>
            </w:r>
            <w:r w:rsidR="00316B34" w:rsidRPr="009F3889">
              <w:rPr>
                <w:rStyle w:val="InstructionsTabelleText"/>
                <w:rFonts w:ascii="Times New Roman" w:hAnsi="Times New Roman"/>
                <w:bCs w:val="0"/>
              </w:rPr>
              <w:t xml:space="preserve">of </w:t>
            </w:r>
            <w:r w:rsidR="00316B34">
              <w:rPr>
                <w:rStyle w:val="InstructionsTabelleText"/>
                <w:rFonts w:ascii="Times New Roman" w:hAnsi="Times New Roman"/>
                <w:bCs w:val="0"/>
              </w:rPr>
              <w:t xml:space="preserve">that </w:t>
            </w:r>
            <w:proofErr w:type="gramStart"/>
            <w:r w:rsidR="00316B34" w:rsidRPr="009F3889">
              <w:rPr>
                <w:rStyle w:val="InstructionsTabelleText"/>
                <w:rFonts w:ascii="Times New Roman" w:hAnsi="Times New Roman"/>
                <w:bCs w:val="0"/>
              </w:rPr>
              <w:t xml:space="preserve">Regulation </w:t>
            </w:r>
            <w:r w:rsidR="00CC4509">
              <w:rPr>
                <w:rStyle w:val="InstructionsTabelleText"/>
                <w:rFonts w:ascii="Times New Roman" w:hAnsi="Times New Roman"/>
                <w:bCs w:val="0"/>
              </w:rPr>
              <w:t xml:space="preserve"> shall</w:t>
            </w:r>
            <w:proofErr w:type="gramEnd"/>
            <w:r w:rsidR="00CC4509">
              <w:rPr>
                <w:rStyle w:val="InstructionsTabelleText"/>
                <w:rFonts w:ascii="Times New Roman" w:hAnsi="Times New Roman"/>
                <w:bCs w:val="0"/>
              </w:rPr>
              <w:t xml:space="preserve"> be reported.</w:t>
            </w:r>
          </w:p>
        </w:tc>
      </w:tr>
      <w:tr w:rsidR="00A31834" w:rsidRPr="009F3889" w14:paraId="1A25AB2B" w14:textId="77777777" w:rsidTr="00515C9F">
        <w:tc>
          <w:tcPr>
            <w:tcW w:w="993" w:type="dxa"/>
          </w:tcPr>
          <w:p w14:paraId="65C4CB61" w14:textId="3A9BEABA" w:rsidR="00A31834" w:rsidRPr="00515C9F" w:rsidRDefault="00FC7D63"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A31834" w:rsidRPr="009F3889">
              <w:rPr>
                <w:rStyle w:val="InstructionsTabelleText"/>
                <w:rFonts w:ascii="Times New Roman" w:hAnsi="Times New Roman"/>
                <w:bCs w:val="0"/>
              </w:rPr>
              <w:t>130</w:t>
            </w:r>
          </w:p>
        </w:tc>
        <w:tc>
          <w:tcPr>
            <w:tcW w:w="1701" w:type="dxa"/>
          </w:tcPr>
          <w:p w14:paraId="49BB3EED" w14:textId="77777777" w:rsidR="00A31834" w:rsidRPr="009F3889" w:rsidRDefault="00A31834" w:rsidP="00EF1B8A">
            <w:pPr>
              <w:pStyle w:val="InstructionsText"/>
              <w:rPr>
                <w:rStyle w:val="InstructionsTabelleText"/>
                <w:rFonts w:ascii="Times New Roman" w:hAnsi="Times New Roman"/>
                <w:bCs w:val="0"/>
              </w:rPr>
            </w:pPr>
            <w:proofErr w:type="spellStart"/>
            <w:r w:rsidRPr="009F3889">
              <w:rPr>
                <w:rStyle w:val="InstructionsTabelleText"/>
                <w:rFonts w:ascii="Times New Roman" w:hAnsi="Times New Roman"/>
                <w:bCs w:val="0"/>
              </w:rPr>
              <w:t>Hyp</w:t>
            </w:r>
            <w:proofErr w:type="spellEnd"/>
            <w:r w:rsidRPr="009F3889">
              <w:rPr>
                <w:rStyle w:val="InstructionsTabelleText"/>
                <w:rFonts w:ascii="Times New Roman" w:hAnsi="Times New Roman"/>
                <w:bCs w:val="0"/>
              </w:rPr>
              <w:t xml:space="preserve"> LGD senior unsecured without negative pledge</w:t>
            </w:r>
          </w:p>
        </w:tc>
        <w:tc>
          <w:tcPr>
            <w:tcW w:w="1842" w:type="dxa"/>
          </w:tcPr>
          <w:p w14:paraId="2F69D926" w14:textId="500C93A1" w:rsidR="00A31834" w:rsidRPr="009F3889" w:rsidRDefault="00A31834"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Art</w:t>
            </w:r>
            <w:r w:rsidR="00B373EF" w:rsidRPr="009F3889">
              <w:rPr>
                <w:rStyle w:val="InstructionsTabelleText"/>
                <w:rFonts w:ascii="Times New Roman" w:hAnsi="Times New Roman"/>
                <w:bCs w:val="0"/>
              </w:rPr>
              <w:t>icle</w:t>
            </w:r>
            <w:r w:rsidRPr="009F3889">
              <w:rPr>
                <w:rStyle w:val="InstructionsTabelleText"/>
                <w:rFonts w:ascii="Times New Roman" w:hAnsi="Times New Roman"/>
                <w:bCs w:val="0"/>
              </w:rPr>
              <w:t xml:space="preserve"> 161 </w:t>
            </w:r>
            <w:r w:rsidR="00B373EF" w:rsidRPr="009F3889">
              <w:rPr>
                <w:rStyle w:val="InstructionsTabelleText"/>
                <w:rFonts w:ascii="Times New Roman" w:hAnsi="Times New Roman"/>
                <w:bCs w:val="0"/>
              </w:rPr>
              <w:t xml:space="preserve">of </w:t>
            </w:r>
            <w:r w:rsidR="005E0AAC" w:rsidRPr="009F3889">
              <w:rPr>
                <w:rStyle w:val="InstructionsTabelleText"/>
                <w:rFonts w:ascii="Times New Roman" w:hAnsi="Times New Roman"/>
                <w:bCs w:val="0"/>
              </w:rPr>
              <w:t>Regulation (EU) No 575/2013</w:t>
            </w:r>
          </w:p>
        </w:tc>
        <w:tc>
          <w:tcPr>
            <w:tcW w:w="9781" w:type="dxa"/>
          </w:tcPr>
          <w:p w14:paraId="0ABC527C" w14:textId="6E2D44F4" w:rsidR="00F61687" w:rsidRPr="009F3889" w:rsidRDefault="002307AD">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T</w:t>
            </w:r>
            <w:r w:rsidR="00A31834" w:rsidRPr="009F3889">
              <w:rPr>
                <w:rStyle w:val="InstructionsTabelleText"/>
                <w:rFonts w:ascii="Times New Roman" w:hAnsi="Times New Roman"/>
                <w:bCs w:val="0"/>
              </w:rPr>
              <w:t xml:space="preserve">he hypothetical own estimates </w:t>
            </w:r>
            <w:r w:rsidRPr="009F3889">
              <w:rPr>
                <w:rStyle w:val="InstructionsTabelleText"/>
                <w:rFonts w:ascii="Times New Roman" w:hAnsi="Times New Roman"/>
                <w:bCs w:val="0"/>
              </w:rPr>
              <w:t xml:space="preserve">of </w:t>
            </w:r>
            <w:r w:rsidR="00D02647" w:rsidRPr="009F3889">
              <w:rPr>
                <w:rStyle w:val="InstructionsTabelleText"/>
                <w:rFonts w:ascii="Times New Roman" w:hAnsi="Times New Roman"/>
                <w:bCs w:val="0"/>
              </w:rPr>
              <w:t>loss given default (‘</w:t>
            </w:r>
            <w:r w:rsidR="00A31834" w:rsidRPr="009F3889">
              <w:rPr>
                <w:rStyle w:val="InstructionsTabelleText"/>
                <w:rFonts w:ascii="Times New Roman" w:hAnsi="Times New Roman"/>
                <w:bCs w:val="0"/>
              </w:rPr>
              <w:t>LGD</w:t>
            </w:r>
            <w:r w:rsidR="00D02647" w:rsidRPr="009F3889">
              <w:rPr>
                <w:rStyle w:val="InstructionsTabelleText"/>
                <w:rFonts w:ascii="Times New Roman" w:hAnsi="Times New Roman"/>
                <w:bCs w:val="0"/>
              </w:rPr>
              <w:t>’)</w:t>
            </w:r>
            <w:r w:rsidR="00A31834" w:rsidRPr="009F3889">
              <w:rPr>
                <w:rStyle w:val="InstructionsTabelleText"/>
                <w:rFonts w:ascii="Times New Roman" w:hAnsi="Times New Roman"/>
                <w:bCs w:val="0"/>
              </w:rPr>
              <w:t xml:space="preserve"> that would be applied by the institution to the </w:t>
            </w:r>
            <w:r w:rsidR="00232CB2" w:rsidRPr="009F3889">
              <w:rPr>
                <w:rStyle w:val="InstructionsTabelleText"/>
                <w:rFonts w:ascii="Times New Roman" w:hAnsi="Times New Roman"/>
                <w:bCs w:val="0"/>
              </w:rPr>
              <w:t xml:space="preserve">exposures to the </w:t>
            </w:r>
            <w:r w:rsidR="00771B5F" w:rsidRPr="009F3889">
              <w:rPr>
                <w:rStyle w:val="InstructionsTabelleText"/>
                <w:rFonts w:ascii="Times New Roman" w:hAnsi="Times New Roman"/>
                <w:bCs w:val="0"/>
              </w:rPr>
              <w:t xml:space="preserve">counterparty </w:t>
            </w:r>
            <w:r w:rsidR="00001EA2" w:rsidRPr="009F3889">
              <w:rPr>
                <w:rStyle w:val="InstructionsTabelleText"/>
                <w:rFonts w:ascii="Times New Roman" w:hAnsi="Times New Roman"/>
                <w:bCs w:val="0"/>
              </w:rPr>
              <w:t>shall be reported in accordance with</w:t>
            </w:r>
            <w:r w:rsidR="00F61687" w:rsidRPr="009F3889">
              <w:rPr>
                <w:rStyle w:val="InstructionsTabelleText"/>
                <w:rFonts w:ascii="Times New Roman" w:hAnsi="Times New Roman"/>
                <w:bCs w:val="0"/>
              </w:rPr>
              <w:t xml:space="preserve"> the following:</w:t>
            </w:r>
          </w:p>
          <w:p w14:paraId="75B5240E" w14:textId="4E0285AF" w:rsidR="00B032D5" w:rsidRPr="009F3889" w:rsidRDefault="00BE6B38" w:rsidP="00515C9F">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(a) </w:t>
            </w:r>
            <w:r w:rsidR="008779A4" w:rsidRPr="009F3889">
              <w:rPr>
                <w:rStyle w:val="InstructionsTabelleText"/>
                <w:rFonts w:ascii="Times New Roman" w:hAnsi="Times New Roman"/>
                <w:bCs w:val="0"/>
              </w:rPr>
              <w:t>t</w:t>
            </w:r>
            <w:r w:rsidR="00B032D5" w:rsidRPr="009F3889">
              <w:rPr>
                <w:rStyle w:val="InstructionsTabelleText"/>
                <w:rFonts w:ascii="Times New Roman" w:hAnsi="Times New Roman"/>
                <w:bCs w:val="0"/>
              </w:rPr>
              <w:t xml:space="preserve">he scope of </w:t>
            </w:r>
            <w:r w:rsidR="00232CB2" w:rsidRPr="009F3889">
              <w:rPr>
                <w:rStyle w:val="InstructionsTabelleText"/>
                <w:rFonts w:ascii="Times New Roman" w:hAnsi="Times New Roman"/>
                <w:bCs w:val="0"/>
              </w:rPr>
              <w:t xml:space="preserve">the </w:t>
            </w:r>
            <w:r w:rsidR="00B032D5" w:rsidRPr="009F3889">
              <w:rPr>
                <w:rStyle w:val="InstructionsTabelleText"/>
                <w:rFonts w:ascii="Times New Roman" w:hAnsi="Times New Roman"/>
                <w:bCs w:val="0"/>
              </w:rPr>
              <w:t xml:space="preserve">exposures is the same as for the LGD value reported in column </w:t>
            </w:r>
            <w:proofErr w:type="gramStart"/>
            <w:r w:rsidR="00DE0605" w:rsidRPr="009F3889">
              <w:rPr>
                <w:rStyle w:val="InstructionsTabelleText"/>
                <w:rFonts w:ascii="Times New Roman" w:hAnsi="Times New Roman"/>
                <w:bCs w:val="0"/>
              </w:rPr>
              <w:t>0</w:t>
            </w:r>
            <w:r w:rsidR="00B032D5" w:rsidRPr="009F3889">
              <w:rPr>
                <w:rStyle w:val="InstructionsTabelleText"/>
                <w:rFonts w:ascii="Times New Roman" w:hAnsi="Times New Roman"/>
                <w:bCs w:val="0"/>
              </w:rPr>
              <w:t>150;</w:t>
            </w:r>
            <w:proofErr w:type="gramEnd"/>
          </w:p>
          <w:p w14:paraId="41351217" w14:textId="5473A873" w:rsidR="00AC6FED" w:rsidRPr="009F3889" w:rsidRDefault="00BE6B38" w:rsidP="00515C9F">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(b) </w:t>
            </w:r>
            <w:r w:rsidR="008779A4" w:rsidRPr="009F3889">
              <w:rPr>
                <w:rStyle w:val="InstructionsTabelleText"/>
                <w:rFonts w:ascii="Times New Roman" w:hAnsi="Times New Roman"/>
                <w:bCs w:val="0"/>
              </w:rPr>
              <w:t>t</w:t>
            </w:r>
            <w:r w:rsidR="00F61687" w:rsidRPr="009F3889">
              <w:rPr>
                <w:rStyle w:val="InstructionsTabelleText"/>
                <w:rFonts w:ascii="Times New Roman" w:hAnsi="Times New Roman"/>
                <w:bCs w:val="0"/>
              </w:rPr>
              <w:t>he exposure</w:t>
            </w:r>
            <w:r w:rsidR="00232CB2" w:rsidRPr="009F3889">
              <w:rPr>
                <w:rStyle w:val="InstructionsTabelleText"/>
                <w:rFonts w:ascii="Times New Roman" w:hAnsi="Times New Roman"/>
                <w:bCs w:val="0"/>
              </w:rPr>
              <w:t>s</w:t>
            </w:r>
            <w:r w:rsidR="00F61687" w:rsidRPr="009F3889">
              <w:rPr>
                <w:rStyle w:val="InstructionsTabelleText"/>
                <w:rFonts w:ascii="Times New Roman" w:hAnsi="Times New Roman"/>
                <w:bCs w:val="0"/>
              </w:rPr>
              <w:t xml:space="preserve"> </w:t>
            </w:r>
            <w:r w:rsidR="00232CB2" w:rsidRPr="009F3889">
              <w:rPr>
                <w:rStyle w:val="InstructionsTabelleText"/>
                <w:rFonts w:ascii="Times New Roman" w:hAnsi="Times New Roman"/>
                <w:bCs w:val="0"/>
              </w:rPr>
              <w:t>are</w:t>
            </w:r>
            <w:r w:rsidR="00F61687" w:rsidRPr="009F3889">
              <w:rPr>
                <w:rStyle w:val="InstructionsTabelleText"/>
                <w:rFonts w:ascii="Times New Roman" w:hAnsi="Times New Roman"/>
                <w:bCs w:val="0"/>
              </w:rPr>
              <w:t xml:space="preserve"> </w:t>
            </w:r>
            <w:r w:rsidR="00AC6FED" w:rsidRPr="009F3889">
              <w:rPr>
                <w:rStyle w:val="InstructionsTabelleText"/>
                <w:rFonts w:ascii="Times New Roman" w:hAnsi="Times New Roman"/>
                <w:bCs w:val="0"/>
              </w:rPr>
              <w:t xml:space="preserve">senior and </w:t>
            </w:r>
            <w:proofErr w:type="gramStart"/>
            <w:r w:rsidR="00F61687" w:rsidRPr="009F3889">
              <w:rPr>
                <w:rStyle w:val="InstructionsTabelleText"/>
                <w:rFonts w:ascii="Times New Roman" w:hAnsi="Times New Roman"/>
                <w:bCs w:val="0"/>
              </w:rPr>
              <w:t>unsecured</w:t>
            </w:r>
            <w:r w:rsidR="00AC6FED" w:rsidRPr="009F3889">
              <w:rPr>
                <w:rStyle w:val="InstructionsTabelleText"/>
                <w:rFonts w:ascii="Times New Roman" w:hAnsi="Times New Roman"/>
                <w:bCs w:val="0"/>
              </w:rPr>
              <w:t>;</w:t>
            </w:r>
            <w:proofErr w:type="gramEnd"/>
          </w:p>
          <w:p w14:paraId="2C03D080" w14:textId="2CBFFAE4" w:rsidR="00AC6FED" w:rsidRPr="009F3889" w:rsidRDefault="00BE6B38" w:rsidP="00515C9F">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(c) </w:t>
            </w:r>
            <w:r w:rsidR="008779A4" w:rsidRPr="009F3889">
              <w:rPr>
                <w:rStyle w:val="InstructionsTabelleText"/>
                <w:rFonts w:ascii="Times New Roman" w:hAnsi="Times New Roman"/>
                <w:bCs w:val="0"/>
              </w:rPr>
              <w:t>n</w:t>
            </w:r>
            <w:r w:rsidR="00DC657B" w:rsidRPr="009F3889">
              <w:rPr>
                <w:rStyle w:val="InstructionsTabelleText"/>
                <w:rFonts w:ascii="Times New Roman" w:hAnsi="Times New Roman"/>
                <w:bCs w:val="0"/>
              </w:rPr>
              <w:t xml:space="preserve">o </w:t>
            </w:r>
            <w:r w:rsidR="00A31834" w:rsidRPr="009F3889">
              <w:rPr>
                <w:rStyle w:val="InstructionsTabelleText"/>
                <w:rFonts w:ascii="Times New Roman" w:hAnsi="Times New Roman"/>
                <w:bCs w:val="0"/>
              </w:rPr>
              <w:t>negative pledge</w:t>
            </w:r>
            <w:r w:rsidR="007913A2" w:rsidRPr="009F3889">
              <w:rPr>
                <w:rStyle w:val="InstructionsTabelleText"/>
                <w:rFonts w:ascii="Times New Roman" w:hAnsi="Times New Roman"/>
                <w:bCs w:val="0"/>
              </w:rPr>
              <w:t xml:space="preserve"> clause</w:t>
            </w:r>
            <w:r w:rsidR="00AC6FED" w:rsidRPr="009F3889">
              <w:rPr>
                <w:rStyle w:val="InstructionsTabelleText"/>
                <w:rFonts w:ascii="Times New Roman" w:hAnsi="Times New Roman"/>
                <w:bCs w:val="0"/>
              </w:rPr>
              <w:t xml:space="preserve"> is in place</w:t>
            </w:r>
            <w:r w:rsidR="00B032D5" w:rsidRPr="009F3889">
              <w:rPr>
                <w:rStyle w:val="InstructionsTabelleText"/>
                <w:rFonts w:ascii="Times New Roman" w:hAnsi="Times New Roman"/>
                <w:bCs w:val="0"/>
              </w:rPr>
              <w:t>.</w:t>
            </w:r>
          </w:p>
          <w:p w14:paraId="296297AB" w14:textId="728294EC" w:rsidR="002A568B" w:rsidRPr="009F3889" w:rsidRDefault="002A568B" w:rsidP="001B0204">
            <w:pPr>
              <w:pStyle w:val="InstructionsText"/>
              <w:rPr>
                <w:rStyle w:val="InstructionsTabelleText"/>
                <w:rFonts w:ascii="Times New Roman" w:hAnsi="Times New Roman"/>
                <w:bCs w:val="0"/>
              </w:rPr>
            </w:pPr>
          </w:p>
          <w:p w14:paraId="46613471" w14:textId="77777777" w:rsidR="00A31834" w:rsidRPr="009F3889" w:rsidRDefault="007913A2"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A</w:t>
            </w:r>
            <w:r w:rsidR="00A31834" w:rsidRPr="009F3889">
              <w:rPr>
                <w:rStyle w:val="InstructionsTabelleText"/>
                <w:rFonts w:ascii="Times New Roman" w:hAnsi="Times New Roman"/>
                <w:bCs w:val="0"/>
              </w:rPr>
              <w:t xml:space="preserve"> negative pledge clause </w:t>
            </w:r>
            <w:r w:rsidR="002307AD" w:rsidRPr="009F3889">
              <w:rPr>
                <w:rStyle w:val="InstructionsTabelleText"/>
                <w:rFonts w:ascii="Times New Roman" w:hAnsi="Times New Roman"/>
                <w:bCs w:val="0"/>
              </w:rPr>
              <w:t xml:space="preserve">is a clause </w:t>
            </w:r>
            <w:r w:rsidR="00A31834" w:rsidRPr="009F3889">
              <w:rPr>
                <w:rStyle w:val="InstructionsTabelleText"/>
                <w:rFonts w:ascii="Times New Roman" w:hAnsi="Times New Roman"/>
                <w:bCs w:val="0"/>
              </w:rPr>
              <w:t>stating that the borrower or debt issuer will not pledge any of its assets to another party</w:t>
            </w:r>
            <w:r w:rsidRPr="009F3889">
              <w:rPr>
                <w:rStyle w:val="InstructionsTabelleText"/>
                <w:rFonts w:ascii="Times New Roman" w:hAnsi="Times New Roman"/>
                <w:bCs w:val="0"/>
              </w:rPr>
              <w:t>.</w:t>
            </w:r>
          </w:p>
        </w:tc>
      </w:tr>
      <w:tr w:rsidR="00A31834" w:rsidRPr="009F3889" w14:paraId="36F9B0FD" w14:textId="77777777" w:rsidTr="00515C9F">
        <w:tc>
          <w:tcPr>
            <w:tcW w:w="993" w:type="dxa"/>
          </w:tcPr>
          <w:p w14:paraId="32245B7A" w14:textId="04D2FF0E" w:rsidR="00A31834" w:rsidRPr="00515C9F" w:rsidRDefault="00FC7D63"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A31834" w:rsidRPr="009F3889">
              <w:rPr>
                <w:rStyle w:val="InstructionsTabelleText"/>
                <w:rFonts w:ascii="Times New Roman" w:hAnsi="Times New Roman"/>
                <w:bCs w:val="0"/>
              </w:rPr>
              <w:t>140</w:t>
            </w:r>
          </w:p>
        </w:tc>
        <w:tc>
          <w:tcPr>
            <w:tcW w:w="1701" w:type="dxa"/>
          </w:tcPr>
          <w:p w14:paraId="37D61C68" w14:textId="77777777" w:rsidR="00A31834" w:rsidRPr="009F3889" w:rsidRDefault="00A31834" w:rsidP="00EF1B8A">
            <w:pPr>
              <w:pStyle w:val="InstructionsText"/>
              <w:rPr>
                <w:rStyle w:val="InstructionsTabelleText"/>
                <w:rFonts w:ascii="Times New Roman" w:hAnsi="Times New Roman"/>
                <w:bCs w:val="0"/>
              </w:rPr>
            </w:pPr>
            <w:proofErr w:type="spellStart"/>
            <w:r w:rsidRPr="009F3889">
              <w:rPr>
                <w:rStyle w:val="InstructionsTabelleText"/>
                <w:rFonts w:ascii="Times New Roman" w:hAnsi="Times New Roman"/>
                <w:bCs w:val="0"/>
              </w:rPr>
              <w:t>Hyp</w:t>
            </w:r>
            <w:proofErr w:type="spellEnd"/>
            <w:r w:rsidRPr="009F3889">
              <w:rPr>
                <w:rStyle w:val="InstructionsTabelleText"/>
                <w:rFonts w:ascii="Times New Roman" w:hAnsi="Times New Roman"/>
                <w:bCs w:val="0"/>
              </w:rPr>
              <w:t xml:space="preserve"> LGD senior unsecured with negative pledge</w:t>
            </w:r>
          </w:p>
        </w:tc>
        <w:tc>
          <w:tcPr>
            <w:tcW w:w="1842" w:type="dxa"/>
          </w:tcPr>
          <w:p w14:paraId="2C0C8764" w14:textId="4CCB6426" w:rsidR="00A31834" w:rsidRPr="009F3889" w:rsidRDefault="00A31834"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Art</w:t>
            </w:r>
            <w:r w:rsidR="00B373EF" w:rsidRPr="009F3889">
              <w:rPr>
                <w:rStyle w:val="InstructionsTabelleText"/>
                <w:rFonts w:ascii="Times New Roman" w:hAnsi="Times New Roman"/>
                <w:bCs w:val="0"/>
              </w:rPr>
              <w:t>icle</w:t>
            </w:r>
            <w:r w:rsidRPr="009F3889">
              <w:rPr>
                <w:rStyle w:val="InstructionsTabelleText"/>
                <w:rFonts w:ascii="Times New Roman" w:hAnsi="Times New Roman"/>
                <w:bCs w:val="0"/>
              </w:rPr>
              <w:t xml:space="preserve"> 161 </w:t>
            </w:r>
            <w:r w:rsidR="00B373EF" w:rsidRPr="009F3889">
              <w:rPr>
                <w:rStyle w:val="InstructionsTabelleText"/>
                <w:rFonts w:ascii="Times New Roman" w:hAnsi="Times New Roman"/>
                <w:bCs w:val="0"/>
              </w:rPr>
              <w:t xml:space="preserve">of </w:t>
            </w:r>
            <w:r w:rsidR="005E0AAC" w:rsidRPr="009F3889">
              <w:rPr>
                <w:rStyle w:val="InstructionsTabelleText"/>
                <w:rFonts w:ascii="Times New Roman" w:hAnsi="Times New Roman"/>
                <w:bCs w:val="0"/>
              </w:rPr>
              <w:t>Regulation (EU) No 575/2013</w:t>
            </w:r>
          </w:p>
        </w:tc>
        <w:tc>
          <w:tcPr>
            <w:tcW w:w="9781" w:type="dxa"/>
          </w:tcPr>
          <w:p w14:paraId="77B2D759" w14:textId="752197B5" w:rsidR="00AC6FED" w:rsidRPr="009F3889" w:rsidRDefault="002A568B">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T</w:t>
            </w:r>
            <w:r w:rsidR="00A31834" w:rsidRPr="009F3889">
              <w:rPr>
                <w:rStyle w:val="InstructionsTabelleText"/>
                <w:rFonts w:ascii="Times New Roman" w:hAnsi="Times New Roman"/>
                <w:bCs w:val="0"/>
              </w:rPr>
              <w:t>he hypothetical own estimate</w:t>
            </w:r>
            <w:r w:rsidR="00D33EDF" w:rsidRPr="009F3889">
              <w:rPr>
                <w:rStyle w:val="InstructionsTabelleText"/>
                <w:rFonts w:ascii="Times New Roman" w:hAnsi="Times New Roman"/>
                <w:bCs w:val="0"/>
              </w:rPr>
              <w:t>s of</w:t>
            </w:r>
            <w:r w:rsidR="00A31834" w:rsidRPr="009F3889">
              <w:rPr>
                <w:rStyle w:val="InstructionsTabelleText"/>
                <w:rFonts w:ascii="Times New Roman" w:hAnsi="Times New Roman"/>
                <w:bCs w:val="0"/>
              </w:rPr>
              <w:t xml:space="preserve"> LGD that would be applied by the institution to the</w:t>
            </w:r>
            <w:r w:rsidR="00232CB2" w:rsidRPr="009F3889">
              <w:rPr>
                <w:rStyle w:val="InstructionsTabelleText"/>
                <w:rFonts w:ascii="Times New Roman" w:hAnsi="Times New Roman"/>
                <w:bCs w:val="0"/>
              </w:rPr>
              <w:t xml:space="preserve"> exposures to the</w:t>
            </w:r>
            <w:r w:rsidR="00A31834" w:rsidRPr="009F3889">
              <w:rPr>
                <w:rStyle w:val="InstructionsTabelleText"/>
                <w:rFonts w:ascii="Times New Roman" w:hAnsi="Times New Roman"/>
                <w:bCs w:val="0"/>
              </w:rPr>
              <w:t xml:space="preserve"> </w:t>
            </w:r>
            <w:r w:rsidR="00771B5F" w:rsidRPr="009F3889">
              <w:rPr>
                <w:rStyle w:val="InstructionsTabelleText"/>
                <w:rFonts w:ascii="Times New Roman" w:hAnsi="Times New Roman"/>
                <w:bCs w:val="0"/>
              </w:rPr>
              <w:t>counterparty</w:t>
            </w:r>
            <w:r w:rsidR="00001EA2" w:rsidRPr="009F3889">
              <w:rPr>
                <w:rStyle w:val="InstructionsTabelleText"/>
                <w:rFonts w:ascii="Times New Roman" w:hAnsi="Times New Roman"/>
                <w:bCs w:val="0"/>
              </w:rPr>
              <w:t xml:space="preserve"> shall be reported</w:t>
            </w:r>
            <w:r w:rsidR="00771B5F" w:rsidRPr="009F3889">
              <w:rPr>
                <w:rStyle w:val="InstructionsTabelleText"/>
                <w:rFonts w:ascii="Times New Roman" w:hAnsi="Times New Roman"/>
                <w:bCs w:val="0"/>
              </w:rPr>
              <w:t xml:space="preserve"> </w:t>
            </w:r>
            <w:r w:rsidR="00001EA2" w:rsidRPr="009F3889">
              <w:rPr>
                <w:rStyle w:val="InstructionsTabelleText"/>
                <w:rFonts w:ascii="Times New Roman" w:hAnsi="Times New Roman"/>
                <w:bCs w:val="0"/>
              </w:rPr>
              <w:t>in accordance with</w:t>
            </w:r>
            <w:r w:rsidR="00AC6FED" w:rsidRPr="009F3889">
              <w:rPr>
                <w:rStyle w:val="InstructionsTabelleText"/>
                <w:rFonts w:ascii="Times New Roman" w:hAnsi="Times New Roman"/>
                <w:bCs w:val="0"/>
              </w:rPr>
              <w:t xml:space="preserve"> the following:</w:t>
            </w:r>
          </w:p>
          <w:p w14:paraId="22FC713D" w14:textId="6548F7D3" w:rsidR="00B032D5" w:rsidRPr="009F3889" w:rsidRDefault="007527C5" w:rsidP="00515C9F">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(a) </w:t>
            </w:r>
            <w:r w:rsidR="008779A4" w:rsidRPr="009F3889">
              <w:rPr>
                <w:rStyle w:val="InstructionsTabelleText"/>
                <w:rFonts w:ascii="Times New Roman" w:hAnsi="Times New Roman"/>
                <w:bCs w:val="0"/>
              </w:rPr>
              <w:t>t</w:t>
            </w:r>
            <w:r w:rsidR="00B032D5" w:rsidRPr="009F3889">
              <w:rPr>
                <w:rStyle w:val="InstructionsTabelleText"/>
                <w:rFonts w:ascii="Times New Roman" w:hAnsi="Times New Roman"/>
                <w:bCs w:val="0"/>
              </w:rPr>
              <w:t xml:space="preserve">he scope of </w:t>
            </w:r>
            <w:r w:rsidR="00232CB2" w:rsidRPr="009F3889">
              <w:rPr>
                <w:rStyle w:val="InstructionsTabelleText"/>
                <w:rFonts w:ascii="Times New Roman" w:hAnsi="Times New Roman"/>
                <w:bCs w:val="0"/>
              </w:rPr>
              <w:t xml:space="preserve">the </w:t>
            </w:r>
            <w:r w:rsidR="00B032D5" w:rsidRPr="009F3889">
              <w:rPr>
                <w:rStyle w:val="InstructionsTabelleText"/>
                <w:rFonts w:ascii="Times New Roman" w:hAnsi="Times New Roman"/>
                <w:bCs w:val="0"/>
              </w:rPr>
              <w:t xml:space="preserve">exposures is the same as for the LGD value reported in column </w:t>
            </w:r>
            <w:proofErr w:type="gramStart"/>
            <w:r w:rsidR="00DE0605" w:rsidRPr="009F3889">
              <w:rPr>
                <w:rStyle w:val="InstructionsTabelleText"/>
                <w:rFonts w:ascii="Times New Roman" w:hAnsi="Times New Roman"/>
                <w:bCs w:val="0"/>
              </w:rPr>
              <w:t>0</w:t>
            </w:r>
            <w:r w:rsidR="00B032D5" w:rsidRPr="009F3889">
              <w:rPr>
                <w:rStyle w:val="InstructionsTabelleText"/>
                <w:rFonts w:ascii="Times New Roman" w:hAnsi="Times New Roman"/>
                <w:bCs w:val="0"/>
              </w:rPr>
              <w:t>150;</w:t>
            </w:r>
            <w:proofErr w:type="gramEnd"/>
          </w:p>
          <w:p w14:paraId="4990E709" w14:textId="68D95F91" w:rsidR="00AC6FED" w:rsidRPr="009F3889" w:rsidRDefault="007527C5" w:rsidP="00515C9F">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(b) </w:t>
            </w:r>
            <w:r w:rsidR="008779A4" w:rsidRPr="009F3889">
              <w:rPr>
                <w:rStyle w:val="InstructionsTabelleText"/>
                <w:rFonts w:ascii="Times New Roman" w:hAnsi="Times New Roman"/>
                <w:bCs w:val="0"/>
              </w:rPr>
              <w:t>t</w:t>
            </w:r>
            <w:r w:rsidR="00AC6FED" w:rsidRPr="009F3889">
              <w:rPr>
                <w:rStyle w:val="InstructionsTabelleText"/>
                <w:rFonts w:ascii="Times New Roman" w:hAnsi="Times New Roman"/>
                <w:bCs w:val="0"/>
              </w:rPr>
              <w:t>he exposure</w:t>
            </w:r>
            <w:r w:rsidR="00232CB2" w:rsidRPr="009F3889">
              <w:rPr>
                <w:rStyle w:val="InstructionsTabelleText"/>
                <w:rFonts w:ascii="Times New Roman" w:hAnsi="Times New Roman"/>
                <w:bCs w:val="0"/>
              </w:rPr>
              <w:t>s</w:t>
            </w:r>
            <w:r w:rsidR="00AC6FED" w:rsidRPr="009F3889">
              <w:rPr>
                <w:rStyle w:val="InstructionsTabelleText"/>
                <w:rFonts w:ascii="Times New Roman" w:hAnsi="Times New Roman"/>
                <w:bCs w:val="0"/>
              </w:rPr>
              <w:t xml:space="preserve"> </w:t>
            </w:r>
            <w:r w:rsidR="00232CB2" w:rsidRPr="009F3889">
              <w:rPr>
                <w:rStyle w:val="InstructionsTabelleText"/>
                <w:rFonts w:ascii="Times New Roman" w:hAnsi="Times New Roman"/>
                <w:bCs w:val="0"/>
              </w:rPr>
              <w:t>are</w:t>
            </w:r>
            <w:r w:rsidR="00AC6FED" w:rsidRPr="009F3889">
              <w:rPr>
                <w:rStyle w:val="InstructionsTabelleText"/>
                <w:rFonts w:ascii="Times New Roman" w:hAnsi="Times New Roman"/>
                <w:bCs w:val="0"/>
              </w:rPr>
              <w:t xml:space="preserve"> senior and </w:t>
            </w:r>
            <w:proofErr w:type="gramStart"/>
            <w:r w:rsidR="00AC6FED" w:rsidRPr="009F3889">
              <w:rPr>
                <w:rStyle w:val="InstructionsTabelleText"/>
                <w:rFonts w:ascii="Times New Roman" w:hAnsi="Times New Roman"/>
                <w:bCs w:val="0"/>
              </w:rPr>
              <w:t>unsecured;</w:t>
            </w:r>
            <w:proofErr w:type="gramEnd"/>
          </w:p>
          <w:p w14:paraId="56FC0EBF" w14:textId="3305FF5B" w:rsidR="00AC6FED" w:rsidRPr="009F3889" w:rsidRDefault="007527C5" w:rsidP="00515C9F">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(c) </w:t>
            </w:r>
            <w:r w:rsidR="008779A4" w:rsidRPr="009F3889">
              <w:rPr>
                <w:rStyle w:val="InstructionsTabelleText"/>
                <w:rFonts w:ascii="Times New Roman" w:hAnsi="Times New Roman"/>
                <w:bCs w:val="0"/>
              </w:rPr>
              <w:t>a</w:t>
            </w:r>
            <w:r w:rsidR="00DC657B" w:rsidRPr="009F3889">
              <w:rPr>
                <w:rStyle w:val="InstructionsTabelleText"/>
                <w:rFonts w:ascii="Times New Roman" w:hAnsi="Times New Roman"/>
                <w:bCs w:val="0"/>
              </w:rPr>
              <w:t xml:space="preserve"> </w:t>
            </w:r>
            <w:r w:rsidR="00A31834" w:rsidRPr="009F3889">
              <w:rPr>
                <w:rStyle w:val="InstructionsTabelleText"/>
                <w:rFonts w:ascii="Times New Roman" w:hAnsi="Times New Roman"/>
                <w:bCs w:val="0"/>
              </w:rPr>
              <w:t>negative pledge clause</w:t>
            </w:r>
            <w:r w:rsidR="00B032D5" w:rsidRPr="009F3889">
              <w:rPr>
                <w:rStyle w:val="InstructionsTabelleText"/>
                <w:rFonts w:ascii="Times New Roman" w:hAnsi="Times New Roman"/>
                <w:bCs w:val="0"/>
              </w:rPr>
              <w:t xml:space="preserve"> is in place.</w:t>
            </w:r>
          </w:p>
          <w:p w14:paraId="78841145" w14:textId="77777777" w:rsidR="002A568B" w:rsidRPr="009F3889" w:rsidRDefault="002A568B" w:rsidP="001B0204">
            <w:pPr>
              <w:pStyle w:val="InstructionsText"/>
              <w:rPr>
                <w:rStyle w:val="InstructionsTabelleText"/>
                <w:rFonts w:ascii="Times New Roman" w:hAnsi="Times New Roman"/>
                <w:bCs w:val="0"/>
              </w:rPr>
            </w:pPr>
          </w:p>
          <w:p w14:paraId="7D977894" w14:textId="77777777" w:rsidR="00A31834" w:rsidRPr="009F3889" w:rsidRDefault="007913A2"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A</w:t>
            </w:r>
            <w:r w:rsidR="00A31834" w:rsidRPr="009F3889">
              <w:rPr>
                <w:rStyle w:val="InstructionsTabelleText"/>
                <w:rFonts w:ascii="Times New Roman" w:hAnsi="Times New Roman"/>
                <w:bCs w:val="0"/>
              </w:rPr>
              <w:t xml:space="preserve"> negative pledge clause </w:t>
            </w:r>
            <w:r w:rsidR="002A568B" w:rsidRPr="009F3889">
              <w:rPr>
                <w:rStyle w:val="InstructionsTabelleText"/>
                <w:rFonts w:ascii="Times New Roman" w:hAnsi="Times New Roman"/>
                <w:bCs w:val="0"/>
              </w:rPr>
              <w:t>is</w:t>
            </w:r>
            <w:r w:rsidRPr="009F3889">
              <w:rPr>
                <w:rStyle w:val="InstructionsTabelleText"/>
                <w:rFonts w:ascii="Times New Roman" w:hAnsi="Times New Roman"/>
                <w:bCs w:val="0"/>
              </w:rPr>
              <w:t xml:space="preserve"> </w:t>
            </w:r>
            <w:r w:rsidR="00A31834" w:rsidRPr="009F3889">
              <w:rPr>
                <w:rStyle w:val="InstructionsTabelleText"/>
                <w:rFonts w:ascii="Times New Roman" w:hAnsi="Times New Roman"/>
                <w:bCs w:val="0"/>
              </w:rPr>
              <w:t xml:space="preserve">a </w:t>
            </w:r>
            <w:r w:rsidR="002A568B" w:rsidRPr="009F3889">
              <w:rPr>
                <w:rStyle w:val="InstructionsTabelleText"/>
                <w:rFonts w:ascii="Times New Roman" w:hAnsi="Times New Roman"/>
                <w:bCs w:val="0"/>
              </w:rPr>
              <w:t xml:space="preserve">clause </w:t>
            </w:r>
            <w:r w:rsidR="00A31834" w:rsidRPr="009F3889">
              <w:rPr>
                <w:rStyle w:val="InstructionsTabelleText"/>
                <w:rFonts w:ascii="Times New Roman" w:hAnsi="Times New Roman"/>
                <w:bCs w:val="0"/>
              </w:rPr>
              <w:t>stating that the borrower or debt issuer will not pledge any of its assets to another party</w:t>
            </w:r>
            <w:r w:rsidR="002A568B" w:rsidRPr="009F3889">
              <w:rPr>
                <w:rStyle w:val="InstructionsTabelleText"/>
                <w:rFonts w:ascii="Times New Roman" w:hAnsi="Times New Roman"/>
                <w:bCs w:val="0"/>
              </w:rPr>
              <w:t>.</w:t>
            </w:r>
          </w:p>
        </w:tc>
      </w:tr>
      <w:tr w:rsidR="00A31834" w:rsidRPr="009F3889" w14:paraId="0D52052B" w14:textId="77777777" w:rsidTr="00515C9F">
        <w:tc>
          <w:tcPr>
            <w:tcW w:w="993" w:type="dxa"/>
          </w:tcPr>
          <w:p w14:paraId="2407B10E" w14:textId="3EDCBF16" w:rsidR="00A31834" w:rsidRPr="00515C9F" w:rsidRDefault="00FC7D63"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A31834" w:rsidRPr="009F3889">
              <w:rPr>
                <w:rStyle w:val="InstructionsTabelleText"/>
                <w:rFonts w:ascii="Times New Roman" w:hAnsi="Times New Roman"/>
                <w:bCs w:val="0"/>
              </w:rPr>
              <w:t>150</w:t>
            </w:r>
          </w:p>
        </w:tc>
        <w:tc>
          <w:tcPr>
            <w:tcW w:w="1701" w:type="dxa"/>
          </w:tcPr>
          <w:p w14:paraId="56202314" w14:textId="77777777" w:rsidR="00A31834" w:rsidRPr="009F3889" w:rsidRDefault="00A31834"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LGD</w:t>
            </w:r>
          </w:p>
        </w:tc>
        <w:tc>
          <w:tcPr>
            <w:tcW w:w="1842" w:type="dxa"/>
          </w:tcPr>
          <w:p w14:paraId="29EE8A90" w14:textId="4A9468D0" w:rsidR="00A31834" w:rsidRPr="00515C9F" w:rsidRDefault="00A31834"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Annex </w:t>
            </w:r>
            <w:r w:rsidR="00062A37" w:rsidRPr="009F3889">
              <w:rPr>
                <w:rStyle w:val="InstructionsTabelleText"/>
                <w:rFonts w:ascii="Times New Roman" w:hAnsi="Times New Roman"/>
                <w:bCs w:val="0"/>
              </w:rPr>
              <w:t>I</w:t>
            </w:r>
            <w:r w:rsidR="00063E3A">
              <w:rPr>
                <w:rStyle w:val="InstructionsTabelleText"/>
                <w:rFonts w:ascii="Times New Roman" w:hAnsi="Times New Roman"/>
                <w:bCs w:val="0"/>
              </w:rPr>
              <w:t xml:space="preserve">, </w:t>
            </w:r>
            <w:r w:rsidR="00063E3A" w:rsidRPr="009F3889">
              <w:rPr>
                <w:rStyle w:val="InstructionsTabelleText"/>
                <w:rFonts w:ascii="Times New Roman" w:hAnsi="Times New Roman"/>
                <w:bCs w:val="0"/>
              </w:rPr>
              <w:t>template C 08.01</w:t>
            </w:r>
            <w:r w:rsidR="00063E3A">
              <w:rPr>
                <w:rStyle w:val="InstructionsTabelleText"/>
                <w:rFonts w:ascii="Times New Roman" w:hAnsi="Times New Roman"/>
                <w:bCs w:val="0"/>
              </w:rPr>
              <w:t>, c</w:t>
            </w:r>
            <w:r w:rsidR="00063E3A" w:rsidRPr="009F3889">
              <w:rPr>
                <w:rStyle w:val="InstructionsTabelleText"/>
                <w:rFonts w:ascii="Times New Roman" w:hAnsi="Times New Roman"/>
                <w:bCs w:val="0"/>
              </w:rPr>
              <w:t>olumns 0230</w:t>
            </w:r>
            <w:r w:rsidR="00063E3A">
              <w:rPr>
                <w:rStyle w:val="InstructionsTabelleText"/>
                <w:rFonts w:ascii="Times New Roman" w:hAnsi="Times New Roman"/>
                <w:bCs w:val="0"/>
              </w:rPr>
              <w:t xml:space="preserve"> </w:t>
            </w:r>
            <w:r w:rsidR="00063E3A" w:rsidRPr="009F3889">
              <w:rPr>
                <w:rStyle w:val="InstructionsTabelleText"/>
                <w:rFonts w:ascii="Times New Roman" w:hAnsi="Times New Roman"/>
                <w:bCs w:val="0"/>
              </w:rPr>
              <w:t>and 0240</w:t>
            </w:r>
            <w:r w:rsidR="00063E3A">
              <w:rPr>
                <w:rStyle w:val="InstructionsTabelleText"/>
                <w:rFonts w:ascii="Times New Roman" w:hAnsi="Times New Roman"/>
                <w:bCs w:val="0"/>
              </w:rPr>
              <w:t>,</w:t>
            </w:r>
            <w:r w:rsidRPr="009F3889">
              <w:rPr>
                <w:rStyle w:val="InstructionsTabelleText"/>
                <w:rFonts w:ascii="Times New Roman" w:hAnsi="Times New Roman"/>
                <w:bCs w:val="0"/>
              </w:rPr>
              <w:t xml:space="preserve"> </w:t>
            </w:r>
            <w:r w:rsidR="00062A37" w:rsidRPr="009F3889">
              <w:rPr>
                <w:rStyle w:val="InstructionsTabelleText"/>
                <w:rFonts w:ascii="Times New Roman" w:hAnsi="Times New Roman"/>
                <w:bCs w:val="0"/>
              </w:rPr>
              <w:t>to</w:t>
            </w:r>
            <w:r w:rsidR="00B373EF" w:rsidRPr="009F3889">
              <w:rPr>
                <w:rStyle w:val="InstructionsTabelleText"/>
                <w:rFonts w:ascii="Times New Roman" w:hAnsi="Times New Roman"/>
                <w:bCs w:val="0"/>
              </w:rPr>
              <w:t xml:space="preserve"> </w:t>
            </w:r>
            <w:r w:rsidR="00FE7E8B">
              <w:rPr>
                <w:rStyle w:val="InstructionsTabelleText"/>
                <w:rFonts w:ascii="Times New Roman" w:hAnsi="Times New Roman"/>
                <w:bCs w:val="0"/>
              </w:rPr>
              <w:t xml:space="preserve">Implementing </w:t>
            </w:r>
            <w:r w:rsidR="00FE7E8B">
              <w:rPr>
                <w:rStyle w:val="InstructionsTabelleText"/>
                <w:rFonts w:ascii="Times New Roman" w:hAnsi="Times New Roman"/>
                <w:bCs w:val="0"/>
              </w:rPr>
              <w:lastRenderedPageBreak/>
              <w:t>Regulation (EU) 2021/451</w:t>
            </w:r>
          </w:p>
        </w:tc>
        <w:tc>
          <w:tcPr>
            <w:tcW w:w="9781" w:type="dxa"/>
          </w:tcPr>
          <w:p w14:paraId="50D66B7F" w14:textId="77777777" w:rsidR="00E435E8" w:rsidRPr="009F3889" w:rsidRDefault="00E435E8" w:rsidP="00E435E8">
            <w:pPr>
              <w:spacing w:before="0" w:after="0"/>
              <w:ind w:left="33"/>
              <w:rPr>
                <w:rFonts w:ascii="Times New Roman" w:hAnsi="Times New Roman"/>
                <w:szCs w:val="20"/>
                <w:lang w:eastAsia="de-DE"/>
              </w:rPr>
            </w:pPr>
            <w:r w:rsidRPr="009F3889">
              <w:rPr>
                <w:rFonts w:ascii="Times New Roman" w:hAnsi="Times New Roman"/>
                <w:szCs w:val="20"/>
                <w:lang w:eastAsia="de-DE"/>
              </w:rPr>
              <w:lastRenderedPageBreak/>
              <w:t>The EAD-weighted average of the LGD values of the exposures to the counterparty shall be reported.</w:t>
            </w:r>
          </w:p>
          <w:p w14:paraId="4CE6C6AB" w14:textId="77777777" w:rsidR="00E435E8" w:rsidRPr="009F3889" w:rsidRDefault="00E435E8" w:rsidP="00E435E8">
            <w:pPr>
              <w:spacing w:before="0" w:after="0"/>
              <w:ind w:left="33"/>
              <w:rPr>
                <w:rFonts w:ascii="Times New Roman" w:hAnsi="Times New Roman"/>
                <w:szCs w:val="20"/>
                <w:lang w:eastAsia="de-DE"/>
              </w:rPr>
            </w:pPr>
          </w:p>
          <w:p w14:paraId="4C607EAA" w14:textId="362571D7" w:rsidR="00E435E8" w:rsidRPr="009F3889" w:rsidRDefault="00E435E8" w:rsidP="00E435E8">
            <w:pPr>
              <w:spacing w:before="0" w:after="0"/>
              <w:ind w:left="33"/>
              <w:rPr>
                <w:rFonts w:ascii="Times New Roman" w:hAnsi="Times New Roman"/>
                <w:szCs w:val="20"/>
                <w:lang w:eastAsia="de-DE"/>
              </w:rPr>
            </w:pPr>
            <w:r w:rsidRPr="009F3889">
              <w:rPr>
                <w:rFonts w:ascii="Times New Roman" w:hAnsi="Times New Roman"/>
                <w:szCs w:val="20"/>
                <w:lang w:eastAsia="de-DE"/>
              </w:rPr>
              <w:lastRenderedPageBreak/>
              <w:t xml:space="preserve">The LGDs shall be those used for the calculation of the RWA. Specifically, where the institution has obtained permission from its competent authority to use own estimates for LGDs, the LGDs shall be based on the institution’s own estimates, otherwise the LGDs shall be based on the regulatory LGD values </w:t>
            </w:r>
            <w:proofErr w:type="gramStart"/>
            <w:r w:rsidRPr="009F3889">
              <w:rPr>
                <w:rFonts w:ascii="Times New Roman" w:hAnsi="Times New Roman"/>
                <w:szCs w:val="20"/>
                <w:lang w:eastAsia="de-DE"/>
              </w:rPr>
              <w:t>taking into account</w:t>
            </w:r>
            <w:proofErr w:type="gramEnd"/>
            <w:r w:rsidRPr="009F3889">
              <w:rPr>
                <w:rFonts w:ascii="Times New Roman" w:hAnsi="Times New Roman"/>
                <w:szCs w:val="20"/>
                <w:lang w:eastAsia="de-DE"/>
              </w:rPr>
              <w:t xml:space="preserve"> the applicable risk mitigation.</w:t>
            </w:r>
          </w:p>
          <w:p w14:paraId="2CE812DB" w14:textId="77777777" w:rsidR="00E435E8" w:rsidRPr="009F3889" w:rsidRDefault="00E435E8" w:rsidP="00E435E8">
            <w:pPr>
              <w:spacing w:before="0" w:after="0"/>
              <w:ind w:left="33"/>
              <w:rPr>
                <w:rFonts w:ascii="Times New Roman" w:hAnsi="Times New Roman"/>
                <w:szCs w:val="20"/>
                <w:lang w:eastAsia="de-DE"/>
              </w:rPr>
            </w:pPr>
          </w:p>
          <w:p w14:paraId="5E281FE4" w14:textId="3CCF28A7" w:rsidR="00E435E8" w:rsidRPr="009F3889" w:rsidRDefault="00E435E8" w:rsidP="00E435E8">
            <w:pPr>
              <w:spacing w:before="0" w:after="0"/>
              <w:ind w:left="33"/>
              <w:rPr>
                <w:rFonts w:ascii="Times New Roman" w:hAnsi="Times New Roman"/>
                <w:szCs w:val="20"/>
                <w:lang w:eastAsia="de-DE"/>
              </w:rPr>
            </w:pPr>
            <w:r w:rsidRPr="009F3889">
              <w:rPr>
                <w:rFonts w:ascii="Times New Roman" w:hAnsi="Times New Roman"/>
                <w:szCs w:val="20"/>
                <w:lang w:eastAsia="de-DE"/>
              </w:rPr>
              <w:t xml:space="preserve">LGDs for large regulated financial sector entities and unregulated financial entities shall be included. </w:t>
            </w:r>
          </w:p>
          <w:p w14:paraId="445C60D8" w14:textId="77777777" w:rsidR="00E435E8" w:rsidRPr="009F3889" w:rsidRDefault="00E435E8" w:rsidP="00E435E8">
            <w:pPr>
              <w:spacing w:before="0" w:after="0"/>
              <w:ind w:left="33"/>
              <w:rPr>
                <w:rFonts w:ascii="Times New Roman" w:hAnsi="Times New Roman"/>
                <w:szCs w:val="20"/>
                <w:lang w:eastAsia="de-DE"/>
              </w:rPr>
            </w:pPr>
          </w:p>
          <w:p w14:paraId="26FC1157" w14:textId="0E9D19F7" w:rsidR="00E435E8" w:rsidRPr="009F3889" w:rsidRDefault="00E435E8" w:rsidP="00E435E8">
            <w:pPr>
              <w:spacing w:before="0" w:after="0"/>
              <w:ind w:left="33"/>
              <w:rPr>
                <w:rFonts w:ascii="Times New Roman" w:hAnsi="Times New Roman"/>
                <w:szCs w:val="20"/>
                <w:lang w:eastAsia="de-DE"/>
              </w:rPr>
            </w:pPr>
            <w:r w:rsidRPr="009F3889">
              <w:rPr>
                <w:rFonts w:ascii="Times New Roman" w:hAnsi="Times New Roman"/>
                <w:szCs w:val="20"/>
                <w:lang w:eastAsia="de-DE"/>
              </w:rPr>
              <w:t xml:space="preserve">The effect of measures introduced in accordance with Article 458 </w:t>
            </w:r>
            <w:r w:rsidRPr="009F3889">
              <w:rPr>
                <w:rFonts w:ascii="Times New Roman" w:hAnsi="Times New Roman"/>
              </w:rPr>
              <w:t xml:space="preserve">of </w:t>
            </w:r>
            <w:r w:rsidRPr="009F3889">
              <w:rPr>
                <w:rFonts w:ascii="Times New Roman" w:hAnsi="Times New Roman"/>
                <w:szCs w:val="20"/>
              </w:rPr>
              <w:t>Regulation (EU) No 575/2013</w:t>
            </w:r>
            <w:r w:rsidR="00C843D9" w:rsidRPr="009F3889">
              <w:rPr>
                <w:rFonts w:ascii="Times New Roman" w:hAnsi="Times New Roman"/>
                <w:szCs w:val="20"/>
              </w:rPr>
              <w:t xml:space="preserve"> </w:t>
            </w:r>
            <w:r w:rsidRPr="009F3889">
              <w:rPr>
                <w:rFonts w:ascii="Times New Roman" w:hAnsi="Times New Roman"/>
                <w:szCs w:val="20"/>
                <w:lang w:eastAsia="de-DE"/>
              </w:rPr>
              <w:t>shall be excluded.</w:t>
            </w:r>
          </w:p>
          <w:p w14:paraId="2F320C66" w14:textId="77777777" w:rsidR="00E435E8" w:rsidRPr="009F3889" w:rsidRDefault="00E435E8" w:rsidP="00E435E8">
            <w:pPr>
              <w:spacing w:before="0" w:after="0"/>
              <w:ind w:left="33"/>
              <w:rPr>
                <w:rFonts w:ascii="Times New Roman" w:hAnsi="Times New Roman"/>
                <w:szCs w:val="20"/>
                <w:lang w:eastAsia="de-DE"/>
              </w:rPr>
            </w:pPr>
          </w:p>
          <w:p w14:paraId="3F46770D" w14:textId="2E127E12" w:rsidR="00A31834" w:rsidRPr="00515C9F" w:rsidRDefault="00E435E8" w:rsidP="001B0204">
            <w:pPr>
              <w:pStyle w:val="InstructionsText"/>
              <w:rPr>
                <w:rStyle w:val="InstructionsTabelleText"/>
                <w:rFonts w:ascii="Times New Roman" w:hAnsi="Times New Roman"/>
                <w:bCs w:val="0"/>
              </w:rPr>
            </w:pPr>
            <w:r w:rsidRPr="00515C9F">
              <w:t>The LGD shall be expressed as a value between 0 and 1</w:t>
            </w:r>
            <w:r w:rsidRPr="009F3889">
              <w:rPr>
                <w:rStyle w:val="InstructionsTabelleText"/>
                <w:rFonts w:ascii="Times New Roman" w:hAnsi="Times New Roman"/>
                <w:bCs w:val="0"/>
              </w:rPr>
              <w:t>.</w:t>
            </w:r>
          </w:p>
        </w:tc>
      </w:tr>
      <w:tr w:rsidR="00A31834" w:rsidRPr="009F3889" w14:paraId="16F25850" w14:textId="77777777" w:rsidTr="00515C9F">
        <w:tc>
          <w:tcPr>
            <w:tcW w:w="993" w:type="dxa"/>
          </w:tcPr>
          <w:p w14:paraId="1E9CF520" w14:textId="119678A6" w:rsidR="00A31834" w:rsidRPr="00515C9F" w:rsidRDefault="00FC7D63"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lastRenderedPageBreak/>
              <w:t>0</w:t>
            </w:r>
            <w:r w:rsidR="00A31834" w:rsidRPr="009F3889">
              <w:rPr>
                <w:rStyle w:val="InstructionsTabelleText"/>
                <w:rFonts w:ascii="Times New Roman" w:hAnsi="Times New Roman"/>
                <w:bCs w:val="0"/>
              </w:rPr>
              <w:t>160</w:t>
            </w:r>
          </w:p>
        </w:tc>
        <w:tc>
          <w:tcPr>
            <w:tcW w:w="1701" w:type="dxa"/>
          </w:tcPr>
          <w:p w14:paraId="06749070" w14:textId="77777777" w:rsidR="00A31834" w:rsidRPr="009F3889" w:rsidRDefault="00A31834"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Maturity</w:t>
            </w:r>
          </w:p>
        </w:tc>
        <w:tc>
          <w:tcPr>
            <w:tcW w:w="1842" w:type="dxa"/>
          </w:tcPr>
          <w:p w14:paraId="40D5DAED" w14:textId="3B532043" w:rsidR="00A31834" w:rsidRPr="00515C9F" w:rsidRDefault="00A31834"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Annex </w:t>
            </w:r>
            <w:r w:rsidR="00062A37" w:rsidRPr="009F3889">
              <w:rPr>
                <w:rStyle w:val="InstructionsTabelleText"/>
                <w:rFonts w:ascii="Times New Roman" w:hAnsi="Times New Roman"/>
                <w:bCs w:val="0"/>
              </w:rPr>
              <w:t>I</w:t>
            </w:r>
            <w:r w:rsidR="00063E3A">
              <w:rPr>
                <w:rStyle w:val="InstructionsTabelleText"/>
                <w:rFonts w:ascii="Times New Roman" w:hAnsi="Times New Roman"/>
                <w:bCs w:val="0"/>
              </w:rPr>
              <w:t xml:space="preserve">, </w:t>
            </w:r>
            <w:r w:rsidR="00063E3A" w:rsidRPr="009F3889">
              <w:rPr>
                <w:rStyle w:val="InstructionsTabelleText"/>
                <w:rFonts w:ascii="Times New Roman" w:hAnsi="Times New Roman"/>
                <w:bCs w:val="0"/>
              </w:rPr>
              <w:t>template C 08.01</w:t>
            </w:r>
            <w:r w:rsidR="00063E3A">
              <w:rPr>
                <w:rStyle w:val="InstructionsTabelleText"/>
                <w:rFonts w:ascii="Times New Roman" w:hAnsi="Times New Roman"/>
                <w:bCs w:val="0"/>
              </w:rPr>
              <w:t>, c</w:t>
            </w:r>
            <w:r w:rsidR="00063E3A" w:rsidRPr="009F3889">
              <w:rPr>
                <w:rStyle w:val="InstructionsTabelleText"/>
                <w:rFonts w:ascii="Times New Roman" w:hAnsi="Times New Roman"/>
                <w:bCs w:val="0"/>
              </w:rPr>
              <w:t>olumn 0250</w:t>
            </w:r>
            <w:r w:rsidR="00063E3A">
              <w:rPr>
                <w:rStyle w:val="InstructionsTabelleText"/>
                <w:rFonts w:ascii="Times New Roman" w:hAnsi="Times New Roman"/>
                <w:bCs w:val="0"/>
              </w:rPr>
              <w:t>,</w:t>
            </w:r>
            <w:r w:rsidRPr="009F3889">
              <w:rPr>
                <w:rStyle w:val="InstructionsTabelleText"/>
                <w:rFonts w:ascii="Times New Roman" w:hAnsi="Times New Roman"/>
                <w:bCs w:val="0"/>
              </w:rPr>
              <w:t xml:space="preserve"> </w:t>
            </w:r>
            <w:r w:rsidR="00062A37" w:rsidRPr="009F3889">
              <w:rPr>
                <w:rStyle w:val="InstructionsTabelleText"/>
                <w:rFonts w:ascii="Times New Roman" w:hAnsi="Times New Roman"/>
                <w:bCs w:val="0"/>
              </w:rPr>
              <w:t xml:space="preserve">to </w:t>
            </w:r>
            <w:r w:rsidR="00FE7E8B">
              <w:rPr>
                <w:rStyle w:val="InstructionsTabelleText"/>
                <w:rFonts w:ascii="Times New Roman" w:hAnsi="Times New Roman"/>
                <w:bCs w:val="0"/>
              </w:rPr>
              <w:t>Implementing Regulation (EU) 2021/451</w:t>
            </w:r>
          </w:p>
        </w:tc>
        <w:tc>
          <w:tcPr>
            <w:tcW w:w="9781" w:type="dxa"/>
          </w:tcPr>
          <w:p w14:paraId="673C7F73" w14:textId="6D3B934F" w:rsidR="00A31834" w:rsidRPr="009F3889" w:rsidRDefault="00860CCF">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T</w:t>
            </w:r>
            <w:r w:rsidR="00A31834" w:rsidRPr="009F3889">
              <w:rPr>
                <w:rStyle w:val="InstructionsTabelleText"/>
                <w:rFonts w:ascii="Times New Roman" w:hAnsi="Times New Roman"/>
                <w:bCs w:val="0"/>
              </w:rPr>
              <w:t xml:space="preserve">he </w:t>
            </w:r>
            <w:r w:rsidR="0011434F" w:rsidRPr="009F3889">
              <w:rPr>
                <w:rStyle w:val="InstructionsTabelleText"/>
                <w:rFonts w:ascii="Times New Roman" w:hAnsi="Times New Roman"/>
                <w:bCs w:val="0"/>
              </w:rPr>
              <w:t>EAD-weighted</w:t>
            </w:r>
            <w:r w:rsidR="00A31834" w:rsidRPr="009F3889">
              <w:rPr>
                <w:rStyle w:val="InstructionsTabelleText"/>
                <w:rFonts w:ascii="Times New Roman" w:hAnsi="Times New Roman"/>
                <w:bCs w:val="0"/>
              </w:rPr>
              <w:t xml:space="preserve"> maturity for the exposures </w:t>
            </w:r>
            <w:r w:rsidRPr="009F3889">
              <w:rPr>
                <w:rStyle w:val="InstructionsTabelleText"/>
                <w:rFonts w:ascii="Times New Roman" w:hAnsi="Times New Roman"/>
                <w:bCs w:val="0"/>
              </w:rPr>
              <w:t>to</w:t>
            </w:r>
            <w:r w:rsidR="00A31834" w:rsidRPr="009F3889">
              <w:rPr>
                <w:rStyle w:val="InstructionsTabelleText"/>
                <w:rFonts w:ascii="Times New Roman" w:hAnsi="Times New Roman"/>
                <w:bCs w:val="0"/>
              </w:rPr>
              <w:t xml:space="preserve"> </w:t>
            </w:r>
            <w:r w:rsidR="00232CB2" w:rsidRPr="009F3889">
              <w:rPr>
                <w:rStyle w:val="InstructionsTabelleText"/>
                <w:rFonts w:ascii="Times New Roman" w:hAnsi="Times New Roman"/>
                <w:bCs w:val="0"/>
              </w:rPr>
              <w:t>the</w:t>
            </w:r>
            <w:r w:rsidR="00A31834" w:rsidRPr="009F3889">
              <w:rPr>
                <w:rStyle w:val="InstructionsTabelleText"/>
                <w:rFonts w:ascii="Times New Roman" w:hAnsi="Times New Roman"/>
                <w:bCs w:val="0"/>
              </w:rPr>
              <w:t xml:space="preserve"> counterparty</w:t>
            </w:r>
            <w:r w:rsidRPr="009F3889">
              <w:rPr>
                <w:rStyle w:val="InstructionsTabelleText"/>
                <w:rFonts w:ascii="Times New Roman" w:hAnsi="Times New Roman"/>
                <w:bCs w:val="0"/>
              </w:rPr>
              <w:t xml:space="preserve"> shall be reported</w:t>
            </w:r>
            <w:r w:rsidR="007913A2" w:rsidRPr="009F3889">
              <w:rPr>
                <w:rStyle w:val="InstructionsTabelleText"/>
                <w:rFonts w:ascii="Times New Roman" w:hAnsi="Times New Roman"/>
                <w:bCs w:val="0"/>
              </w:rPr>
              <w:t>.</w:t>
            </w:r>
            <w:r w:rsidR="00A31834" w:rsidRPr="009F3889">
              <w:rPr>
                <w:rStyle w:val="InstructionsTabelleText"/>
                <w:rFonts w:ascii="Times New Roman" w:hAnsi="Times New Roman"/>
                <w:bCs w:val="0"/>
              </w:rPr>
              <w:t xml:space="preserve"> </w:t>
            </w:r>
            <w:r w:rsidR="00935B3F" w:rsidRPr="009F3889">
              <w:rPr>
                <w:rStyle w:val="InstructionsTabelleText"/>
                <w:rFonts w:ascii="Times New Roman" w:hAnsi="Times New Roman"/>
                <w:bCs w:val="0"/>
              </w:rPr>
              <w:t>It</w:t>
            </w:r>
            <w:r w:rsidRPr="009F3889">
              <w:rPr>
                <w:rStyle w:val="InstructionsTabelleText"/>
                <w:rFonts w:ascii="Times New Roman" w:hAnsi="Times New Roman"/>
                <w:bCs w:val="0"/>
              </w:rPr>
              <w:t xml:space="preserve"> shall be expressed in number of days.</w:t>
            </w:r>
          </w:p>
        </w:tc>
      </w:tr>
      <w:tr w:rsidR="00A31834" w:rsidRPr="009F3889" w14:paraId="378AF4B4" w14:textId="77777777" w:rsidTr="00515C9F">
        <w:tc>
          <w:tcPr>
            <w:tcW w:w="993" w:type="dxa"/>
          </w:tcPr>
          <w:p w14:paraId="6A32C05D" w14:textId="2F68C521" w:rsidR="00A31834" w:rsidRPr="00515C9F" w:rsidRDefault="00FC7D63"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A31834" w:rsidRPr="009F3889">
              <w:rPr>
                <w:rStyle w:val="InstructionsTabelleText"/>
                <w:rFonts w:ascii="Times New Roman" w:hAnsi="Times New Roman"/>
                <w:bCs w:val="0"/>
              </w:rPr>
              <w:t>170</w:t>
            </w:r>
          </w:p>
        </w:tc>
        <w:tc>
          <w:tcPr>
            <w:tcW w:w="1701" w:type="dxa"/>
          </w:tcPr>
          <w:p w14:paraId="380A9EAE" w14:textId="77777777" w:rsidR="00A31834" w:rsidRPr="009F3889" w:rsidRDefault="00A31834"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RWA</w:t>
            </w:r>
          </w:p>
        </w:tc>
        <w:tc>
          <w:tcPr>
            <w:tcW w:w="1842" w:type="dxa"/>
          </w:tcPr>
          <w:p w14:paraId="0A764C76" w14:textId="258D36A3" w:rsidR="00A31834" w:rsidRPr="00515C9F" w:rsidRDefault="00A31834"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Annex </w:t>
            </w:r>
            <w:r w:rsidR="00062A37" w:rsidRPr="009F3889">
              <w:rPr>
                <w:rStyle w:val="InstructionsTabelleText"/>
                <w:rFonts w:ascii="Times New Roman" w:hAnsi="Times New Roman"/>
                <w:bCs w:val="0"/>
              </w:rPr>
              <w:t>I</w:t>
            </w:r>
            <w:r w:rsidR="00063E3A">
              <w:rPr>
                <w:rStyle w:val="InstructionsTabelleText"/>
                <w:rFonts w:ascii="Times New Roman" w:hAnsi="Times New Roman"/>
                <w:bCs w:val="0"/>
              </w:rPr>
              <w:t xml:space="preserve">, </w:t>
            </w:r>
            <w:r w:rsidR="00063E3A" w:rsidRPr="009F3889">
              <w:rPr>
                <w:rStyle w:val="InstructionsTabelleText"/>
                <w:rFonts w:ascii="Times New Roman" w:hAnsi="Times New Roman"/>
                <w:bCs w:val="0"/>
              </w:rPr>
              <w:t>template C 08.01</w:t>
            </w:r>
            <w:r w:rsidR="00063E3A">
              <w:rPr>
                <w:rStyle w:val="InstructionsTabelleText"/>
                <w:rFonts w:ascii="Times New Roman" w:hAnsi="Times New Roman"/>
                <w:bCs w:val="0"/>
              </w:rPr>
              <w:t xml:space="preserve">, </w:t>
            </w:r>
            <w:r w:rsidR="00063E3A" w:rsidRPr="009F3889">
              <w:rPr>
                <w:rStyle w:val="InstructionsTabelleText"/>
                <w:rFonts w:ascii="Times New Roman" w:hAnsi="Times New Roman"/>
                <w:bCs w:val="0"/>
              </w:rPr>
              <w:t>Column 0260</w:t>
            </w:r>
            <w:r w:rsidR="00063E3A">
              <w:rPr>
                <w:rStyle w:val="InstructionsTabelleText"/>
                <w:rFonts w:ascii="Times New Roman" w:hAnsi="Times New Roman"/>
                <w:bCs w:val="0"/>
              </w:rPr>
              <w:t>,</w:t>
            </w:r>
            <w:r w:rsidRPr="009F3889">
              <w:rPr>
                <w:rStyle w:val="InstructionsTabelleText"/>
                <w:rFonts w:ascii="Times New Roman" w:hAnsi="Times New Roman"/>
                <w:bCs w:val="0"/>
              </w:rPr>
              <w:t xml:space="preserve"> </w:t>
            </w:r>
            <w:r w:rsidR="00062A37" w:rsidRPr="009F3889">
              <w:rPr>
                <w:rStyle w:val="InstructionsTabelleText"/>
                <w:rFonts w:ascii="Times New Roman" w:hAnsi="Times New Roman"/>
                <w:bCs w:val="0"/>
              </w:rPr>
              <w:t xml:space="preserve">to </w:t>
            </w:r>
            <w:r w:rsidR="00FE7E8B">
              <w:rPr>
                <w:rStyle w:val="InstructionsTabelleText"/>
                <w:rFonts w:ascii="Times New Roman" w:hAnsi="Times New Roman"/>
                <w:bCs w:val="0"/>
              </w:rPr>
              <w:t>Implementing Regulation (EU) 2021/451</w:t>
            </w:r>
          </w:p>
        </w:tc>
        <w:tc>
          <w:tcPr>
            <w:tcW w:w="9781" w:type="dxa"/>
          </w:tcPr>
          <w:p w14:paraId="775FF6C6" w14:textId="5320D11F" w:rsidR="00A31834" w:rsidRPr="00515C9F" w:rsidRDefault="00860CCF" w:rsidP="001B0204">
            <w:pPr>
              <w:pStyle w:val="InstructionsText"/>
              <w:rPr>
                <w:rStyle w:val="InstructionsTabelleText"/>
                <w:rFonts w:ascii="Times New Roman" w:hAnsi="Times New Roman"/>
                <w:bCs w:val="0"/>
              </w:rPr>
            </w:pPr>
            <w:r w:rsidRPr="009F3889">
              <w:rPr>
                <w:rStyle w:val="InstructionsTabelleText"/>
                <w:rFonts w:ascii="Times New Roman" w:eastAsia="Arial" w:hAnsi="Times New Roman"/>
                <w:lang w:val="en-US" w:eastAsia="zh-CN"/>
              </w:rPr>
              <w:t>T</w:t>
            </w:r>
            <w:r w:rsidR="00A31834" w:rsidRPr="009F3889">
              <w:rPr>
                <w:rStyle w:val="InstructionsTabelleText"/>
                <w:rFonts w:ascii="Times New Roman" w:eastAsia="Arial" w:hAnsi="Times New Roman"/>
                <w:lang w:val="en-US" w:eastAsia="zh-CN"/>
              </w:rPr>
              <w:t xml:space="preserve">he </w:t>
            </w:r>
            <w:r w:rsidR="00DC321B" w:rsidRPr="009F3889">
              <w:rPr>
                <w:rStyle w:val="InstructionsTabelleText"/>
                <w:rFonts w:ascii="Times New Roman" w:eastAsia="Arial" w:hAnsi="Times New Roman"/>
                <w:lang w:val="en-US" w:eastAsia="zh-CN"/>
              </w:rPr>
              <w:t>RWA</w:t>
            </w:r>
            <w:r w:rsidR="00A31834" w:rsidRPr="009F3889">
              <w:rPr>
                <w:rStyle w:val="InstructionsTabelleText"/>
                <w:rFonts w:ascii="Times New Roman" w:eastAsia="Arial" w:hAnsi="Times New Roman"/>
                <w:lang w:val="en-US" w:eastAsia="zh-CN"/>
              </w:rPr>
              <w:t xml:space="preserve"> after </w:t>
            </w:r>
            <w:r w:rsidR="00232CB2" w:rsidRPr="009F3889">
              <w:rPr>
                <w:rStyle w:val="InstructionsTabelleText"/>
                <w:rFonts w:ascii="Times New Roman" w:eastAsia="Arial" w:hAnsi="Times New Roman"/>
                <w:lang w:val="en-US" w:eastAsia="zh-CN"/>
              </w:rPr>
              <w:t xml:space="preserve">supporting factors (SME and infrastructure supporting factors) </w:t>
            </w:r>
            <w:r w:rsidRPr="009F3889">
              <w:rPr>
                <w:rStyle w:val="InstructionsTabelleText"/>
                <w:rFonts w:ascii="Times New Roman" w:eastAsia="Arial" w:hAnsi="Times New Roman"/>
                <w:lang w:val="en-US" w:eastAsia="zh-CN"/>
              </w:rPr>
              <w:t>s</w:t>
            </w:r>
            <w:r w:rsidR="004C3BF6" w:rsidRPr="009F3889">
              <w:rPr>
                <w:rStyle w:val="InstructionsTabelleText"/>
                <w:rFonts w:ascii="Times New Roman" w:eastAsia="Arial" w:hAnsi="Times New Roman"/>
                <w:lang w:val="en-US" w:eastAsia="zh-CN"/>
              </w:rPr>
              <w:t>hall be reported.</w:t>
            </w:r>
            <w:r w:rsidR="00EA6C63" w:rsidRPr="009F3889">
              <w:rPr>
                <w:rStyle w:val="InstructionsTabelleText"/>
                <w:rFonts w:ascii="Times New Roman" w:eastAsia="Arial" w:hAnsi="Times New Roman"/>
                <w:lang w:val="en-US" w:eastAsia="zh-CN"/>
              </w:rPr>
              <w:t xml:space="preserve"> The RWA shall not include the effect of potential measures under Article 458 of Regulation (EU) No 575/2013.</w:t>
            </w:r>
          </w:p>
        </w:tc>
      </w:tr>
      <w:bookmarkEnd w:id="0"/>
      <w:bookmarkEnd w:id="1"/>
    </w:tbl>
    <w:p w14:paraId="1F312EB6" w14:textId="77777777" w:rsidR="00633DEB" w:rsidRPr="009F3889" w:rsidRDefault="00C43DCF" w:rsidP="00C61FF5">
      <w:pPr>
        <w:rPr>
          <w:rStyle w:val="InstructionsTabelleText"/>
          <w:rFonts w:ascii="Times New Roman" w:hAnsi="Times New Roman"/>
          <w:szCs w:val="20"/>
        </w:rPr>
      </w:pPr>
      <w:r w:rsidRPr="009F3889">
        <w:rPr>
          <w:rStyle w:val="InstructionsTabelleText"/>
          <w:rFonts w:ascii="Times New Roman" w:hAnsi="Times New Roman"/>
          <w:szCs w:val="20"/>
        </w:rPr>
        <w:br w:type="page"/>
      </w:r>
    </w:p>
    <w:p w14:paraId="13C0D738" w14:textId="3631D040" w:rsidR="00062A37" w:rsidRPr="00515C9F" w:rsidRDefault="00242338" w:rsidP="00FA34B3">
      <w:pPr>
        <w:pStyle w:val="Heading3"/>
        <w:rPr>
          <w:rFonts w:ascii="Times New Roman" w:hAnsi="Times New Roman"/>
        </w:rPr>
      </w:pPr>
      <w:bookmarkStart w:id="13" w:name="_Toc110420850"/>
      <w:r w:rsidRPr="00515C9F">
        <w:rPr>
          <w:rFonts w:ascii="Times New Roman" w:hAnsi="Times New Roman"/>
        </w:rPr>
        <w:lastRenderedPageBreak/>
        <w:t>C 102 – Details on exposures in L</w:t>
      </w:r>
      <w:r w:rsidR="00126276" w:rsidRPr="00515C9F">
        <w:rPr>
          <w:rFonts w:ascii="Times New Roman" w:hAnsi="Times New Roman"/>
        </w:rPr>
        <w:t xml:space="preserve">ow </w:t>
      </w:r>
      <w:r w:rsidRPr="00515C9F">
        <w:rPr>
          <w:rFonts w:ascii="Times New Roman" w:hAnsi="Times New Roman"/>
        </w:rPr>
        <w:t>D</w:t>
      </w:r>
      <w:r w:rsidR="00126276" w:rsidRPr="00515C9F">
        <w:rPr>
          <w:rFonts w:ascii="Times New Roman" w:hAnsi="Times New Roman"/>
        </w:rPr>
        <w:t xml:space="preserve">efault </w:t>
      </w:r>
      <w:r w:rsidRPr="00515C9F">
        <w:rPr>
          <w:rFonts w:ascii="Times New Roman" w:hAnsi="Times New Roman"/>
        </w:rPr>
        <w:t>P</w:t>
      </w:r>
      <w:r w:rsidR="00126276" w:rsidRPr="00515C9F">
        <w:rPr>
          <w:rFonts w:ascii="Times New Roman" w:hAnsi="Times New Roman"/>
        </w:rPr>
        <w:t>ortfolios</w:t>
      </w:r>
      <w:bookmarkEnd w:id="13"/>
    </w:p>
    <w:p w14:paraId="34AA1ECE" w14:textId="4B2368A4" w:rsidR="00062A37" w:rsidRPr="009F3889" w:rsidRDefault="00062A37" w:rsidP="00515C9F">
      <w:pPr>
        <w:spacing w:before="0" w:after="0"/>
        <w:rPr>
          <w:rFonts w:ascii="Times New Roman" w:hAnsi="Times New Roman"/>
          <w:szCs w:val="20"/>
          <w:lang w:eastAsia="de-DE"/>
        </w:rPr>
      </w:pPr>
      <w:r w:rsidRPr="009F3889">
        <w:rPr>
          <w:rFonts w:ascii="Times New Roman" w:hAnsi="Times New Roman"/>
          <w:szCs w:val="20"/>
          <w:lang w:eastAsia="de-DE"/>
        </w:rPr>
        <w:t xml:space="preserve">For portfolios </w:t>
      </w:r>
      <w:r w:rsidR="008779A4" w:rsidRPr="009F3889">
        <w:rPr>
          <w:rFonts w:ascii="Times New Roman" w:hAnsi="Times New Roman"/>
          <w:szCs w:val="20"/>
          <w:lang w:eastAsia="de-DE"/>
        </w:rPr>
        <w:t xml:space="preserve">referred to </w:t>
      </w:r>
      <w:r w:rsidRPr="009F3889">
        <w:rPr>
          <w:rFonts w:ascii="Times New Roman" w:hAnsi="Times New Roman"/>
          <w:szCs w:val="20"/>
          <w:lang w:eastAsia="de-DE"/>
        </w:rPr>
        <w:t>in Annex I with a collateralisation status other than 'Not applicable'</w:t>
      </w:r>
      <w:r w:rsidR="003530A7" w:rsidRPr="009F3889">
        <w:rPr>
          <w:rFonts w:ascii="Times New Roman" w:hAnsi="Times New Roman"/>
          <w:szCs w:val="20"/>
          <w:lang w:eastAsia="de-DE"/>
        </w:rPr>
        <w:t xml:space="preserve">, the following information may </w:t>
      </w:r>
      <w:r w:rsidRPr="009F3889">
        <w:rPr>
          <w:rFonts w:ascii="Times New Roman" w:hAnsi="Times New Roman"/>
          <w:szCs w:val="20"/>
          <w:lang w:eastAsia="de-DE"/>
        </w:rPr>
        <w:t xml:space="preserve">be omitted where the approved model does not accommodate distinct LGD calculations for the secured and unsecured parts of an exposure: LGD (column </w:t>
      </w:r>
      <w:r w:rsidR="00653E5E" w:rsidRPr="009F3889">
        <w:rPr>
          <w:rFonts w:ascii="Times New Roman" w:hAnsi="Times New Roman"/>
          <w:szCs w:val="20"/>
          <w:lang w:eastAsia="de-DE"/>
        </w:rPr>
        <w:t>0</w:t>
      </w:r>
      <w:r w:rsidRPr="009F3889">
        <w:rPr>
          <w:rFonts w:ascii="Times New Roman" w:hAnsi="Times New Roman"/>
          <w:szCs w:val="20"/>
          <w:lang w:eastAsia="de-DE"/>
        </w:rPr>
        <w:t xml:space="preserve">130), </w:t>
      </w:r>
      <w:r w:rsidR="000C773F" w:rsidRPr="009F3889">
        <w:rPr>
          <w:rFonts w:ascii="Times New Roman" w:hAnsi="Times New Roman"/>
          <w:color w:val="000000" w:themeColor="text1"/>
          <w:szCs w:val="20"/>
          <w:lang w:eastAsia="de-DE"/>
        </w:rPr>
        <w:t xml:space="preserve">LGD without supervisory measures (column 0131), LGD without </w:t>
      </w:r>
      <w:r w:rsidR="003F6AA7" w:rsidRPr="009F3889">
        <w:rPr>
          <w:rFonts w:ascii="Times New Roman" w:hAnsi="Times New Roman"/>
          <w:color w:val="000000" w:themeColor="text1"/>
          <w:szCs w:val="20"/>
          <w:lang w:eastAsia="de-DE"/>
        </w:rPr>
        <w:t>margin of conservatism (</w:t>
      </w:r>
      <w:r w:rsidR="000C773F" w:rsidRPr="009F3889">
        <w:rPr>
          <w:rFonts w:ascii="Times New Roman" w:hAnsi="Times New Roman"/>
          <w:color w:val="000000" w:themeColor="text1"/>
          <w:szCs w:val="20"/>
          <w:lang w:eastAsia="de-DE"/>
        </w:rPr>
        <w:t>MoC</w:t>
      </w:r>
      <w:r w:rsidR="003F6AA7" w:rsidRPr="009F3889">
        <w:rPr>
          <w:rFonts w:ascii="Times New Roman" w:hAnsi="Times New Roman"/>
          <w:color w:val="000000" w:themeColor="text1"/>
          <w:szCs w:val="20"/>
          <w:lang w:eastAsia="de-DE"/>
        </w:rPr>
        <w:t>)</w:t>
      </w:r>
      <w:r w:rsidR="000C773F" w:rsidRPr="009F3889">
        <w:rPr>
          <w:rFonts w:ascii="Times New Roman" w:hAnsi="Times New Roman"/>
          <w:color w:val="000000" w:themeColor="text1"/>
          <w:szCs w:val="20"/>
          <w:lang w:eastAsia="de-DE"/>
        </w:rPr>
        <w:t xml:space="preserve"> and supervisory measures (column 0132)</w:t>
      </w:r>
      <w:r w:rsidR="000C773F" w:rsidRPr="00515C9F">
        <w:rPr>
          <w:rFonts w:ascii="Times New Roman" w:hAnsi="Times New Roman"/>
        </w:rPr>
        <w:t xml:space="preserve">, </w:t>
      </w:r>
      <w:r w:rsidR="000C773F" w:rsidRPr="009F3889">
        <w:rPr>
          <w:rFonts w:ascii="Times New Roman" w:hAnsi="Times New Roman"/>
          <w:color w:val="000000" w:themeColor="text1"/>
          <w:szCs w:val="20"/>
          <w:lang w:eastAsia="de-DE"/>
        </w:rPr>
        <w:t xml:space="preserve">LGD without MoC, supervisory measures and downturn component (column 0133), </w:t>
      </w:r>
      <w:r w:rsidRPr="009F3889">
        <w:rPr>
          <w:rFonts w:ascii="Times New Roman" w:hAnsi="Times New Roman"/>
          <w:szCs w:val="20"/>
          <w:lang w:eastAsia="de-DE"/>
        </w:rPr>
        <w:t xml:space="preserve">Expected Loss </w:t>
      </w:r>
      <w:r w:rsidR="00653E5E" w:rsidRPr="009F3889">
        <w:rPr>
          <w:rFonts w:ascii="Times New Roman" w:hAnsi="Times New Roman"/>
          <w:szCs w:val="20"/>
          <w:lang w:eastAsia="de-DE"/>
        </w:rPr>
        <w:t xml:space="preserve">Amount </w:t>
      </w:r>
      <w:r w:rsidRPr="009F3889">
        <w:rPr>
          <w:rFonts w:ascii="Times New Roman" w:hAnsi="Times New Roman"/>
          <w:szCs w:val="20"/>
          <w:lang w:eastAsia="de-DE"/>
        </w:rPr>
        <w:t xml:space="preserve">(column </w:t>
      </w:r>
      <w:r w:rsidR="00653E5E" w:rsidRPr="009F3889">
        <w:rPr>
          <w:rFonts w:ascii="Times New Roman" w:hAnsi="Times New Roman"/>
          <w:szCs w:val="20"/>
          <w:lang w:eastAsia="de-DE"/>
        </w:rPr>
        <w:t>0</w:t>
      </w:r>
      <w:r w:rsidRPr="009F3889">
        <w:rPr>
          <w:rFonts w:ascii="Times New Roman" w:hAnsi="Times New Roman"/>
          <w:szCs w:val="20"/>
          <w:lang w:eastAsia="de-DE"/>
        </w:rPr>
        <w:t xml:space="preserve">150) and RWA (column </w:t>
      </w:r>
      <w:r w:rsidR="00653E5E" w:rsidRPr="009F3889">
        <w:rPr>
          <w:rFonts w:ascii="Times New Roman" w:hAnsi="Times New Roman"/>
          <w:szCs w:val="20"/>
          <w:lang w:eastAsia="de-DE"/>
        </w:rPr>
        <w:t>0</w:t>
      </w:r>
      <w:r w:rsidRPr="009F3889">
        <w:rPr>
          <w:rFonts w:ascii="Times New Roman" w:hAnsi="Times New Roman"/>
          <w:szCs w:val="20"/>
          <w:lang w:eastAsia="de-DE"/>
        </w:rPr>
        <w:t>170).</w:t>
      </w:r>
    </w:p>
    <w:p w14:paraId="6B42BC16" w14:textId="77777777" w:rsidR="001B0204" w:rsidRPr="009F3889" w:rsidRDefault="001B0204" w:rsidP="00515C9F">
      <w:pPr>
        <w:spacing w:before="0" w:after="0"/>
        <w:rPr>
          <w:rFonts w:ascii="Times New Roman" w:hAnsi="Times New Roman"/>
          <w:color w:val="000000" w:themeColor="text1"/>
          <w:szCs w:val="20"/>
          <w:lang w:eastAsia="de-DE"/>
        </w:rPr>
      </w:pPr>
      <w:bookmarkStart w:id="14" w:name="_Hlk96702829"/>
    </w:p>
    <w:p w14:paraId="7D6CA231" w14:textId="17EC9CA9" w:rsidR="00062A37" w:rsidRPr="009F3889" w:rsidRDefault="00062A37" w:rsidP="00515C9F">
      <w:pPr>
        <w:spacing w:before="0" w:after="0"/>
        <w:rPr>
          <w:rFonts w:ascii="Times New Roman" w:hAnsi="Times New Roman"/>
          <w:color w:val="000000" w:themeColor="text1"/>
          <w:szCs w:val="20"/>
          <w:lang w:eastAsia="de-DE"/>
        </w:rPr>
      </w:pPr>
      <w:r w:rsidRPr="009F3889">
        <w:rPr>
          <w:rFonts w:ascii="Times New Roman" w:hAnsi="Times New Roman"/>
          <w:color w:val="000000" w:themeColor="text1"/>
          <w:szCs w:val="20"/>
          <w:lang w:eastAsia="de-DE"/>
        </w:rPr>
        <w:t xml:space="preserve">For portfolios with the regulatory approach defined as “Specialised lending slotting criteria”, the following information </w:t>
      </w:r>
      <w:r w:rsidR="002242CB" w:rsidRPr="009F3889">
        <w:rPr>
          <w:rFonts w:ascii="Times New Roman" w:hAnsi="Times New Roman"/>
          <w:color w:val="000000" w:themeColor="text1"/>
          <w:szCs w:val="20"/>
          <w:lang w:eastAsia="de-DE"/>
        </w:rPr>
        <w:t>shall</w:t>
      </w:r>
      <w:r w:rsidR="002373C9" w:rsidRPr="009F3889">
        <w:rPr>
          <w:rFonts w:ascii="Times New Roman" w:hAnsi="Times New Roman"/>
          <w:color w:val="000000" w:themeColor="text1"/>
          <w:szCs w:val="20"/>
          <w:lang w:eastAsia="de-DE"/>
        </w:rPr>
        <w:t xml:space="preserve"> </w:t>
      </w:r>
      <w:r w:rsidRPr="009F3889">
        <w:rPr>
          <w:rFonts w:ascii="Times New Roman" w:hAnsi="Times New Roman"/>
          <w:color w:val="000000" w:themeColor="text1"/>
          <w:szCs w:val="20"/>
          <w:lang w:eastAsia="de-DE"/>
        </w:rPr>
        <w:t>be omitted: PD (c</w:t>
      </w:r>
      <w:r w:rsidR="00653E5E" w:rsidRPr="009F3889">
        <w:rPr>
          <w:rFonts w:ascii="Times New Roman" w:hAnsi="Times New Roman"/>
          <w:color w:val="000000" w:themeColor="text1"/>
          <w:szCs w:val="20"/>
          <w:lang w:eastAsia="de-DE"/>
        </w:rPr>
        <w:t>olumn 0</w:t>
      </w:r>
      <w:r w:rsidRPr="009F3889">
        <w:rPr>
          <w:rFonts w:ascii="Times New Roman" w:hAnsi="Times New Roman"/>
          <w:color w:val="000000" w:themeColor="text1"/>
          <w:szCs w:val="20"/>
          <w:lang w:eastAsia="de-DE"/>
        </w:rPr>
        <w:t>060),</w:t>
      </w:r>
      <w:r w:rsidR="00653E5E" w:rsidRPr="009F3889">
        <w:rPr>
          <w:rFonts w:ascii="Times New Roman" w:hAnsi="Times New Roman"/>
          <w:color w:val="000000" w:themeColor="text1"/>
          <w:szCs w:val="20"/>
          <w:lang w:eastAsia="de-DE"/>
        </w:rPr>
        <w:t xml:space="preserve"> PD without supervisory measures (column 0061), PD without MoC and supervisory measures (column 0062),</w:t>
      </w:r>
      <w:r w:rsidRPr="009F3889">
        <w:rPr>
          <w:rFonts w:ascii="Times New Roman" w:hAnsi="Times New Roman"/>
          <w:color w:val="000000" w:themeColor="text1"/>
          <w:szCs w:val="20"/>
          <w:lang w:eastAsia="de-DE"/>
        </w:rPr>
        <w:t xml:space="preserve"> LGD (c</w:t>
      </w:r>
      <w:r w:rsidR="00653E5E" w:rsidRPr="009F3889">
        <w:rPr>
          <w:rFonts w:ascii="Times New Roman" w:hAnsi="Times New Roman"/>
          <w:color w:val="000000" w:themeColor="text1"/>
          <w:szCs w:val="20"/>
          <w:lang w:eastAsia="de-DE"/>
        </w:rPr>
        <w:t>olumn 0</w:t>
      </w:r>
      <w:r w:rsidRPr="009F3889">
        <w:rPr>
          <w:rFonts w:ascii="Times New Roman" w:hAnsi="Times New Roman"/>
          <w:color w:val="000000" w:themeColor="text1"/>
          <w:szCs w:val="20"/>
          <w:lang w:eastAsia="de-DE"/>
        </w:rPr>
        <w:t>130)</w:t>
      </w:r>
      <w:r w:rsidR="00653E5E" w:rsidRPr="009F3889">
        <w:rPr>
          <w:rFonts w:ascii="Times New Roman" w:hAnsi="Times New Roman"/>
          <w:color w:val="000000" w:themeColor="text1"/>
          <w:szCs w:val="20"/>
          <w:lang w:eastAsia="de-DE"/>
        </w:rPr>
        <w:t>, LGD without supervisory measures (column 0131), LGD without MoC and supervisory measures (column 0132)</w:t>
      </w:r>
      <w:r w:rsidR="00653E5E" w:rsidRPr="00515C9F">
        <w:rPr>
          <w:rFonts w:ascii="Times New Roman" w:hAnsi="Times New Roman"/>
        </w:rPr>
        <w:t xml:space="preserve">, </w:t>
      </w:r>
      <w:r w:rsidR="00653E5E" w:rsidRPr="009F3889">
        <w:rPr>
          <w:rFonts w:ascii="Times New Roman" w:hAnsi="Times New Roman"/>
          <w:color w:val="000000" w:themeColor="text1"/>
          <w:szCs w:val="20"/>
          <w:lang w:eastAsia="de-DE"/>
        </w:rPr>
        <w:t>LGD without MoC, supervisory measures and downturn component (column 0133).</w:t>
      </w:r>
    </w:p>
    <w:bookmarkEnd w:id="14"/>
    <w:p w14:paraId="7CCD6574" w14:textId="77777777" w:rsidR="001B0204" w:rsidRPr="009F3889" w:rsidRDefault="001B0204" w:rsidP="00515C9F">
      <w:pPr>
        <w:spacing w:before="0" w:after="0"/>
        <w:rPr>
          <w:rFonts w:ascii="Times New Roman" w:hAnsi="Times New Roman"/>
          <w:color w:val="000000" w:themeColor="text1"/>
          <w:szCs w:val="20"/>
          <w:lang w:eastAsia="de-DE"/>
        </w:rPr>
      </w:pPr>
    </w:p>
    <w:p w14:paraId="14DE1FAE" w14:textId="508B6596" w:rsidR="00F567AD" w:rsidRPr="009F3889" w:rsidRDefault="00C8172E" w:rsidP="00515C9F">
      <w:pPr>
        <w:spacing w:before="0" w:after="0"/>
        <w:rPr>
          <w:rFonts w:ascii="Times New Roman" w:hAnsi="Times New Roman"/>
          <w:color w:val="000000" w:themeColor="text1"/>
          <w:szCs w:val="20"/>
          <w:lang w:eastAsia="de-DE"/>
        </w:rPr>
      </w:pPr>
      <w:r w:rsidRPr="009F3889">
        <w:rPr>
          <w:rFonts w:ascii="Times New Roman" w:hAnsi="Times New Roman"/>
          <w:color w:val="000000" w:themeColor="text1"/>
          <w:szCs w:val="20"/>
          <w:lang w:eastAsia="de-DE"/>
        </w:rPr>
        <w:t>The information in columns 0061-006</w:t>
      </w:r>
      <w:r w:rsidR="00F567AD" w:rsidRPr="009F3889">
        <w:rPr>
          <w:rFonts w:ascii="Times New Roman" w:hAnsi="Times New Roman"/>
          <w:color w:val="000000" w:themeColor="text1"/>
          <w:szCs w:val="20"/>
          <w:lang w:eastAsia="de-DE"/>
        </w:rPr>
        <w:t>2</w:t>
      </w:r>
      <w:r w:rsidRPr="009F3889">
        <w:rPr>
          <w:rFonts w:ascii="Times New Roman" w:hAnsi="Times New Roman"/>
          <w:color w:val="000000" w:themeColor="text1"/>
          <w:szCs w:val="20"/>
          <w:lang w:eastAsia="de-DE"/>
        </w:rPr>
        <w:t xml:space="preserve"> and 0131-</w:t>
      </w:r>
      <w:r w:rsidR="00140F64" w:rsidRPr="009F3889">
        <w:rPr>
          <w:rFonts w:ascii="Times New Roman" w:hAnsi="Times New Roman"/>
          <w:color w:val="000000" w:themeColor="text1"/>
          <w:szCs w:val="20"/>
          <w:lang w:eastAsia="de-DE"/>
        </w:rPr>
        <w:t>013</w:t>
      </w:r>
      <w:r w:rsidR="00112B05" w:rsidRPr="009F3889">
        <w:rPr>
          <w:rFonts w:ascii="Times New Roman" w:hAnsi="Times New Roman"/>
          <w:color w:val="000000" w:themeColor="text1"/>
          <w:szCs w:val="20"/>
          <w:lang w:eastAsia="de-DE"/>
        </w:rPr>
        <w:t>2</w:t>
      </w:r>
      <w:r w:rsidRPr="009F3889">
        <w:rPr>
          <w:rFonts w:ascii="Times New Roman" w:hAnsi="Times New Roman"/>
          <w:color w:val="000000" w:themeColor="text1"/>
          <w:szCs w:val="20"/>
          <w:lang w:eastAsia="de-DE"/>
        </w:rPr>
        <w:t xml:space="preserve"> may be omitted </w:t>
      </w:r>
      <w:r w:rsidR="00F45C6A" w:rsidRPr="009F3889">
        <w:rPr>
          <w:rFonts w:ascii="Times New Roman" w:hAnsi="Times New Roman"/>
          <w:color w:val="000000" w:themeColor="text1"/>
          <w:szCs w:val="20"/>
          <w:lang w:eastAsia="de-DE"/>
        </w:rPr>
        <w:t xml:space="preserve">where institutions are not able to isolate the </w:t>
      </w:r>
      <w:r w:rsidR="008779A4" w:rsidRPr="009F3889">
        <w:rPr>
          <w:rFonts w:ascii="Times New Roman" w:hAnsi="Times New Roman"/>
          <w:color w:val="000000" w:themeColor="text1"/>
          <w:szCs w:val="20"/>
          <w:lang w:eastAsia="de-DE"/>
        </w:rPr>
        <w:t xml:space="preserve">relevant </w:t>
      </w:r>
      <w:r w:rsidR="00F45C6A" w:rsidRPr="009F3889">
        <w:rPr>
          <w:rFonts w:ascii="Times New Roman" w:hAnsi="Times New Roman"/>
          <w:color w:val="000000" w:themeColor="text1"/>
          <w:szCs w:val="20"/>
          <w:lang w:eastAsia="de-DE"/>
        </w:rPr>
        <w:t xml:space="preserve">conservative adjustments </w:t>
      </w:r>
      <w:r w:rsidR="008779A4" w:rsidRPr="009F3889">
        <w:rPr>
          <w:rFonts w:ascii="Times New Roman" w:hAnsi="Times New Roman"/>
          <w:color w:val="000000" w:themeColor="text1"/>
          <w:szCs w:val="20"/>
          <w:lang w:eastAsia="de-DE"/>
        </w:rPr>
        <w:t xml:space="preserve">to the </w:t>
      </w:r>
      <w:r w:rsidR="00F45C6A" w:rsidRPr="009F3889">
        <w:rPr>
          <w:rFonts w:ascii="Times New Roman" w:hAnsi="Times New Roman"/>
          <w:color w:val="000000" w:themeColor="text1"/>
          <w:szCs w:val="20"/>
          <w:lang w:eastAsia="de-DE"/>
        </w:rPr>
        <w:t xml:space="preserve">PDs and LGDs used for the RWA calculation </w:t>
      </w:r>
      <w:r w:rsidR="00972ADB" w:rsidRPr="009F3889">
        <w:rPr>
          <w:rFonts w:ascii="Times New Roman" w:hAnsi="Times New Roman"/>
          <w:color w:val="000000" w:themeColor="text1"/>
          <w:szCs w:val="20"/>
          <w:lang w:eastAsia="de-DE"/>
        </w:rPr>
        <w:t>due to ongoing model changes</w:t>
      </w:r>
      <w:r w:rsidR="00F8003F" w:rsidRPr="009F3889">
        <w:rPr>
          <w:rFonts w:ascii="Times New Roman" w:hAnsi="Times New Roman"/>
          <w:color w:val="000000" w:themeColor="text1"/>
          <w:szCs w:val="20"/>
          <w:lang w:eastAsia="de-DE"/>
        </w:rPr>
        <w:t>.</w:t>
      </w:r>
    </w:p>
    <w:p w14:paraId="25F75E5F" w14:textId="561F8FBD" w:rsidR="00972ADB" w:rsidRPr="009F3889" w:rsidRDefault="00972ADB" w:rsidP="00515C9F">
      <w:pPr>
        <w:spacing w:before="0" w:after="0"/>
        <w:rPr>
          <w:rFonts w:ascii="Times New Roman" w:hAnsi="Times New Roman"/>
          <w:color w:val="000000" w:themeColor="text1"/>
          <w:szCs w:val="20"/>
          <w:lang w:eastAsia="de-DE"/>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7"/>
        <w:gridCol w:w="1689"/>
        <w:gridCol w:w="1829"/>
        <w:gridCol w:w="9705"/>
        <w:gridCol w:w="107"/>
      </w:tblGrid>
      <w:tr w:rsidR="00807CFF" w:rsidRPr="009F3889" w14:paraId="6421C68D" w14:textId="77777777" w:rsidTr="00CC4509">
        <w:trPr>
          <w:gridAfter w:val="1"/>
          <w:wAfter w:w="107" w:type="dxa"/>
        </w:trPr>
        <w:tc>
          <w:tcPr>
            <w:tcW w:w="987" w:type="dxa"/>
            <w:shd w:val="clear" w:color="auto" w:fill="D9D9D9"/>
          </w:tcPr>
          <w:p w14:paraId="0AC6F721" w14:textId="77777777" w:rsidR="00807CFF" w:rsidRPr="009F3889" w:rsidRDefault="00807CFF" w:rsidP="00B97933">
            <w:pPr>
              <w:spacing w:before="0" w:after="0"/>
              <w:rPr>
                <w:rFonts w:ascii="Times New Roman" w:hAnsi="Times New Roman"/>
                <w:bCs/>
                <w:szCs w:val="20"/>
                <w:lang w:eastAsia="de-DE"/>
              </w:rPr>
            </w:pPr>
            <w:r w:rsidRPr="009F3889">
              <w:rPr>
                <w:rFonts w:ascii="Times New Roman" w:hAnsi="Times New Roman"/>
                <w:bCs/>
                <w:szCs w:val="20"/>
                <w:lang w:eastAsia="de-DE"/>
              </w:rPr>
              <w:t>Column</w:t>
            </w:r>
          </w:p>
        </w:tc>
        <w:tc>
          <w:tcPr>
            <w:tcW w:w="1689" w:type="dxa"/>
            <w:shd w:val="clear" w:color="auto" w:fill="D9D9D9"/>
          </w:tcPr>
          <w:p w14:paraId="0E03669D" w14:textId="77777777" w:rsidR="00807CFF" w:rsidRPr="00515C9F" w:rsidRDefault="00807CFF" w:rsidP="001B0204">
            <w:pPr>
              <w:pStyle w:val="InstructionsText"/>
              <w:rPr>
                <w:rStyle w:val="InstructionsTabelleText"/>
                <w:rFonts w:ascii="Times New Roman" w:hAnsi="Times New Roman"/>
              </w:rPr>
            </w:pPr>
            <w:r w:rsidRPr="009F3889">
              <w:rPr>
                <w:rStyle w:val="InstructionsTabelleText"/>
                <w:rFonts w:ascii="Times New Roman" w:hAnsi="Times New Roman"/>
              </w:rPr>
              <w:t>Label</w:t>
            </w:r>
          </w:p>
        </w:tc>
        <w:tc>
          <w:tcPr>
            <w:tcW w:w="1829" w:type="dxa"/>
            <w:shd w:val="clear" w:color="auto" w:fill="D9D9D9"/>
          </w:tcPr>
          <w:p w14:paraId="33843C4C" w14:textId="77777777" w:rsidR="00807CFF" w:rsidRPr="009F3889" w:rsidRDefault="00807CFF" w:rsidP="001B0204">
            <w:pPr>
              <w:spacing w:before="0" w:after="0"/>
              <w:rPr>
                <w:rFonts w:ascii="Times New Roman" w:hAnsi="Times New Roman"/>
                <w:bCs/>
                <w:szCs w:val="20"/>
                <w:lang w:eastAsia="de-DE"/>
              </w:rPr>
            </w:pPr>
            <w:r w:rsidRPr="009F3889">
              <w:rPr>
                <w:rFonts w:ascii="Times New Roman" w:hAnsi="Times New Roman"/>
                <w:bCs/>
                <w:szCs w:val="20"/>
                <w:lang w:eastAsia="de-DE"/>
              </w:rPr>
              <w:t>Legal reference</w:t>
            </w:r>
          </w:p>
        </w:tc>
        <w:tc>
          <w:tcPr>
            <w:tcW w:w="9705" w:type="dxa"/>
            <w:shd w:val="clear" w:color="auto" w:fill="D9D9D9"/>
          </w:tcPr>
          <w:p w14:paraId="730A1057" w14:textId="77777777" w:rsidR="00807CFF" w:rsidRPr="009F3889" w:rsidRDefault="00807CFF" w:rsidP="00B97933">
            <w:pPr>
              <w:spacing w:before="0" w:after="0"/>
              <w:rPr>
                <w:rFonts w:ascii="Times New Roman" w:hAnsi="Times New Roman"/>
                <w:bCs/>
                <w:szCs w:val="20"/>
                <w:lang w:eastAsia="de-DE"/>
              </w:rPr>
            </w:pPr>
            <w:r w:rsidRPr="009F3889">
              <w:rPr>
                <w:rFonts w:ascii="Times New Roman" w:hAnsi="Times New Roman"/>
                <w:bCs/>
                <w:szCs w:val="20"/>
                <w:lang w:eastAsia="de-DE"/>
              </w:rPr>
              <w:t>Instructions</w:t>
            </w:r>
          </w:p>
        </w:tc>
      </w:tr>
      <w:tr w:rsidR="00807CFF" w:rsidRPr="009F3889" w14:paraId="32E9C52A" w14:textId="77777777" w:rsidTr="00CC4509">
        <w:tc>
          <w:tcPr>
            <w:tcW w:w="987" w:type="dxa"/>
          </w:tcPr>
          <w:p w14:paraId="0E8F3636" w14:textId="5E2C667E" w:rsidR="00807CFF" w:rsidRPr="009F3889" w:rsidRDefault="00807CFF" w:rsidP="00B97933">
            <w:pPr>
              <w:spacing w:before="0" w:after="0"/>
              <w:rPr>
                <w:rFonts w:ascii="Times New Roman" w:hAnsi="Times New Roman"/>
                <w:szCs w:val="20"/>
                <w:lang w:eastAsia="de-DE"/>
              </w:rPr>
            </w:pPr>
            <w:r w:rsidRPr="009F3889">
              <w:rPr>
                <w:rStyle w:val="InstructionsTabelleText"/>
                <w:rFonts w:ascii="Times New Roman" w:hAnsi="Times New Roman"/>
              </w:rPr>
              <w:t>0</w:t>
            </w:r>
            <w:r w:rsidR="00FC7D63" w:rsidRPr="009F3889">
              <w:rPr>
                <w:rStyle w:val="InstructionsTabelleText"/>
                <w:rFonts w:ascii="Times New Roman" w:hAnsi="Times New Roman"/>
              </w:rPr>
              <w:t>0</w:t>
            </w:r>
            <w:r w:rsidRPr="009F3889">
              <w:rPr>
                <w:rStyle w:val="InstructionsTabelleText"/>
                <w:rFonts w:ascii="Times New Roman" w:hAnsi="Times New Roman"/>
              </w:rPr>
              <w:t>10</w:t>
            </w:r>
          </w:p>
        </w:tc>
        <w:tc>
          <w:tcPr>
            <w:tcW w:w="1689" w:type="dxa"/>
          </w:tcPr>
          <w:p w14:paraId="271F7F46" w14:textId="77777777" w:rsidR="00807CFF" w:rsidRPr="00515C9F" w:rsidRDefault="00807CFF"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Portfolio ID</w:t>
            </w:r>
          </w:p>
        </w:tc>
        <w:tc>
          <w:tcPr>
            <w:tcW w:w="1829" w:type="dxa"/>
          </w:tcPr>
          <w:p w14:paraId="7E62691B" w14:textId="45FE42E9" w:rsidR="00807CFF" w:rsidRPr="00515C9F" w:rsidRDefault="00316B34"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Annex I</w:t>
            </w:r>
            <w:r>
              <w:rPr>
                <w:rStyle w:val="InstructionsTabelleText"/>
                <w:rFonts w:ascii="Times New Roman" w:hAnsi="Times New Roman"/>
                <w:bCs w:val="0"/>
              </w:rPr>
              <w:t>,</w:t>
            </w:r>
            <w:r w:rsidRPr="009F3889">
              <w:rPr>
                <w:rStyle w:val="InstructionsTabelleText"/>
                <w:rFonts w:ascii="Times New Roman" w:hAnsi="Times New Roman"/>
                <w:bCs w:val="0"/>
              </w:rPr>
              <w:t xml:space="preserve"> table C 102</w:t>
            </w:r>
            <w:r>
              <w:rPr>
                <w:rStyle w:val="InstructionsTabelleText"/>
                <w:rFonts w:ascii="Times New Roman" w:hAnsi="Times New Roman"/>
                <w:bCs w:val="0"/>
              </w:rPr>
              <w:t>,</w:t>
            </w:r>
            <w:r w:rsidRPr="009F3889">
              <w:rPr>
                <w:rStyle w:val="InstructionsTabelleText"/>
                <w:rFonts w:ascii="Times New Roman" w:hAnsi="Times New Roman"/>
                <w:bCs w:val="0"/>
              </w:rPr>
              <w:t xml:space="preserve"> </w:t>
            </w:r>
            <w:r w:rsidR="006172DB">
              <w:rPr>
                <w:rStyle w:val="InstructionsTabelleText"/>
                <w:rFonts w:ascii="Times New Roman" w:hAnsi="Times New Roman"/>
                <w:bCs w:val="0"/>
              </w:rPr>
              <w:t>c</w:t>
            </w:r>
            <w:r w:rsidR="006172DB" w:rsidRPr="009F3889">
              <w:rPr>
                <w:rStyle w:val="InstructionsTabelleText"/>
                <w:rFonts w:ascii="Times New Roman" w:hAnsi="Times New Roman"/>
                <w:bCs w:val="0"/>
              </w:rPr>
              <w:t xml:space="preserve">olumn </w:t>
            </w:r>
            <w:r w:rsidR="00807CFF" w:rsidRPr="009F3889">
              <w:rPr>
                <w:rStyle w:val="InstructionsTabelleText"/>
                <w:rFonts w:ascii="Times New Roman" w:hAnsi="Times New Roman"/>
                <w:bCs w:val="0"/>
              </w:rPr>
              <w:t>0</w:t>
            </w:r>
            <w:r w:rsidR="00FC7D63" w:rsidRPr="009F3889">
              <w:rPr>
                <w:rStyle w:val="InstructionsTabelleText"/>
                <w:rFonts w:ascii="Times New Roman" w:hAnsi="Times New Roman"/>
                <w:bCs w:val="0"/>
              </w:rPr>
              <w:t>0</w:t>
            </w:r>
            <w:r w:rsidR="00807CFF" w:rsidRPr="009F3889">
              <w:rPr>
                <w:rStyle w:val="InstructionsTabelleText"/>
                <w:rFonts w:ascii="Times New Roman" w:hAnsi="Times New Roman"/>
                <w:bCs w:val="0"/>
              </w:rPr>
              <w:t xml:space="preserve">10 </w:t>
            </w:r>
          </w:p>
        </w:tc>
        <w:tc>
          <w:tcPr>
            <w:tcW w:w="9812" w:type="dxa"/>
            <w:gridSpan w:val="2"/>
          </w:tcPr>
          <w:p w14:paraId="7D0A92E7" w14:textId="0C0DC366" w:rsidR="00234ACE" w:rsidRPr="009F3889" w:rsidRDefault="00D92A98" w:rsidP="00B97933">
            <w:pPr>
              <w:spacing w:before="0" w:after="0"/>
              <w:rPr>
                <w:rFonts w:ascii="Times New Roman" w:hAnsi="Times New Roman"/>
                <w:szCs w:val="20"/>
                <w:lang w:eastAsia="de-DE"/>
              </w:rPr>
            </w:pPr>
            <w:r w:rsidRPr="009F3889">
              <w:rPr>
                <w:rFonts w:ascii="Times New Roman" w:hAnsi="Times New Roman"/>
                <w:szCs w:val="20"/>
                <w:lang w:eastAsia="de-DE"/>
              </w:rPr>
              <w:t>T</w:t>
            </w:r>
            <w:r w:rsidR="00D91E06" w:rsidRPr="009F3889">
              <w:rPr>
                <w:rFonts w:ascii="Times New Roman" w:hAnsi="Times New Roman"/>
                <w:szCs w:val="20"/>
                <w:lang w:eastAsia="de-DE"/>
              </w:rPr>
              <w:t xml:space="preserve">he </w:t>
            </w:r>
            <w:r w:rsidR="00621148" w:rsidRPr="009F3889">
              <w:rPr>
                <w:rFonts w:ascii="Times New Roman" w:hAnsi="Times New Roman"/>
                <w:szCs w:val="20"/>
                <w:lang w:eastAsia="de-DE"/>
              </w:rPr>
              <w:t>portfolio ID</w:t>
            </w:r>
            <w:r w:rsidR="00D91E06" w:rsidRPr="009F3889">
              <w:rPr>
                <w:rFonts w:ascii="Times New Roman" w:hAnsi="Times New Roman"/>
                <w:szCs w:val="20"/>
                <w:lang w:eastAsia="de-DE"/>
              </w:rPr>
              <w:t xml:space="preserve"> </w:t>
            </w:r>
            <w:r w:rsidR="00D42814" w:rsidRPr="009F3889">
              <w:rPr>
                <w:rFonts w:ascii="Times New Roman" w:hAnsi="Times New Roman"/>
                <w:szCs w:val="20"/>
                <w:lang w:eastAsia="de-DE"/>
              </w:rPr>
              <w:t>of Annex I</w:t>
            </w:r>
            <w:r w:rsidR="001C779D">
              <w:rPr>
                <w:rFonts w:ascii="Times New Roman" w:hAnsi="Times New Roman"/>
                <w:szCs w:val="20"/>
                <w:lang w:eastAsia="de-DE"/>
              </w:rPr>
              <w:t xml:space="preserve">, </w:t>
            </w:r>
            <w:r w:rsidR="001C779D" w:rsidRPr="009F3889">
              <w:rPr>
                <w:rFonts w:ascii="Times New Roman" w:hAnsi="Times New Roman"/>
                <w:szCs w:val="20"/>
                <w:lang w:eastAsia="de-DE"/>
              </w:rPr>
              <w:t>table C 102</w:t>
            </w:r>
            <w:r w:rsidR="001C779D">
              <w:rPr>
                <w:rFonts w:ascii="Times New Roman" w:hAnsi="Times New Roman"/>
                <w:szCs w:val="20"/>
                <w:lang w:eastAsia="de-DE"/>
              </w:rPr>
              <w:t xml:space="preserve">, </w:t>
            </w:r>
            <w:r w:rsidR="001C779D" w:rsidRPr="009F3889">
              <w:rPr>
                <w:rFonts w:ascii="Times New Roman" w:hAnsi="Times New Roman"/>
                <w:szCs w:val="20"/>
                <w:lang w:eastAsia="de-DE"/>
              </w:rPr>
              <w:t>column 0010</w:t>
            </w:r>
            <w:r w:rsidR="007C6EA6">
              <w:rPr>
                <w:rFonts w:ascii="Times New Roman" w:hAnsi="Times New Roman"/>
                <w:szCs w:val="20"/>
                <w:lang w:eastAsia="de-DE"/>
              </w:rPr>
              <w:t>,</w:t>
            </w:r>
            <w:r w:rsidR="00D42814" w:rsidRPr="009F3889">
              <w:rPr>
                <w:rFonts w:ascii="Times New Roman" w:hAnsi="Times New Roman"/>
                <w:szCs w:val="20"/>
                <w:lang w:eastAsia="de-DE"/>
              </w:rPr>
              <w:t xml:space="preserve"> </w:t>
            </w:r>
            <w:r w:rsidR="00621148" w:rsidRPr="009F3889">
              <w:rPr>
                <w:rFonts w:ascii="Times New Roman" w:hAnsi="Times New Roman"/>
                <w:szCs w:val="20"/>
                <w:lang w:eastAsia="de-DE"/>
              </w:rPr>
              <w:t xml:space="preserve">defining the </w:t>
            </w:r>
            <w:r w:rsidR="00D91E06" w:rsidRPr="009F3889">
              <w:rPr>
                <w:rFonts w:ascii="Times New Roman" w:hAnsi="Times New Roman"/>
                <w:szCs w:val="20"/>
                <w:lang w:eastAsia="de-DE"/>
              </w:rPr>
              <w:t>portfolio</w:t>
            </w:r>
            <w:r w:rsidR="003E4D9B" w:rsidRPr="009F3889">
              <w:rPr>
                <w:rFonts w:ascii="Times New Roman" w:hAnsi="Times New Roman"/>
                <w:szCs w:val="20"/>
                <w:lang w:eastAsia="de-DE"/>
              </w:rPr>
              <w:t xml:space="preserve"> shall be reported</w:t>
            </w:r>
            <w:r w:rsidR="00D91E06" w:rsidRPr="009F3889">
              <w:rPr>
                <w:rFonts w:ascii="Times New Roman" w:hAnsi="Times New Roman"/>
                <w:szCs w:val="20"/>
                <w:lang w:eastAsia="de-DE"/>
              </w:rPr>
              <w:t xml:space="preserve">. </w:t>
            </w:r>
            <w:r w:rsidR="008779A4" w:rsidRPr="009F3889">
              <w:rPr>
                <w:rFonts w:ascii="Times New Roman" w:hAnsi="Times New Roman"/>
                <w:szCs w:val="20"/>
                <w:lang w:eastAsia="de-DE"/>
              </w:rPr>
              <w:t>Th</w:t>
            </w:r>
            <w:r w:rsidR="00621148" w:rsidRPr="009F3889">
              <w:rPr>
                <w:rFonts w:ascii="Times New Roman" w:hAnsi="Times New Roman"/>
                <w:szCs w:val="20"/>
                <w:lang w:eastAsia="de-DE"/>
              </w:rPr>
              <w:t>is</w:t>
            </w:r>
            <w:r w:rsidR="008779A4" w:rsidRPr="009F3889">
              <w:rPr>
                <w:rFonts w:ascii="Times New Roman" w:hAnsi="Times New Roman"/>
                <w:szCs w:val="20"/>
                <w:lang w:eastAsia="de-DE"/>
              </w:rPr>
              <w:t xml:space="preserve"> </w:t>
            </w:r>
            <w:r w:rsidR="00621148" w:rsidRPr="009F3889">
              <w:rPr>
                <w:rFonts w:ascii="Times New Roman" w:hAnsi="Times New Roman"/>
                <w:szCs w:val="20"/>
                <w:lang w:eastAsia="de-DE"/>
              </w:rPr>
              <w:t>ID</w:t>
            </w:r>
            <w:r w:rsidR="00D91E06" w:rsidRPr="009F3889">
              <w:rPr>
                <w:rFonts w:ascii="Times New Roman" w:hAnsi="Times New Roman"/>
                <w:szCs w:val="20"/>
                <w:lang w:eastAsia="de-DE"/>
              </w:rPr>
              <w:t xml:space="preserve"> </w:t>
            </w:r>
            <w:r w:rsidR="008779A4" w:rsidRPr="009F3889">
              <w:rPr>
                <w:rFonts w:ascii="Times New Roman" w:hAnsi="Times New Roman"/>
                <w:szCs w:val="20"/>
                <w:lang w:eastAsia="de-DE"/>
              </w:rPr>
              <w:t xml:space="preserve">shall be </w:t>
            </w:r>
            <w:r w:rsidR="004764C9" w:rsidRPr="009F3889">
              <w:rPr>
                <w:rFonts w:ascii="Times New Roman" w:hAnsi="Times New Roman"/>
                <w:szCs w:val="20"/>
                <w:lang w:eastAsia="de-DE"/>
              </w:rPr>
              <w:t>a row</w:t>
            </w:r>
            <w:r w:rsidR="00D91E06" w:rsidRPr="009F3889">
              <w:rPr>
                <w:rFonts w:ascii="Times New Roman" w:hAnsi="Times New Roman"/>
                <w:szCs w:val="20"/>
                <w:lang w:eastAsia="de-DE"/>
              </w:rPr>
              <w:t xml:space="preserve"> identifier and shall be unique for each row in the t</w:t>
            </w:r>
            <w:r w:rsidR="005F570C" w:rsidRPr="009F3889">
              <w:rPr>
                <w:rFonts w:ascii="Times New Roman" w:hAnsi="Times New Roman"/>
                <w:szCs w:val="20"/>
                <w:lang w:eastAsia="de-DE"/>
              </w:rPr>
              <w:t>emplate</w:t>
            </w:r>
            <w:r w:rsidR="00D91E06" w:rsidRPr="009F3889">
              <w:rPr>
                <w:rFonts w:ascii="Times New Roman" w:hAnsi="Times New Roman"/>
                <w:szCs w:val="20"/>
                <w:lang w:eastAsia="de-DE"/>
              </w:rPr>
              <w:t>.</w:t>
            </w:r>
          </w:p>
          <w:p w14:paraId="2067385B" w14:textId="0414D7C6" w:rsidR="001535A4" w:rsidRPr="009F3889" w:rsidRDefault="0046507C" w:rsidP="00B97933">
            <w:pPr>
              <w:autoSpaceDE w:val="0"/>
              <w:autoSpaceDN w:val="0"/>
              <w:adjustRightInd w:val="0"/>
              <w:spacing w:after="0"/>
              <w:rPr>
                <w:rFonts w:ascii="Times New Roman" w:hAnsi="Times New Roman"/>
                <w:szCs w:val="20"/>
                <w:lang w:eastAsia="de-DE"/>
              </w:rPr>
            </w:pPr>
            <w:r w:rsidRPr="009F3889">
              <w:rPr>
                <w:rFonts w:ascii="Times New Roman" w:hAnsi="Times New Roman"/>
                <w:szCs w:val="20"/>
                <w:lang w:eastAsia="de-DE"/>
              </w:rPr>
              <w:t xml:space="preserve">The assignment of exposures to portfolio IDs is not </w:t>
            </w:r>
            <w:r w:rsidR="00F05648" w:rsidRPr="009F3889">
              <w:rPr>
                <w:rFonts w:ascii="Times New Roman" w:hAnsi="Times New Roman"/>
                <w:szCs w:val="20"/>
                <w:lang w:eastAsia="de-DE"/>
              </w:rPr>
              <w:t xml:space="preserve">exclusive: </w:t>
            </w:r>
            <w:r w:rsidR="00234ACE" w:rsidRPr="009F3889">
              <w:rPr>
                <w:rFonts w:ascii="Times New Roman" w:hAnsi="Times New Roman"/>
                <w:szCs w:val="20"/>
                <w:lang w:eastAsia="de-DE"/>
              </w:rPr>
              <w:t>E</w:t>
            </w:r>
            <w:r w:rsidR="001535A4" w:rsidRPr="009F3889">
              <w:rPr>
                <w:rFonts w:ascii="Times New Roman" w:hAnsi="Times New Roman"/>
                <w:szCs w:val="20"/>
                <w:lang w:eastAsia="de-DE"/>
              </w:rPr>
              <w:t xml:space="preserve">xposures </w:t>
            </w:r>
            <w:r w:rsidR="00234ACE" w:rsidRPr="009F3889">
              <w:rPr>
                <w:rFonts w:ascii="Times New Roman" w:hAnsi="Times New Roman"/>
                <w:szCs w:val="20"/>
                <w:lang w:eastAsia="de-DE"/>
              </w:rPr>
              <w:t xml:space="preserve">or parts of exposures shall </w:t>
            </w:r>
            <w:r w:rsidR="001535A4" w:rsidRPr="009F3889">
              <w:rPr>
                <w:rFonts w:ascii="Times New Roman" w:hAnsi="Times New Roman"/>
                <w:szCs w:val="20"/>
                <w:lang w:eastAsia="de-DE"/>
              </w:rPr>
              <w:t xml:space="preserve">be reported </w:t>
            </w:r>
            <w:r w:rsidR="00234ACE" w:rsidRPr="009F3889">
              <w:rPr>
                <w:rFonts w:ascii="Times New Roman" w:hAnsi="Times New Roman"/>
                <w:szCs w:val="20"/>
                <w:lang w:eastAsia="de-DE"/>
              </w:rPr>
              <w:t xml:space="preserve">under each </w:t>
            </w:r>
            <w:r w:rsidR="001535A4" w:rsidRPr="009F3889">
              <w:rPr>
                <w:rFonts w:ascii="Times New Roman" w:hAnsi="Times New Roman"/>
                <w:szCs w:val="20"/>
                <w:lang w:eastAsia="de-DE"/>
              </w:rPr>
              <w:t>portfolio ID</w:t>
            </w:r>
            <w:r w:rsidR="00234ACE" w:rsidRPr="009F3889">
              <w:rPr>
                <w:rFonts w:ascii="Times New Roman" w:hAnsi="Times New Roman"/>
                <w:szCs w:val="20"/>
                <w:lang w:eastAsia="de-DE"/>
              </w:rPr>
              <w:t>s that is applicable.</w:t>
            </w:r>
          </w:p>
        </w:tc>
      </w:tr>
      <w:tr w:rsidR="00807CFF" w:rsidRPr="009F3889" w14:paraId="6EA01394" w14:textId="77777777" w:rsidTr="00CC4509">
        <w:trPr>
          <w:gridAfter w:val="1"/>
          <w:wAfter w:w="107" w:type="dxa"/>
        </w:trPr>
        <w:tc>
          <w:tcPr>
            <w:tcW w:w="987" w:type="dxa"/>
          </w:tcPr>
          <w:p w14:paraId="4D3DA862" w14:textId="00DF4562" w:rsidR="00807CFF" w:rsidRPr="009F3889" w:rsidRDefault="00807CFF" w:rsidP="00B97933">
            <w:pPr>
              <w:spacing w:before="0" w:after="0"/>
              <w:rPr>
                <w:rFonts w:ascii="Times New Roman" w:hAnsi="Times New Roman"/>
                <w:szCs w:val="20"/>
                <w:lang w:eastAsia="de-DE"/>
              </w:rPr>
            </w:pPr>
            <w:r w:rsidRPr="009F3889">
              <w:rPr>
                <w:rStyle w:val="InstructionsTabelleText"/>
                <w:rFonts w:ascii="Times New Roman" w:hAnsi="Times New Roman"/>
                <w:bCs/>
              </w:rPr>
              <w:t>0</w:t>
            </w:r>
            <w:r w:rsidR="00FC7D63" w:rsidRPr="009F3889">
              <w:rPr>
                <w:rStyle w:val="InstructionsTabelleText"/>
                <w:rFonts w:ascii="Times New Roman" w:hAnsi="Times New Roman"/>
                <w:bCs/>
              </w:rPr>
              <w:t>0</w:t>
            </w:r>
            <w:r w:rsidRPr="009F3889">
              <w:rPr>
                <w:rStyle w:val="InstructionsTabelleText"/>
                <w:rFonts w:ascii="Times New Roman" w:hAnsi="Times New Roman"/>
                <w:bCs/>
              </w:rPr>
              <w:t>40</w:t>
            </w:r>
          </w:p>
        </w:tc>
        <w:tc>
          <w:tcPr>
            <w:tcW w:w="1689" w:type="dxa"/>
          </w:tcPr>
          <w:p w14:paraId="5171A66B" w14:textId="77777777" w:rsidR="00807CFF" w:rsidRPr="00515C9F" w:rsidRDefault="00807CFF"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Number of obligors</w:t>
            </w:r>
          </w:p>
        </w:tc>
        <w:tc>
          <w:tcPr>
            <w:tcW w:w="1829" w:type="dxa"/>
          </w:tcPr>
          <w:p w14:paraId="100A4984" w14:textId="4D27A8B3" w:rsidR="00807CFF" w:rsidRPr="009F3889" w:rsidRDefault="00807CFF" w:rsidP="001B0204">
            <w:pPr>
              <w:pStyle w:val="InstructionsText"/>
              <w:rPr>
                <w:rStyle w:val="InstructionsTabelleText"/>
                <w:rFonts w:ascii="Times New Roman" w:hAnsi="Times New Roman"/>
                <w:bCs w:val="0"/>
              </w:rPr>
            </w:pPr>
          </w:p>
        </w:tc>
        <w:tc>
          <w:tcPr>
            <w:tcW w:w="9705" w:type="dxa"/>
          </w:tcPr>
          <w:p w14:paraId="46BD5B50" w14:textId="77777777" w:rsidR="00807CFF" w:rsidRPr="009F3889" w:rsidRDefault="00D72132" w:rsidP="00B97933">
            <w:pPr>
              <w:spacing w:before="0" w:after="0"/>
              <w:rPr>
                <w:rFonts w:ascii="Times New Roman" w:hAnsi="Times New Roman"/>
                <w:szCs w:val="20"/>
                <w:lang w:eastAsia="de-DE"/>
              </w:rPr>
            </w:pPr>
            <w:r w:rsidRPr="009F3889">
              <w:rPr>
                <w:rFonts w:ascii="Times New Roman" w:hAnsi="Times New Roman"/>
                <w:szCs w:val="20"/>
                <w:lang w:eastAsia="de-DE"/>
              </w:rPr>
              <w:t>The number of obligors shall be reported.</w:t>
            </w:r>
          </w:p>
          <w:p w14:paraId="1151FB0F" w14:textId="77777777" w:rsidR="00DC432D" w:rsidRPr="009F3889" w:rsidRDefault="00DC432D" w:rsidP="00B97933">
            <w:pPr>
              <w:spacing w:before="0" w:after="0"/>
              <w:rPr>
                <w:rFonts w:ascii="Times New Roman" w:hAnsi="Times New Roman"/>
                <w:szCs w:val="20"/>
                <w:lang w:eastAsia="de-DE"/>
              </w:rPr>
            </w:pPr>
          </w:p>
          <w:p w14:paraId="75B2FCFB" w14:textId="58C82576" w:rsidR="00E06841" w:rsidRPr="009F3889" w:rsidRDefault="00855207" w:rsidP="00B97933">
            <w:pPr>
              <w:spacing w:before="0" w:after="0"/>
              <w:rPr>
                <w:rFonts w:ascii="Times New Roman" w:hAnsi="Times New Roman"/>
                <w:szCs w:val="20"/>
                <w:lang w:eastAsia="de-DE"/>
              </w:rPr>
            </w:pPr>
            <w:r w:rsidRPr="009F3889">
              <w:rPr>
                <w:rFonts w:ascii="Times New Roman" w:hAnsi="Times New Roman"/>
                <w:szCs w:val="20"/>
                <w:lang w:eastAsia="de-DE"/>
              </w:rPr>
              <w:t xml:space="preserve">It shall </w:t>
            </w:r>
            <w:r w:rsidR="00E06841" w:rsidRPr="009F3889">
              <w:rPr>
                <w:rFonts w:ascii="Times New Roman" w:hAnsi="Times New Roman"/>
                <w:szCs w:val="20"/>
                <w:lang w:eastAsia="de-DE"/>
              </w:rPr>
              <w:t xml:space="preserve">be based on obligors that have a strictly positive value reported either in column </w:t>
            </w:r>
            <w:r w:rsidR="00621148" w:rsidRPr="009F3889">
              <w:rPr>
                <w:rFonts w:ascii="Times New Roman" w:hAnsi="Times New Roman"/>
                <w:szCs w:val="20"/>
                <w:lang w:eastAsia="de-DE"/>
              </w:rPr>
              <w:t>00</w:t>
            </w:r>
            <w:r w:rsidR="00E06841" w:rsidRPr="009F3889">
              <w:rPr>
                <w:rFonts w:ascii="Times New Roman" w:hAnsi="Times New Roman"/>
                <w:szCs w:val="20"/>
                <w:lang w:eastAsia="de-DE"/>
              </w:rPr>
              <w:t xml:space="preserve">80 or in column </w:t>
            </w:r>
            <w:r w:rsidR="00621148" w:rsidRPr="009F3889">
              <w:rPr>
                <w:rFonts w:ascii="Times New Roman" w:hAnsi="Times New Roman"/>
                <w:szCs w:val="20"/>
                <w:lang w:eastAsia="de-DE"/>
              </w:rPr>
              <w:t>00</w:t>
            </w:r>
            <w:r w:rsidR="00E06841" w:rsidRPr="009F3889">
              <w:rPr>
                <w:rFonts w:ascii="Times New Roman" w:hAnsi="Times New Roman"/>
                <w:szCs w:val="20"/>
                <w:lang w:eastAsia="de-DE"/>
              </w:rPr>
              <w:t xml:space="preserve">90. </w:t>
            </w:r>
            <w:r w:rsidR="00B818F8" w:rsidRPr="009F3889">
              <w:rPr>
                <w:rFonts w:ascii="Times New Roman" w:hAnsi="Times New Roman"/>
                <w:szCs w:val="20"/>
                <w:lang w:eastAsia="de-DE"/>
              </w:rPr>
              <w:t>Where</w:t>
            </w:r>
            <w:r w:rsidR="00E06841" w:rsidRPr="009F3889">
              <w:rPr>
                <w:rFonts w:ascii="Times New Roman" w:hAnsi="Times New Roman"/>
                <w:szCs w:val="20"/>
                <w:lang w:eastAsia="de-DE"/>
              </w:rPr>
              <w:t xml:space="preserve"> a full substitution </w:t>
            </w:r>
            <w:r w:rsidR="00B818F8" w:rsidRPr="009F3889">
              <w:rPr>
                <w:rFonts w:ascii="Times New Roman" w:hAnsi="Times New Roman"/>
                <w:szCs w:val="20"/>
                <w:lang w:eastAsia="de-DE"/>
              </w:rPr>
              <w:t xml:space="preserve">is applied </w:t>
            </w:r>
            <w:r w:rsidR="00E06841" w:rsidRPr="009F3889">
              <w:rPr>
                <w:rFonts w:ascii="Times New Roman" w:hAnsi="Times New Roman"/>
                <w:szCs w:val="20"/>
                <w:lang w:eastAsia="de-DE"/>
              </w:rPr>
              <w:t xml:space="preserve">due to a </w:t>
            </w:r>
            <w:r w:rsidR="00621148" w:rsidRPr="009F3889">
              <w:rPr>
                <w:rFonts w:ascii="Times New Roman" w:hAnsi="Times New Roman"/>
                <w:szCs w:val="20"/>
                <w:lang w:eastAsia="de-DE"/>
              </w:rPr>
              <w:t xml:space="preserve">credit risk mitigation </w:t>
            </w:r>
            <w:r w:rsidR="00E06841" w:rsidRPr="009F3889">
              <w:rPr>
                <w:rFonts w:ascii="Times New Roman" w:hAnsi="Times New Roman"/>
                <w:szCs w:val="20"/>
                <w:lang w:eastAsia="de-DE"/>
              </w:rPr>
              <w:t>techni</w:t>
            </w:r>
            <w:r w:rsidR="00B818F8" w:rsidRPr="009F3889">
              <w:rPr>
                <w:rFonts w:ascii="Times New Roman" w:hAnsi="Times New Roman"/>
                <w:szCs w:val="20"/>
                <w:lang w:eastAsia="de-DE"/>
              </w:rPr>
              <w:t>que</w:t>
            </w:r>
            <w:r w:rsidR="00E06841" w:rsidRPr="009F3889">
              <w:rPr>
                <w:rFonts w:ascii="Times New Roman" w:hAnsi="Times New Roman"/>
                <w:szCs w:val="20"/>
                <w:lang w:eastAsia="de-DE"/>
              </w:rPr>
              <w:t xml:space="preserve">, the original obligor </w:t>
            </w:r>
            <w:r w:rsidR="00B818F8" w:rsidRPr="009F3889">
              <w:rPr>
                <w:rFonts w:ascii="Times New Roman" w:hAnsi="Times New Roman"/>
                <w:szCs w:val="20"/>
                <w:lang w:eastAsia="de-DE"/>
              </w:rPr>
              <w:t xml:space="preserve">shall </w:t>
            </w:r>
            <w:r w:rsidR="00E06841" w:rsidRPr="009F3889">
              <w:rPr>
                <w:rFonts w:ascii="Times New Roman" w:hAnsi="Times New Roman"/>
                <w:szCs w:val="20"/>
                <w:lang w:eastAsia="de-DE"/>
              </w:rPr>
              <w:t xml:space="preserve">be added to the </w:t>
            </w:r>
            <w:r w:rsidR="00B818F8" w:rsidRPr="009F3889">
              <w:rPr>
                <w:rFonts w:ascii="Times New Roman" w:hAnsi="Times New Roman"/>
                <w:szCs w:val="20"/>
                <w:lang w:eastAsia="de-DE"/>
              </w:rPr>
              <w:t>‘</w:t>
            </w:r>
            <w:r w:rsidR="00E06841" w:rsidRPr="009F3889">
              <w:rPr>
                <w:rFonts w:ascii="Times New Roman" w:hAnsi="Times New Roman"/>
                <w:szCs w:val="20"/>
                <w:lang w:eastAsia="de-DE"/>
              </w:rPr>
              <w:t>Number of obligors</w:t>
            </w:r>
            <w:r w:rsidR="00B818F8" w:rsidRPr="009F3889">
              <w:rPr>
                <w:rFonts w:ascii="Times New Roman" w:hAnsi="Times New Roman"/>
                <w:szCs w:val="20"/>
                <w:lang w:eastAsia="de-DE"/>
              </w:rPr>
              <w:t>’</w:t>
            </w:r>
            <w:r w:rsidR="00E06841" w:rsidRPr="009F3889">
              <w:rPr>
                <w:rFonts w:ascii="Times New Roman" w:hAnsi="Times New Roman"/>
                <w:szCs w:val="20"/>
                <w:lang w:eastAsia="de-DE"/>
              </w:rPr>
              <w:t xml:space="preserve"> of its original portfolio, and the guarantor </w:t>
            </w:r>
            <w:r w:rsidR="00B818F8" w:rsidRPr="009F3889">
              <w:rPr>
                <w:rFonts w:ascii="Times New Roman" w:hAnsi="Times New Roman"/>
                <w:szCs w:val="20"/>
                <w:lang w:eastAsia="de-DE"/>
              </w:rPr>
              <w:t xml:space="preserve">shall </w:t>
            </w:r>
            <w:r w:rsidR="00E06841" w:rsidRPr="009F3889">
              <w:rPr>
                <w:rFonts w:ascii="Times New Roman" w:hAnsi="Times New Roman"/>
                <w:szCs w:val="20"/>
                <w:lang w:eastAsia="de-DE"/>
              </w:rPr>
              <w:t xml:space="preserve">be added to the </w:t>
            </w:r>
            <w:r w:rsidR="00B818F8" w:rsidRPr="009F3889">
              <w:rPr>
                <w:rFonts w:ascii="Times New Roman" w:hAnsi="Times New Roman"/>
                <w:szCs w:val="20"/>
                <w:lang w:eastAsia="de-DE"/>
              </w:rPr>
              <w:t>‘</w:t>
            </w:r>
            <w:r w:rsidR="00E06841" w:rsidRPr="009F3889">
              <w:rPr>
                <w:rFonts w:ascii="Times New Roman" w:hAnsi="Times New Roman"/>
                <w:szCs w:val="20"/>
                <w:lang w:eastAsia="de-DE"/>
              </w:rPr>
              <w:t>Number of obligors</w:t>
            </w:r>
            <w:r w:rsidR="00B818F8" w:rsidRPr="009F3889">
              <w:rPr>
                <w:rFonts w:ascii="Times New Roman" w:hAnsi="Times New Roman"/>
                <w:szCs w:val="20"/>
                <w:lang w:eastAsia="de-DE"/>
              </w:rPr>
              <w:t>’</w:t>
            </w:r>
            <w:r w:rsidR="00E06841" w:rsidRPr="009F3889">
              <w:rPr>
                <w:rFonts w:ascii="Times New Roman" w:hAnsi="Times New Roman"/>
                <w:szCs w:val="20"/>
                <w:lang w:eastAsia="de-DE"/>
              </w:rPr>
              <w:t xml:space="preserve"> of the guarantor</w:t>
            </w:r>
            <w:r w:rsidR="00621148" w:rsidRPr="009F3889">
              <w:rPr>
                <w:rFonts w:ascii="Times New Roman" w:hAnsi="Times New Roman"/>
                <w:szCs w:val="20"/>
                <w:lang w:eastAsia="de-DE"/>
              </w:rPr>
              <w:t>’s</w:t>
            </w:r>
            <w:r w:rsidR="00E06841" w:rsidRPr="009F3889">
              <w:rPr>
                <w:rFonts w:ascii="Times New Roman" w:hAnsi="Times New Roman"/>
                <w:szCs w:val="20"/>
                <w:lang w:eastAsia="de-DE"/>
              </w:rPr>
              <w:t xml:space="preserve"> portfolio.</w:t>
            </w:r>
          </w:p>
        </w:tc>
      </w:tr>
      <w:tr w:rsidR="00807CFF" w:rsidRPr="009F3889" w14:paraId="2F9C9098" w14:textId="77777777" w:rsidTr="00CC4509">
        <w:trPr>
          <w:gridAfter w:val="1"/>
          <w:wAfter w:w="107" w:type="dxa"/>
        </w:trPr>
        <w:tc>
          <w:tcPr>
            <w:tcW w:w="987" w:type="dxa"/>
          </w:tcPr>
          <w:p w14:paraId="0E1C1246" w14:textId="1DF98A33" w:rsidR="00807CFF" w:rsidRPr="009F3889" w:rsidRDefault="00807CFF" w:rsidP="00B97933">
            <w:pPr>
              <w:spacing w:before="0" w:after="0"/>
              <w:rPr>
                <w:rFonts w:ascii="Times New Roman" w:hAnsi="Times New Roman"/>
                <w:color w:val="000000" w:themeColor="text1"/>
                <w:szCs w:val="20"/>
                <w:lang w:eastAsia="de-DE"/>
              </w:rPr>
            </w:pPr>
            <w:r w:rsidRPr="009F3889">
              <w:rPr>
                <w:rStyle w:val="InstructionsTabelleText"/>
                <w:rFonts w:ascii="Times New Roman" w:hAnsi="Times New Roman"/>
                <w:color w:val="000000" w:themeColor="text1"/>
              </w:rPr>
              <w:t>0</w:t>
            </w:r>
            <w:r w:rsidR="00FC7D63" w:rsidRPr="009F3889">
              <w:rPr>
                <w:rStyle w:val="InstructionsTabelleText"/>
                <w:rFonts w:ascii="Times New Roman" w:hAnsi="Times New Roman"/>
                <w:color w:val="000000" w:themeColor="text1"/>
              </w:rPr>
              <w:t>0</w:t>
            </w:r>
            <w:r w:rsidRPr="009F3889">
              <w:rPr>
                <w:rStyle w:val="InstructionsTabelleText"/>
                <w:rFonts w:ascii="Times New Roman" w:hAnsi="Times New Roman"/>
                <w:color w:val="000000" w:themeColor="text1"/>
              </w:rPr>
              <w:t>60</w:t>
            </w:r>
          </w:p>
        </w:tc>
        <w:tc>
          <w:tcPr>
            <w:tcW w:w="1689" w:type="dxa"/>
          </w:tcPr>
          <w:p w14:paraId="65F5C47F" w14:textId="77777777" w:rsidR="00807CFF" w:rsidRPr="00515C9F" w:rsidRDefault="00807CFF"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PD</w:t>
            </w:r>
          </w:p>
        </w:tc>
        <w:tc>
          <w:tcPr>
            <w:tcW w:w="1829" w:type="dxa"/>
          </w:tcPr>
          <w:p w14:paraId="20801767" w14:textId="612BC80A" w:rsidR="00807CFF" w:rsidRPr="00515C9F" w:rsidRDefault="00807CFF"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Annex </w:t>
            </w:r>
            <w:r w:rsidR="009C3310" w:rsidRPr="009F3889">
              <w:rPr>
                <w:rStyle w:val="InstructionsTabelleText"/>
                <w:rFonts w:ascii="Times New Roman" w:hAnsi="Times New Roman"/>
                <w:bCs w:val="0"/>
              </w:rPr>
              <w:t>I</w:t>
            </w:r>
            <w:r w:rsidR="00316B34">
              <w:rPr>
                <w:rStyle w:val="InstructionsTabelleText"/>
                <w:rFonts w:ascii="Times New Roman" w:hAnsi="Times New Roman"/>
                <w:bCs w:val="0"/>
              </w:rPr>
              <w:t xml:space="preserve">, </w:t>
            </w:r>
            <w:r w:rsidR="00316B34" w:rsidRPr="009F3889">
              <w:rPr>
                <w:rStyle w:val="InstructionsTabelleText"/>
                <w:rFonts w:ascii="Times New Roman" w:hAnsi="Times New Roman"/>
                <w:bCs w:val="0"/>
              </w:rPr>
              <w:t>template C 08.01</w:t>
            </w:r>
            <w:r w:rsidR="00316B34">
              <w:rPr>
                <w:rStyle w:val="InstructionsTabelleText"/>
                <w:rFonts w:ascii="Times New Roman" w:hAnsi="Times New Roman"/>
                <w:bCs w:val="0"/>
              </w:rPr>
              <w:t xml:space="preserve">, </w:t>
            </w:r>
            <w:r w:rsidR="008D090C">
              <w:rPr>
                <w:rStyle w:val="InstructionsTabelleText"/>
                <w:rFonts w:ascii="Times New Roman" w:hAnsi="Times New Roman"/>
                <w:bCs w:val="0"/>
              </w:rPr>
              <w:t>c</w:t>
            </w:r>
            <w:r w:rsidR="00316B34" w:rsidRPr="009F3889">
              <w:rPr>
                <w:rStyle w:val="InstructionsTabelleText"/>
                <w:rFonts w:ascii="Times New Roman" w:hAnsi="Times New Roman"/>
                <w:bCs w:val="0"/>
              </w:rPr>
              <w:t>olumn 0010</w:t>
            </w:r>
            <w:r w:rsidRPr="009F3889">
              <w:rPr>
                <w:rStyle w:val="InstructionsTabelleText"/>
                <w:rFonts w:ascii="Times New Roman" w:hAnsi="Times New Roman"/>
                <w:bCs w:val="0"/>
              </w:rPr>
              <w:t xml:space="preserve"> </w:t>
            </w:r>
            <w:r w:rsidR="00316B34">
              <w:rPr>
                <w:rStyle w:val="InstructionsTabelleText"/>
                <w:rFonts w:ascii="Times New Roman" w:hAnsi="Times New Roman"/>
                <w:bCs w:val="0"/>
              </w:rPr>
              <w:t>of</w:t>
            </w:r>
            <w:r w:rsidR="00316B34" w:rsidRPr="009F3889">
              <w:rPr>
                <w:rStyle w:val="InstructionsTabelleText"/>
                <w:rFonts w:ascii="Times New Roman" w:hAnsi="Times New Roman"/>
                <w:bCs w:val="0"/>
              </w:rPr>
              <w:t xml:space="preserve"> </w:t>
            </w:r>
            <w:r w:rsidR="00FE7E8B">
              <w:rPr>
                <w:rStyle w:val="InstructionsTabelleText"/>
                <w:rFonts w:ascii="Times New Roman" w:hAnsi="Times New Roman"/>
                <w:bCs w:val="0"/>
              </w:rPr>
              <w:t>Implementing Regulation (EU) 2021/451</w:t>
            </w:r>
          </w:p>
        </w:tc>
        <w:tc>
          <w:tcPr>
            <w:tcW w:w="9705" w:type="dxa"/>
          </w:tcPr>
          <w:p w14:paraId="4D96DCAC" w14:textId="7029AE87" w:rsidR="00807CFF" w:rsidRPr="009F3889" w:rsidRDefault="004665B5" w:rsidP="00B97933">
            <w:pPr>
              <w:spacing w:before="0" w:after="0"/>
              <w:rPr>
                <w:rFonts w:ascii="Times New Roman" w:hAnsi="Times New Roman"/>
                <w:color w:val="000000" w:themeColor="text1"/>
                <w:szCs w:val="20"/>
                <w:lang w:eastAsia="de-DE"/>
              </w:rPr>
            </w:pPr>
            <w:r w:rsidRPr="009F3889">
              <w:rPr>
                <w:rStyle w:val="InstructionsTabelleText"/>
                <w:rFonts w:ascii="Times New Roman" w:hAnsi="Times New Roman"/>
                <w:color w:val="000000" w:themeColor="text1"/>
              </w:rPr>
              <w:t>The PD shall be the PD used in the calculation of the RWA</w:t>
            </w:r>
            <w:r w:rsidRPr="009F3889">
              <w:rPr>
                <w:rStyle w:val="InstructionsTabelleText"/>
                <w:rFonts w:ascii="Times New Roman" w:hAnsi="Times New Roman"/>
                <w:bCs/>
                <w:color w:val="000000" w:themeColor="text1"/>
              </w:rPr>
              <w:t xml:space="preserve"> excluding the effect of potential measures introduced in accordance with Article 458 of </w:t>
            </w:r>
            <w:r w:rsidR="00001EA2" w:rsidRPr="009F3889">
              <w:rPr>
                <w:rStyle w:val="InstructionsTabelleText"/>
                <w:rFonts w:ascii="Times New Roman" w:hAnsi="Times New Roman"/>
                <w:bCs/>
                <w:color w:val="000000" w:themeColor="text1"/>
              </w:rPr>
              <w:t>Regulation (EU) No 575/2013</w:t>
            </w:r>
            <w:r w:rsidR="00146200" w:rsidRPr="009F3889">
              <w:rPr>
                <w:rFonts w:ascii="Times New Roman" w:hAnsi="Times New Roman"/>
                <w:color w:val="000000" w:themeColor="text1"/>
                <w:szCs w:val="20"/>
                <w:lang w:eastAsia="de-DE"/>
              </w:rPr>
              <w:t xml:space="preserve">. </w:t>
            </w:r>
            <w:r w:rsidR="00D5745C" w:rsidRPr="009F3889">
              <w:rPr>
                <w:rFonts w:ascii="Times New Roman" w:hAnsi="Times New Roman"/>
                <w:color w:val="000000" w:themeColor="text1"/>
                <w:szCs w:val="20"/>
                <w:lang w:eastAsia="de-DE"/>
              </w:rPr>
              <w:t xml:space="preserve">For portfolios corresponding to an </w:t>
            </w:r>
            <w:r w:rsidR="00807CFF" w:rsidRPr="009F3889">
              <w:rPr>
                <w:rFonts w:ascii="Times New Roman" w:hAnsi="Times New Roman"/>
                <w:color w:val="000000" w:themeColor="text1"/>
                <w:szCs w:val="20"/>
                <w:lang w:eastAsia="de-DE"/>
              </w:rPr>
              <w:t xml:space="preserve">individual grade or pool, the PD assigned to the specific obligor grade or pool shall be reported. For </w:t>
            </w:r>
            <w:r w:rsidR="00D5745C" w:rsidRPr="009F3889">
              <w:rPr>
                <w:rFonts w:ascii="Times New Roman" w:hAnsi="Times New Roman"/>
                <w:color w:val="000000" w:themeColor="text1"/>
                <w:szCs w:val="20"/>
                <w:lang w:eastAsia="de-DE"/>
              </w:rPr>
              <w:t xml:space="preserve">portfolios </w:t>
            </w:r>
            <w:r w:rsidR="00807CFF" w:rsidRPr="009F3889">
              <w:rPr>
                <w:rFonts w:ascii="Times New Roman" w:hAnsi="Times New Roman"/>
                <w:color w:val="000000" w:themeColor="text1"/>
                <w:szCs w:val="20"/>
                <w:lang w:eastAsia="de-DE"/>
              </w:rPr>
              <w:t>corresponding to an aggregation of obligor</w:t>
            </w:r>
            <w:r w:rsidR="00E04782" w:rsidRPr="009F3889">
              <w:rPr>
                <w:rFonts w:ascii="Times New Roman" w:hAnsi="Times New Roman"/>
                <w:color w:val="000000" w:themeColor="text1"/>
                <w:szCs w:val="20"/>
                <w:lang w:eastAsia="de-DE"/>
              </w:rPr>
              <w:t>s of different</w:t>
            </w:r>
            <w:r w:rsidR="00807CFF" w:rsidRPr="009F3889">
              <w:rPr>
                <w:rFonts w:ascii="Times New Roman" w:hAnsi="Times New Roman"/>
                <w:color w:val="000000" w:themeColor="text1"/>
                <w:szCs w:val="20"/>
                <w:lang w:eastAsia="de-DE"/>
              </w:rPr>
              <w:t xml:space="preserve"> grades or pools</w:t>
            </w:r>
            <w:r w:rsidR="00E04782" w:rsidRPr="009F3889">
              <w:rPr>
                <w:rFonts w:ascii="Times New Roman" w:hAnsi="Times New Roman"/>
                <w:color w:val="000000" w:themeColor="text1"/>
                <w:szCs w:val="20"/>
                <w:lang w:eastAsia="de-DE"/>
              </w:rPr>
              <w:t>,</w:t>
            </w:r>
            <w:r w:rsidR="00807CFF" w:rsidRPr="009F3889">
              <w:rPr>
                <w:rFonts w:ascii="Times New Roman" w:hAnsi="Times New Roman"/>
                <w:color w:val="000000" w:themeColor="text1"/>
                <w:szCs w:val="20"/>
                <w:lang w:eastAsia="de-DE"/>
              </w:rPr>
              <w:t xml:space="preserve"> the </w:t>
            </w:r>
            <w:r w:rsidR="00CA0798" w:rsidRPr="009F3889">
              <w:rPr>
                <w:rFonts w:ascii="Times New Roman" w:hAnsi="Times New Roman"/>
                <w:color w:val="000000" w:themeColor="text1"/>
                <w:szCs w:val="20"/>
                <w:lang w:eastAsia="de-DE"/>
              </w:rPr>
              <w:t>EAD-</w:t>
            </w:r>
            <w:r w:rsidR="00807CFF" w:rsidRPr="009F3889">
              <w:rPr>
                <w:rFonts w:ascii="Times New Roman" w:hAnsi="Times New Roman"/>
                <w:color w:val="000000" w:themeColor="text1"/>
                <w:szCs w:val="20"/>
                <w:lang w:eastAsia="de-DE"/>
              </w:rPr>
              <w:t xml:space="preserve">weighted average of the PDs assigned to the </w:t>
            </w:r>
            <w:r w:rsidR="00E04782" w:rsidRPr="009F3889">
              <w:rPr>
                <w:rFonts w:ascii="Times New Roman" w:hAnsi="Times New Roman"/>
                <w:color w:val="000000" w:themeColor="text1"/>
                <w:szCs w:val="20"/>
                <w:lang w:eastAsia="de-DE"/>
              </w:rPr>
              <w:t xml:space="preserve">exposures </w:t>
            </w:r>
            <w:r w:rsidR="00807CFF" w:rsidRPr="009F3889">
              <w:rPr>
                <w:rFonts w:ascii="Times New Roman" w:hAnsi="Times New Roman"/>
                <w:color w:val="000000" w:themeColor="text1"/>
                <w:szCs w:val="20"/>
                <w:lang w:eastAsia="de-DE"/>
              </w:rPr>
              <w:t>included in the aggregation shall be provided.</w:t>
            </w:r>
            <w:r w:rsidR="000D4F8F" w:rsidRPr="009F3889">
              <w:rPr>
                <w:rFonts w:ascii="Times New Roman" w:hAnsi="Times New Roman"/>
                <w:color w:val="000000" w:themeColor="text1"/>
                <w:szCs w:val="20"/>
                <w:lang w:eastAsia="de-DE"/>
              </w:rPr>
              <w:t xml:space="preserve"> The PD shall be expressed as a value between 0 and 1.</w:t>
            </w:r>
          </w:p>
        </w:tc>
      </w:tr>
      <w:tr w:rsidR="00C001AC" w:rsidRPr="009F3889" w14:paraId="5ED2EF4B" w14:textId="77777777" w:rsidTr="00CC4509">
        <w:trPr>
          <w:gridAfter w:val="1"/>
          <w:wAfter w:w="107" w:type="dxa"/>
        </w:trPr>
        <w:tc>
          <w:tcPr>
            <w:tcW w:w="987" w:type="dxa"/>
          </w:tcPr>
          <w:p w14:paraId="6683B65E" w14:textId="193423B0" w:rsidR="00C001AC" w:rsidRPr="009F3889" w:rsidRDefault="00C001AC" w:rsidP="00B97933">
            <w:pPr>
              <w:spacing w:before="0" w:after="0"/>
              <w:rPr>
                <w:rStyle w:val="InstructionsTabelleText"/>
                <w:rFonts w:ascii="Times New Roman" w:hAnsi="Times New Roman"/>
                <w:color w:val="000000" w:themeColor="text1"/>
              </w:rPr>
            </w:pPr>
            <w:r w:rsidRPr="009F3889">
              <w:rPr>
                <w:rStyle w:val="InstructionsTabelleText"/>
                <w:rFonts w:ascii="Times New Roman" w:hAnsi="Times New Roman"/>
                <w:color w:val="000000" w:themeColor="text1"/>
              </w:rPr>
              <w:t>0061</w:t>
            </w:r>
          </w:p>
        </w:tc>
        <w:tc>
          <w:tcPr>
            <w:tcW w:w="1689" w:type="dxa"/>
          </w:tcPr>
          <w:p w14:paraId="65F81015" w14:textId="72F4AAF0" w:rsidR="00C001AC" w:rsidRPr="00515C9F" w:rsidRDefault="00537999" w:rsidP="001B0204">
            <w:pPr>
              <w:pStyle w:val="InstructionsText"/>
              <w:rPr>
                <w:rStyle w:val="InstructionsTabelleText"/>
                <w:rFonts w:ascii="Times New Roman" w:hAnsi="Times New Roman"/>
                <w:bCs w:val="0"/>
              </w:rPr>
            </w:pPr>
            <w:r w:rsidRPr="00515C9F">
              <w:t xml:space="preserve">PD without </w:t>
            </w:r>
            <w:r w:rsidR="00C001AC" w:rsidRPr="009F3889">
              <w:t>supervisory measures</w:t>
            </w:r>
          </w:p>
        </w:tc>
        <w:tc>
          <w:tcPr>
            <w:tcW w:w="1829" w:type="dxa"/>
          </w:tcPr>
          <w:p w14:paraId="788DF0F5" w14:textId="77777777" w:rsidR="00C001AC" w:rsidRPr="009F3889" w:rsidRDefault="00C001AC" w:rsidP="001B0204">
            <w:pPr>
              <w:pStyle w:val="InstructionsText"/>
              <w:rPr>
                <w:rStyle w:val="InstructionsTabelleText"/>
                <w:rFonts w:ascii="Times New Roman" w:hAnsi="Times New Roman"/>
                <w:bCs w:val="0"/>
              </w:rPr>
            </w:pPr>
          </w:p>
        </w:tc>
        <w:tc>
          <w:tcPr>
            <w:tcW w:w="9705" w:type="dxa"/>
          </w:tcPr>
          <w:p w14:paraId="1C47B4A4" w14:textId="6F9A9563" w:rsidR="00756EAF" w:rsidRPr="009F3889" w:rsidRDefault="00756EAF" w:rsidP="00B97933">
            <w:pPr>
              <w:spacing w:before="0" w:after="0"/>
              <w:rPr>
                <w:rFonts w:ascii="Times New Roman" w:hAnsi="Times New Roman"/>
                <w:color w:val="000000" w:themeColor="text1"/>
                <w:szCs w:val="20"/>
                <w:lang w:eastAsia="de-DE"/>
              </w:rPr>
            </w:pPr>
            <w:r w:rsidRPr="009F3889">
              <w:rPr>
                <w:rFonts w:ascii="Times New Roman" w:hAnsi="Times New Roman"/>
                <w:color w:val="000000" w:themeColor="text1"/>
                <w:szCs w:val="20"/>
                <w:lang w:eastAsia="de-DE"/>
              </w:rPr>
              <w:t xml:space="preserve">The PD </w:t>
            </w:r>
            <w:r w:rsidR="00FA0D25" w:rsidRPr="009F3889">
              <w:rPr>
                <w:rFonts w:ascii="Times New Roman" w:hAnsi="Times New Roman"/>
                <w:color w:val="000000" w:themeColor="text1"/>
                <w:szCs w:val="20"/>
                <w:lang w:eastAsia="de-DE"/>
              </w:rPr>
              <w:t xml:space="preserve">without supervisory measures </w:t>
            </w:r>
            <w:r w:rsidRPr="009F3889">
              <w:rPr>
                <w:rFonts w:ascii="Times New Roman" w:hAnsi="Times New Roman"/>
                <w:color w:val="000000" w:themeColor="text1"/>
                <w:szCs w:val="20"/>
                <w:lang w:eastAsia="de-DE"/>
              </w:rPr>
              <w:t xml:space="preserve">shall be the PD based on the provisions laid down in Articles 179 and 180 of Regulation (EU) No 575/2013 that includes the MoC added by the institution but excludes measures </w:t>
            </w:r>
            <w:r w:rsidR="00576E4E" w:rsidRPr="009F3889">
              <w:rPr>
                <w:rFonts w:ascii="Times New Roman" w:hAnsi="Times New Roman"/>
                <w:color w:val="000000" w:themeColor="text1"/>
                <w:szCs w:val="20"/>
                <w:lang w:eastAsia="de-DE"/>
              </w:rPr>
              <w:t xml:space="preserve">(multipliers, add-ons, </w:t>
            </w:r>
            <w:proofErr w:type="gramStart"/>
            <w:r w:rsidR="00576E4E" w:rsidRPr="009F3889">
              <w:rPr>
                <w:rFonts w:ascii="Times New Roman" w:hAnsi="Times New Roman"/>
                <w:color w:val="000000" w:themeColor="text1"/>
                <w:szCs w:val="20"/>
                <w:lang w:eastAsia="de-DE"/>
              </w:rPr>
              <w:t>floors</w:t>
            </w:r>
            <w:proofErr w:type="gramEnd"/>
            <w:r w:rsidR="00576E4E" w:rsidRPr="009F3889">
              <w:rPr>
                <w:rFonts w:ascii="Times New Roman" w:hAnsi="Times New Roman"/>
                <w:color w:val="000000" w:themeColor="text1"/>
                <w:szCs w:val="20"/>
                <w:lang w:eastAsia="de-DE"/>
              </w:rPr>
              <w:t xml:space="preserve"> or similar measures that directly increase the PD) that</w:t>
            </w:r>
            <w:r w:rsidR="00CA5DD9" w:rsidRPr="009F3889">
              <w:rPr>
                <w:rFonts w:ascii="Times New Roman" w:hAnsi="Times New Roman"/>
                <w:color w:val="000000" w:themeColor="text1"/>
                <w:szCs w:val="20"/>
                <w:lang w:eastAsia="de-DE"/>
              </w:rPr>
              <w:t xml:space="preserve"> </w:t>
            </w:r>
            <w:r w:rsidR="00576E4E" w:rsidRPr="009F3889">
              <w:rPr>
                <w:rFonts w:ascii="Times New Roman" w:hAnsi="Times New Roman"/>
                <w:color w:val="000000" w:themeColor="text1"/>
                <w:szCs w:val="20"/>
                <w:lang w:eastAsia="de-DE"/>
              </w:rPr>
              <w:t xml:space="preserve">have been imposed by the competent authorities. </w:t>
            </w:r>
          </w:p>
          <w:p w14:paraId="50562ADB" w14:textId="77777777" w:rsidR="00576E4E" w:rsidRPr="009F3889" w:rsidRDefault="00576E4E" w:rsidP="00B97933">
            <w:pPr>
              <w:spacing w:before="0" w:after="0"/>
              <w:rPr>
                <w:rFonts w:ascii="Times New Roman" w:hAnsi="Times New Roman"/>
                <w:color w:val="000000" w:themeColor="text1"/>
                <w:szCs w:val="20"/>
                <w:lang w:eastAsia="de-DE"/>
              </w:rPr>
            </w:pPr>
          </w:p>
          <w:p w14:paraId="78AC0DDE" w14:textId="0A195992" w:rsidR="00576E4E" w:rsidRPr="009F3889" w:rsidRDefault="00576E4E" w:rsidP="00B97933">
            <w:pPr>
              <w:spacing w:before="0" w:after="0"/>
              <w:rPr>
                <w:rFonts w:ascii="Times New Roman" w:hAnsi="Times New Roman"/>
                <w:color w:val="000000" w:themeColor="text1"/>
                <w:szCs w:val="20"/>
                <w:lang w:eastAsia="de-DE"/>
              </w:rPr>
            </w:pPr>
            <w:r w:rsidRPr="009F3889">
              <w:rPr>
                <w:rFonts w:ascii="Times New Roman" w:hAnsi="Times New Roman"/>
                <w:color w:val="000000" w:themeColor="text1"/>
                <w:szCs w:val="20"/>
                <w:lang w:eastAsia="de-DE"/>
              </w:rPr>
              <w:t xml:space="preserve">For portfolios corresponding to an individual grade or pool, the PD for that grade that includes the MoC but is net of </w:t>
            </w:r>
            <w:r w:rsidR="00CA5DD9" w:rsidRPr="009F3889">
              <w:rPr>
                <w:rFonts w:ascii="Times New Roman" w:hAnsi="Times New Roman"/>
                <w:color w:val="000000" w:themeColor="text1"/>
                <w:szCs w:val="20"/>
                <w:lang w:eastAsia="de-DE"/>
              </w:rPr>
              <w:t xml:space="preserve">the </w:t>
            </w:r>
            <w:r w:rsidRPr="009F3889">
              <w:rPr>
                <w:rFonts w:ascii="Times New Roman" w:hAnsi="Times New Roman"/>
                <w:color w:val="000000" w:themeColor="text1"/>
                <w:szCs w:val="20"/>
                <w:lang w:eastAsia="de-DE"/>
              </w:rPr>
              <w:t>supervisory measures shall be reported. For portfolios corresponding to an aggregation of obligors of different grades or pool</w:t>
            </w:r>
            <w:r w:rsidR="00CA5DD9" w:rsidRPr="009F3889">
              <w:rPr>
                <w:rFonts w:ascii="Times New Roman" w:hAnsi="Times New Roman"/>
                <w:color w:val="000000" w:themeColor="text1"/>
                <w:szCs w:val="20"/>
                <w:lang w:eastAsia="de-DE"/>
              </w:rPr>
              <w:t>s</w:t>
            </w:r>
            <w:r w:rsidRPr="009F3889">
              <w:rPr>
                <w:rFonts w:ascii="Times New Roman" w:hAnsi="Times New Roman"/>
                <w:color w:val="000000" w:themeColor="text1"/>
                <w:szCs w:val="20"/>
                <w:lang w:eastAsia="de-DE"/>
              </w:rPr>
              <w:t xml:space="preserve">, the EAD-weighted average of the PDs of the respective exposures that include the MoC but are net of </w:t>
            </w:r>
            <w:r w:rsidR="00CA5DD9" w:rsidRPr="009F3889">
              <w:rPr>
                <w:rFonts w:ascii="Times New Roman" w:hAnsi="Times New Roman"/>
                <w:color w:val="000000" w:themeColor="text1"/>
                <w:szCs w:val="20"/>
                <w:lang w:eastAsia="de-DE"/>
              </w:rPr>
              <w:t xml:space="preserve">the </w:t>
            </w:r>
            <w:r w:rsidRPr="009F3889">
              <w:rPr>
                <w:rFonts w:ascii="Times New Roman" w:hAnsi="Times New Roman"/>
                <w:color w:val="000000" w:themeColor="text1"/>
                <w:szCs w:val="20"/>
                <w:lang w:eastAsia="de-DE"/>
              </w:rPr>
              <w:t>supervisory measures, shall be provided.</w:t>
            </w:r>
          </w:p>
          <w:p w14:paraId="61A37351" w14:textId="568BE023" w:rsidR="00576E4E" w:rsidRPr="009F3889" w:rsidRDefault="00576E4E" w:rsidP="00B97933">
            <w:pPr>
              <w:spacing w:before="0" w:after="0"/>
              <w:rPr>
                <w:rFonts w:ascii="Times New Roman" w:hAnsi="Times New Roman"/>
                <w:color w:val="000000" w:themeColor="text1"/>
                <w:szCs w:val="20"/>
                <w:lang w:eastAsia="de-DE"/>
              </w:rPr>
            </w:pPr>
          </w:p>
          <w:p w14:paraId="7861E674" w14:textId="098DF881" w:rsidR="00C001AC" w:rsidRPr="009F3889" w:rsidRDefault="00576E4E" w:rsidP="00B97933">
            <w:pPr>
              <w:spacing w:before="0" w:after="0"/>
              <w:rPr>
                <w:rStyle w:val="InstructionsTabelleText"/>
                <w:rFonts w:ascii="Times New Roman" w:hAnsi="Times New Roman"/>
                <w:color w:val="000000" w:themeColor="text1"/>
              </w:rPr>
            </w:pPr>
            <w:r w:rsidRPr="009F3889">
              <w:rPr>
                <w:rFonts w:ascii="Times New Roman" w:hAnsi="Times New Roman"/>
                <w:color w:val="000000" w:themeColor="text1"/>
                <w:szCs w:val="20"/>
                <w:lang w:eastAsia="de-DE"/>
              </w:rPr>
              <w:lastRenderedPageBreak/>
              <w:t xml:space="preserve">The PD without supervisory measures shall be expressed as a value between 0 and 1. </w:t>
            </w:r>
          </w:p>
        </w:tc>
      </w:tr>
      <w:tr w:rsidR="00C001AC" w:rsidRPr="009F3889" w14:paraId="6B0E1D78" w14:textId="77777777" w:rsidTr="00CC4509">
        <w:trPr>
          <w:gridAfter w:val="1"/>
          <w:wAfter w:w="107" w:type="dxa"/>
        </w:trPr>
        <w:tc>
          <w:tcPr>
            <w:tcW w:w="987" w:type="dxa"/>
          </w:tcPr>
          <w:p w14:paraId="724568CD" w14:textId="280C6EC5" w:rsidR="00C001AC" w:rsidRPr="009F3889" w:rsidRDefault="00C001AC" w:rsidP="00B97933">
            <w:pPr>
              <w:spacing w:before="0" w:after="0"/>
              <w:rPr>
                <w:rStyle w:val="InstructionsTabelleText"/>
                <w:rFonts w:ascii="Times New Roman" w:hAnsi="Times New Roman"/>
                <w:color w:val="000000" w:themeColor="text1"/>
              </w:rPr>
            </w:pPr>
            <w:r w:rsidRPr="009F3889">
              <w:rPr>
                <w:rStyle w:val="InstructionsTabelleText"/>
                <w:rFonts w:ascii="Times New Roman" w:hAnsi="Times New Roman"/>
                <w:color w:val="000000" w:themeColor="text1"/>
              </w:rPr>
              <w:lastRenderedPageBreak/>
              <w:t>0062</w:t>
            </w:r>
          </w:p>
        </w:tc>
        <w:tc>
          <w:tcPr>
            <w:tcW w:w="1689" w:type="dxa"/>
          </w:tcPr>
          <w:p w14:paraId="6BD26B78" w14:textId="4AC9CFEA" w:rsidR="00C001AC" w:rsidRPr="00515C9F" w:rsidRDefault="00537999" w:rsidP="001B0204">
            <w:pPr>
              <w:pStyle w:val="InstructionsText"/>
              <w:rPr>
                <w:rStyle w:val="InstructionsTabelleText"/>
                <w:rFonts w:ascii="Times New Roman" w:hAnsi="Times New Roman"/>
                <w:bCs w:val="0"/>
              </w:rPr>
            </w:pPr>
            <w:r w:rsidRPr="00515C9F">
              <w:t xml:space="preserve">PD without </w:t>
            </w:r>
            <w:r w:rsidR="00C001AC" w:rsidRPr="009F3889">
              <w:t>MoC</w:t>
            </w:r>
            <w:r w:rsidR="00BC348F" w:rsidRPr="009F3889">
              <w:t xml:space="preserve"> and supervisory measures </w:t>
            </w:r>
          </w:p>
        </w:tc>
        <w:tc>
          <w:tcPr>
            <w:tcW w:w="1829" w:type="dxa"/>
          </w:tcPr>
          <w:p w14:paraId="0271C31F" w14:textId="77777777" w:rsidR="00C001AC" w:rsidRPr="009F3889" w:rsidRDefault="00C001AC" w:rsidP="001B0204">
            <w:pPr>
              <w:pStyle w:val="InstructionsText"/>
              <w:rPr>
                <w:rStyle w:val="InstructionsTabelleText"/>
                <w:rFonts w:ascii="Times New Roman" w:hAnsi="Times New Roman"/>
                <w:bCs w:val="0"/>
              </w:rPr>
            </w:pPr>
          </w:p>
        </w:tc>
        <w:tc>
          <w:tcPr>
            <w:tcW w:w="9705" w:type="dxa"/>
          </w:tcPr>
          <w:p w14:paraId="20319EDF" w14:textId="064C5144" w:rsidR="00FA0D25" w:rsidRPr="009F3889" w:rsidRDefault="00FA0D25" w:rsidP="00B97933">
            <w:pPr>
              <w:spacing w:before="0" w:after="0"/>
              <w:rPr>
                <w:rFonts w:ascii="Times New Roman" w:hAnsi="Times New Roman"/>
                <w:color w:val="000000" w:themeColor="text1"/>
                <w:szCs w:val="20"/>
                <w:lang w:eastAsia="de-DE"/>
              </w:rPr>
            </w:pPr>
            <w:r w:rsidRPr="009F3889">
              <w:rPr>
                <w:rFonts w:ascii="Times New Roman" w:hAnsi="Times New Roman"/>
                <w:color w:val="000000" w:themeColor="text1"/>
                <w:szCs w:val="20"/>
                <w:lang w:eastAsia="de-DE"/>
              </w:rPr>
              <w:t>The PD without MoC</w:t>
            </w:r>
            <w:r w:rsidR="00584060" w:rsidRPr="009F3889">
              <w:rPr>
                <w:rFonts w:ascii="Times New Roman" w:hAnsi="Times New Roman"/>
                <w:color w:val="000000" w:themeColor="text1"/>
                <w:szCs w:val="20"/>
                <w:lang w:eastAsia="de-DE"/>
              </w:rPr>
              <w:t xml:space="preserve"> and supervisory measures</w:t>
            </w:r>
            <w:r w:rsidRPr="009F3889">
              <w:rPr>
                <w:rFonts w:ascii="Times New Roman" w:hAnsi="Times New Roman"/>
                <w:color w:val="000000" w:themeColor="text1"/>
                <w:szCs w:val="20"/>
                <w:lang w:eastAsia="de-DE"/>
              </w:rPr>
              <w:t xml:space="preserve"> shall be the PD that neither includes the MoC added by the institution in </w:t>
            </w:r>
            <w:r w:rsidR="00CA2886" w:rsidRPr="009F3889">
              <w:rPr>
                <w:rFonts w:ascii="Times New Roman" w:hAnsi="Times New Roman"/>
                <w:color w:val="000000" w:themeColor="text1"/>
                <w:szCs w:val="20"/>
                <w:lang w:eastAsia="de-DE"/>
              </w:rPr>
              <w:t>accordance with</w:t>
            </w:r>
            <w:r w:rsidRPr="009F3889">
              <w:rPr>
                <w:rFonts w:ascii="Times New Roman" w:hAnsi="Times New Roman"/>
                <w:color w:val="000000" w:themeColor="text1"/>
                <w:szCs w:val="20"/>
                <w:lang w:eastAsia="de-DE"/>
              </w:rPr>
              <w:t xml:space="preserve"> Article 179(1)</w:t>
            </w:r>
            <w:r w:rsidR="00CA2886" w:rsidRPr="009F3889">
              <w:rPr>
                <w:rFonts w:ascii="Times New Roman" w:hAnsi="Times New Roman"/>
                <w:color w:val="000000" w:themeColor="text1"/>
                <w:szCs w:val="20"/>
                <w:lang w:eastAsia="de-DE"/>
              </w:rPr>
              <w:t>,</w:t>
            </w:r>
            <w:r w:rsidR="008779A4" w:rsidRPr="009F3889">
              <w:rPr>
                <w:rFonts w:ascii="Times New Roman" w:hAnsi="Times New Roman"/>
                <w:color w:val="000000" w:themeColor="text1"/>
                <w:szCs w:val="20"/>
                <w:lang w:eastAsia="de-DE"/>
              </w:rPr>
              <w:t xml:space="preserve"> point </w:t>
            </w:r>
            <w:r w:rsidRPr="009F3889">
              <w:rPr>
                <w:rFonts w:ascii="Times New Roman" w:hAnsi="Times New Roman"/>
                <w:color w:val="000000" w:themeColor="text1"/>
                <w:szCs w:val="20"/>
                <w:lang w:eastAsia="de-DE"/>
              </w:rPr>
              <w:t>(f)</w:t>
            </w:r>
            <w:r w:rsidR="00CA2886" w:rsidRPr="009F3889">
              <w:rPr>
                <w:rFonts w:ascii="Times New Roman" w:hAnsi="Times New Roman"/>
                <w:color w:val="000000" w:themeColor="text1"/>
                <w:szCs w:val="20"/>
                <w:lang w:eastAsia="de-DE"/>
              </w:rPr>
              <w:t>,</w:t>
            </w:r>
            <w:r w:rsidRPr="009F3889">
              <w:rPr>
                <w:rFonts w:ascii="Times New Roman" w:hAnsi="Times New Roman"/>
                <w:color w:val="000000" w:themeColor="text1"/>
                <w:szCs w:val="20"/>
                <w:lang w:eastAsia="de-DE"/>
              </w:rPr>
              <w:t xml:space="preserve"> and </w:t>
            </w:r>
            <w:r w:rsidR="001060EB" w:rsidRPr="009F3889">
              <w:rPr>
                <w:rFonts w:ascii="Times New Roman" w:hAnsi="Times New Roman"/>
                <w:color w:val="000000" w:themeColor="text1"/>
                <w:szCs w:val="20"/>
                <w:lang w:eastAsia="de-DE"/>
              </w:rPr>
              <w:t xml:space="preserve">Article </w:t>
            </w:r>
            <w:r w:rsidRPr="009F3889">
              <w:rPr>
                <w:rFonts w:ascii="Times New Roman" w:hAnsi="Times New Roman"/>
                <w:color w:val="000000" w:themeColor="text1"/>
                <w:szCs w:val="20"/>
                <w:lang w:eastAsia="de-DE"/>
              </w:rPr>
              <w:t>180(1)</w:t>
            </w:r>
            <w:r w:rsidR="00DC432D" w:rsidRPr="009F3889">
              <w:rPr>
                <w:rFonts w:ascii="Times New Roman" w:hAnsi="Times New Roman"/>
                <w:color w:val="000000" w:themeColor="text1"/>
                <w:szCs w:val="20"/>
                <w:lang w:eastAsia="de-DE"/>
              </w:rPr>
              <w:t>,</w:t>
            </w:r>
            <w:r w:rsidR="008779A4" w:rsidRPr="009F3889">
              <w:rPr>
                <w:rFonts w:ascii="Times New Roman" w:hAnsi="Times New Roman"/>
                <w:color w:val="000000" w:themeColor="text1"/>
                <w:szCs w:val="20"/>
                <w:lang w:eastAsia="de-DE"/>
              </w:rPr>
              <w:t xml:space="preserve"> point </w:t>
            </w:r>
            <w:r w:rsidRPr="009F3889">
              <w:rPr>
                <w:rFonts w:ascii="Times New Roman" w:hAnsi="Times New Roman"/>
                <w:color w:val="000000" w:themeColor="text1"/>
                <w:szCs w:val="20"/>
                <w:lang w:eastAsia="de-DE"/>
              </w:rPr>
              <w:t>(e)</w:t>
            </w:r>
            <w:r w:rsidR="00CA2886" w:rsidRPr="009F3889">
              <w:rPr>
                <w:rFonts w:ascii="Times New Roman" w:hAnsi="Times New Roman"/>
                <w:color w:val="000000" w:themeColor="text1"/>
                <w:szCs w:val="20"/>
                <w:lang w:eastAsia="de-DE"/>
              </w:rPr>
              <w:t>,</w:t>
            </w:r>
            <w:r w:rsidRPr="009F3889">
              <w:rPr>
                <w:rFonts w:ascii="Times New Roman" w:hAnsi="Times New Roman"/>
                <w:color w:val="000000" w:themeColor="text1"/>
                <w:szCs w:val="20"/>
                <w:lang w:eastAsia="de-DE"/>
              </w:rPr>
              <w:t xml:space="preserve"> of Regulation (EU) No 575/2013 nor the effect </w:t>
            </w:r>
            <w:r w:rsidR="00CA5DD9" w:rsidRPr="009F3889">
              <w:rPr>
                <w:rFonts w:ascii="Times New Roman" w:hAnsi="Times New Roman"/>
                <w:color w:val="000000" w:themeColor="text1"/>
                <w:szCs w:val="20"/>
                <w:lang w:eastAsia="de-DE"/>
              </w:rPr>
              <w:t xml:space="preserve">of </w:t>
            </w:r>
            <w:r w:rsidRPr="009F3889">
              <w:rPr>
                <w:rFonts w:ascii="Times New Roman" w:hAnsi="Times New Roman"/>
                <w:color w:val="000000" w:themeColor="text1"/>
                <w:szCs w:val="20"/>
                <w:lang w:eastAsia="de-DE"/>
              </w:rPr>
              <w:t>measures imposed by the competent authorities</w:t>
            </w:r>
            <w:r w:rsidR="00597388" w:rsidRPr="009F3889">
              <w:rPr>
                <w:rFonts w:ascii="Times New Roman" w:hAnsi="Times New Roman"/>
                <w:color w:val="000000" w:themeColor="text1"/>
                <w:szCs w:val="20"/>
                <w:lang w:eastAsia="de-DE"/>
              </w:rPr>
              <w:t xml:space="preserve"> (multipliers, add-ons, </w:t>
            </w:r>
            <w:proofErr w:type="gramStart"/>
            <w:r w:rsidR="00597388" w:rsidRPr="009F3889">
              <w:rPr>
                <w:rFonts w:ascii="Times New Roman" w:hAnsi="Times New Roman"/>
                <w:color w:val="000000" w:themeColor="text1"/>
                <w:szCs w:val="20"/>
                <w:lang w:eastAsia="de-DE"/>
              </w:rPr>
              <w:t>floors</w:t>
            </w:r>
            <w:proofErr w:type="gramEnd"/>
            <w:r w:rsidR="00597388" w:rsidRPr="009F3889">
              <w:rPr>
                <w:rFonts w:ascii="Times New Roman" w:hAnsi="Times New Roman"/>
                <w:color w:val="000000" w:themeColor="text1"/>
                <w:szCs w:val="20"/>
                <w:lang w:eastAsia="de-DE"/>
              </w:rPr>
              <w:t xml:space="preserve"> or similar measures that directly increase the PD).</w:t>
            </w:r>
            <w:r w:rsidRPr="009F3889">
              <w:rPr>
                <w:rFonts w:ascii="Times New Roman" w:hAnsi="Times New Roman"/>
                <w:color w:val="000000" w:themeColor="text1"/>
                <w:szCs w:val="20"/>
                <w:lang w:eastAsia="de-DE"/>
              </w:rPr>
              <w:t xml:space="preserve"> </w:t>
            </w:r>
          </w:p>
          <w:p w14:paraId="23FC6653" w14:textId="77777777" w:rsidR="00FA0D25" w:rsidRPr="009F3889" w:rsidRDefault="00FA0D25" w:rsidP="00B97933">
            <w:pPr>
              <w:spacing w:before="0" w:after="0"/>
              <w:rPr>
                <w:rFonts w:ascii="Times New Roman" w:hAnsi="Times New Roman"/>
                <w:color w:val="000000" w:themeColor="text1"/>
                <w:szCs w:val="20"/>
                <w:lang w:eastAsia="de-DE"/>
              </w:rPr>
            </w:pPr>
          </w:p>
          <w:p w14:paraId="17DBD7EF" w14:textId="38D6597F" w:rsidR="00CA5DD9" w:rsidRPr="009F3889" w:rsidRDefault="00CA5DD9" w:rsidP="00B97933">
            <w:pPr>
              <w:spacing w:before="0" w:after="0"/>
              <w:rPr>
                <w:rFonts w:ascii="Times New Roman" w:hAnsi="Times New Roman"/>
                <w:color w:val="000000" w:themeColor="text1"/>
                <w:szCs w:val="20"/>
                <w:lang w:eastAsia="de-DE"/>
              </w:rPr>
            </w:pPr>
            <w:r w:rsidRPr="009F3889">
              <w:rPr>
                <w:rFonts w:ascii="Times New Roman" w:hAnsi="Times New Roman"/>
                <w:color w:val="000000" w:themeColor="text1"/>
                <w:szCs w:val="20"/>
                <w:lang w:eastAsia="de-DE"/>
              </w:rPr>
              <w:t xml:space="preserve">For portfolios corresponding to an individual grade or pool, the PD for that grade that is net of the </w:t>
            </w:r>
            <w:proofErr w:type="gramStart"/>
            <w:r w:rsidRPr="009F3889">
              <w:rPr>
                <w:rFonts w:ascii="Times New Roman" w:hAnsi="Times New Roman"/>
                <w:color w:val="000000" w:themeColor="text1"/>
                <w:szCs w:val="20"/>
                <w:lang w:eastAsia="de-DE"/>
              </w:rPr>
              <w:t>MoC</w:t>
            </w:r>
            <w:proofErr w:type="gramEnd"/>
            <w:r w:rsidRPr="009F3889">
              <w:rPr>
                <w:rFonts w:ascii="Times New Roman" w:hAnsi="Times New Roman"/>
                <w:color w:val="000000" w:themeColor="text1"/>
                <w:szCs w:val="20"/>
                <w:lang w:eastAsia="de-DE"/>
              </w:rPr>
              <w:t xml:space="preserve"> and net of the supervisory measures </w:t>
            </w:r>
            <w:r w:rsidR="00597388" w:rsidRPr="009F3889">
              <w:rPr>
                <w:rFonts w:ascii="Times New Roman" w:hAnsi="Times New Roman"/>
                <w:color w:val="000000" w:themeColor="text1"/>
                <w:szCs w:val="20"/>
                <w:lang w:eastAsia="de-DE"/>
              </w:rPr>
              <w:t>sha</w:t>
            </w:r>
            <w:r w:rsidRPr="009F3889">
              <w:rPr>
                <w:rFonts w:ascii="Times New Roman" w:hAnsi="Times New Roman"/>
                <w:color w:val="000000" w:themeColor="text1"/>
                <w:szCs w:val="20"/>
                <w:lang w:eastAsia="de-DE"/>
              </w:rPr>
              <w:t xml:space="preserve">ll be reported. For portfolios corresponding to an aggregation of obligors of different grades or pool, the EAD-weighted average of the PDs of the respective exposures that are net of the MoC and net of supervisory </w:t>
            </w:r>
            <w:r w:rsidR="00597388" w:rsidRPr="009F3889">
              <w:rPr>
                <w:rFonts w:ascii="Times New Roman" w:hAnsi="Times New Roman"/>
                <w:color w:val="000000" w:themeColor="text1"/>
                <w:szCs w:val="20"/>
                <w:lang w:eastAsia="de-DE"/>
              </w:rPr>
              <w:t>measures</w:t>
            </w:r>
            <w:r w:rsidRPr="009F3889">
              <w:rPr>
                <w:rFonts w:ascii="Times New Roman" w:hAnsi="Times New Roman"/>
                <w:color w:val="000000" w:themeColor="text1"/>
                <w:szCs w:val="20"/>
                <w:lang w:eastAsia="de-DE"/>
              </w:rPr>
              <w:t xml:space="preserve">, shall be </w:t>
            </w:r>
            <w:r w:rsidR="00C001AC" w:rsidRPr="009F3889">
              <w:rPr>
                <w:rFonts w:ascii="Times New Roman" w:hAnsi="Times New Roman"/>
                <w:color w:val="000000" w:themeColor="text1"/>
                <w:szCs w:val="20"/>
                <w:lang w:eastAsia="de-DE"/>
              </w:rPr>
              <w:t>reported.</w:t>
            </w:r>
          </w:p>
          <w:p w14:paraId="67F7AD62" w14:textId="77777777" w:rsidR="00CA5DD9" w:rsidRPr="009F3889" w:rsidRDefault="00CA5DD9" w:rsidP="00B97933">
            <w:pPr>
              <w:spacing w:before="0" w:after="0"/>
              <w:rPr>
                <w:rFonts w:ascii="Times New Roman" w:hAnsi="Times New Roman"/>
                <w:color w:val="000000" w:themeColor="text1"/>
                <w:szCs w:val="20"/>
                <w:lang w:eastAsia="de-DE"/>
              </w:rPr>
            </w:pPr>
          </w:p>
          <w:p w14:paraId="61573EB9" w14:textId="12343508" w:rsidR="00C001AC" w:rsidRPr="009F3889" w:rsidRDefault="00CA5DD9" w:rsidP="00B97933">
            <w:pPr>
              <w:spacing w:before="0" w:after="0"/>
              <w:rPr>
                <w:rStyle w:val="InstructionsTabelleText"/>
                <w:rFonts w:ascii="Times New Roman" w:hAnsi="Times New Roman"/>
                <w:color w:val="000000" w:themeColor="text1"/>
                <w:lang w:val="en-US"/>
              </w:rPr>
            </w:pPr>
            <w:r w:rsidRPr="009F3889">
              <w:rPr>
                <w:rFonts w:ascii="Times New Roman" w:hAnsi="Times New Roman"/>
                <w:color w:val="000000" w:themeColor="text1"/>
                <w:szCs w:val="20"/>
                <w:lang w:eastAsia="de-DE"/>
              </w:rPr>
              <w:t>The PD without MoC</w:t>
            </w:r>
            <w:r w:rsidR="00584060" w:rsidRPr="009F3889">
              <w:rPr>
                <w:rFonts w:ascii="Times New Roman" w:hAnsi="Times New Roman"/>
                <w:color w:val="000000" w:themeColor="text1"/>
                <w:szCs w:val="20"/>
                <w:lang w:eastAsia="de-DE"/>
              </w:rPr>
              <w:t xml:space="preserve"> and supervisory measures</w:t>
            </w:r>
            <w:r w:rsidRPr="009F3889">
              <w:rPr>
                <w:rFonts w:ascii="Times New Roman" w:hAnsi="Times New Roman"/>
                <w:color w:val="000000" w:themeColor="text1"/>
                <w:szCs w:val="20"/>
                <w:lang w:eastAsia="de-DE"/>
              </w:rPr>
              <w:t xml:space="preserve"> shall be expressed as a value between 0 and 1.</w:t>
            </w:r>
          </w:p>
        </w:tc>
      </w:tr>
      <w:tr w:rsidR="00CD4CA7" w:rsidRPr="009F3889" w14:paraId="7A85B782" w14:textId="77777777" w:rsidTr="00CC4509">
        <w:trPr>
          <w:gridAfter w:val="1"/>
          <w:wAfter w:w="107" w:type="dxa"/>
        </w:trPr>
        <w:tc>
          <w:tcPr>
            <w:tcW w:w="987" w:type="dxa"/>
          </w:tcPr>
          <w:p w14:paraId="2463F674" w14:textId="4B25A1CB" w:rsidR="00CD4CA7" w:rsidRPr="009F3889" w:rsidRDefault="00CD4CA7" w:rsidP="00B97933">
            <w:pPr>
              <w:spacing w:before="0" w:after="0"/>
              <w:rPr>
                <w:rFonts w:ascii="Times New Roman" w:hAnsi="Times New Roman"/>
                <w:szCs w:val="20"/>
                <w:lang w:eastAsia="de-DE"/>
              </w:rPr>
            </w:pPr>
            <w:r w:rsidRPr="009F3889">
              <w:rPr>
                <w:rStyle w:val="InstructionsTabelleText"/>
                <w:rFonts w:ascii="Times New Roman" w:hAnsi="Times New Roman"/>
              </w:rPr>
              <w:t>00</w:t>
            </w:r>
            <w:r w:rsidRPr="009F3889">
              <w:rPr>
                <w:rStyle w:val="InstructionsTabelleText"/>
                <w:rFonts w:ascii="Times New Roman" w:hAnsi="Times New Roman"/>
                <w:bCs/>
              </w:rPr>
              <w:t>8</w:t>
            </w:r>
            <w:r w:rsidRPr="009F3889">
              <w:rPr>
                <w:rStyle w:val="InstructionsTabelleText"/>
                <w:rFonts w:ascii="Times New Roman" w:hAnsi="Times New Roman"/>
              </w:rPr>
              <w:t>0</w:t>
            </w:r>
          </w:p>
        </w:tc>
        <w:tc>
          <w:tcPr>
            <w:tcW w:w="1689" w:type="dxa"/>
          </w:tcPr>
          <w:p w14:paraId="29F294D0" w14:textId="77777777" w:rsidR="00CD4CA7" w:rsidRPr="00515C9F" w:rsidRDefault="00CD4CA7" w:rsidP="001B0204">
            <w:pPr>
              <w:pStyle w:val="InstructionsText"/>
              <w:rPr>
                <w:rStyle w:val="InstructionsTabelleText"/>
                <w:rFonts w:ascii="Times New Roman" w:hAnsi="Times New Roman"/>
                <w:bCs w:val="0"/>
                <w:szCs w:val="24"/>
                <w:lang w:val="fr-BE" w:eastAsia="en-US"/>
              </w:rPr>
            </w:pPr>
            <w:r w:rsidRPr="009F3889">
              <w:rPr>
                <w:rStyle w:val="InstructionsTabelleText"/>
                <w:rFonts w:ascii="Times New Roman" w:hAnsi="Times New Roman"/>
                <w:bCs w:val="0"/>
                <w:lang w:val="fr-BE"/>
              </w:rPr>
              <w:t xml:space="preserve">Original </w:t>
            </w:r>
            <w:proofErr w:type="spellStart"/>
            <w:r w:rsidRPr="009F3889">
              <w:rPr>
                <w:rStyle w:val="InstructionsTabelleText"/>
                <w:rFonts w:ascii="Times New Roman" w:hAnsi="Times New Roman"/>
                <w:bCs w:val="0"/>
                <w:lang w:val="fr-BE"/>
              </w:rPr>
              <w:t>exposure</w:t>
            </w:r>
            <w:proofErr w:type="spellEnd"/>
            <w:r w:rsidRPr="009F3889">
              <w:rPr>
                <w:rStyle w:val="InstructionsTabelleText"/>
                <w:rFonts w:ascii="Times New Roman" w:hAnsi="Times New Roman"/>
                <w:bCs w:val="0"/>
                <w:lang w:val="fr-BE"/>
              </w:rPr>
              <w:t xml:space="preserve"> </w:t>
            </w:r>
            <w:proofErr w:type="spellStart"/>
            <w:r w:rsidRPr="009F3889">
              <w:rPr>
                <w:rStyle w:val="InstructionsTabelleText"/>
                <w:rFonts w:ascii="Times New Roman" w:hAnsi="Times New Roman"/>
                <w:bCs w:val="0"/>
                <w:lang w:val="fr-BE"/>
              </w:rPr>
              <w:t>pre</w:t>
            </w:r>
            <w:proofErr w:type="spellEnd"/>
            <w:r w:rsidRPr="009F3889">
              <w:rPr>
                <w:rStyle w:val="InstructionsTabelleText"/>
                <w:rFonts w:ascii="Times New Roman" w:hAnsi="Times New Roman"/>
                <w:bCs w:val="0"/>
                <w:lang w:val="fr-BE"/>
              </w:rPr>
              <w:t xml:space="preserve">-conversion </w:t>
            </w:r>
            <w:proofErr w:type="spellStart"/>
            <w:r w:rsidRPr="009F3889">
              <w:rPr>
                <w:rStyle w:val="InstructionsTabelleText"/>
                <w:rFonts w:ascii="Times New Roman" w:hAnsi="Times New Roman"/>
                <w:bCs w:val="0"/>
                <w:lang w:val="fr-BE"/>
              </w:rPr>
              <w:t>factors</w:t>
            </w:r>
            <w:proofErr w:type="spellEnd"/>
          </w:p>
        </w:tc>
        <w:tc>
          <w:tcPr>
            <w:tcW w:w="1829" w:type="dxa"/>
          </w:tcPr>
          <w:p w14:paraId="5A43ACC7" w14:textId="1CBA70A6" w:rsidR="00CD4CA7" w:rsidRPr="009F3889" w:rsidRDefault="00CD4CA7" w:rsidP="00515C9F">
            <w:pPr>
              <w:spacing w:before="0" w:after="0"/>
              <w:rPr>
                <w:rFonts w:ascii="Times New Roman" w:hAnsi="Times New Roman"/>
                <w:szCs w:val="20"/>
                <w:lang w:eastAsia="de-DE"/>
              </w:rPr>
            </w:pPr>
            <w:r w:rsidRPr="00515C9F">
              <w:rPr>
                <w:rStyle w:val="InstructionsTabelleText"/>
                <w:rFonts w:ascii="Times New Roman" w:hAnsi="Times New Roman"/>
              </w:rPr>
              <w:t>Annex I</w:t>
            </w:r>
            <w:r w:rsidR="006163D7">
              <w:rPr>
                <w:rStyle w:val="InstructionsTabelleText"/>
                <w:rFonts w:ascii="Times New Roman" w:hAnsi="Times New Roman"/>
              </w:rPr>
              <w:t xml:space="preserve">, </w:t>
            </w:r>
            <w:r w:rsidR="006163D7" w:rsidRPr="00515C9F">
              <w:rPr>
                <w:rStyle w:val="InstructionsTabelleText"/>
                <w:rFonts w:ascii="Times New Roman" w:hAnsi="Times New Roman"/>
              </w:rPr>
              <w:t>template C 08.01</w:t>
            </w:r>
            <w:r w:rsidR="006163D7">
              <w:rPr>
                <w:rStyle w:val="InstructionsTabelleText"/>
                <w:rFonts w:ascii="Times New Roman" w:hAnsi="Times New Roman"/>
              </w:rPr>
              <w:t>, c</w:t>
            </w:r>
            <w:r w:rsidR="006163D7" w:rsidRPr="00515C9F">
              <w:rPr>
                <w:rStyle w:val="InstructionsTabelleText"/>
                <w:rFonts w:ascii="Times New Roman" w:hAnsi="Times New Roman"/>
              </w:rPr>
              <w:t>olumn 0020</w:t>
            </w:r>
            <w:r w:rsidR="006163D7">
              <w:rPr>
                <w:rStyle w:val="InstructionsTabelleText"/>
                <w:rFonts w:ascii="Times New Roman" w:hAnsi="Times New Roman"/>
              </w:rPr>
              <w:t>,</w:t>
            </w:r>
            <w:r w:rsidRPr="00515C9F">
              <w:rPr>
                <w:rStyle w:val="InstructionsTabelleText"/>
                <w:rFonts w:ascii="Times New Roman" w:hAnsi="Times New Roman"/>
              </w:rPr>
              <w:t xml:space="preserve"> to </w:t>
            </w:r>
            <w:r w:rsidR="00FE7E8B">
              <w:rPr>
                <w:rStyle w:val="InstructionsTabelleText"/>
                <w:rFonts w:ascii="Times New Roman" w:hAnsi="Times New Roman"/>
              </w:rPr>
              <w:t>Implementing Regulation (EU) 2021/451</w:t>
            </w:r>
          </w:p>
        </w:tc>
        <w:tc>
          <w:tcPr>
            <w:tcW w:w="9705" w:type="dxa"/>
          </w:tcPr>
          <w:p w14:paraId="7148377D" w14:textId="26E9FC94" w:rsidR="00CD4CA7" w:rsidRPr="009F3889" w:rsidRDefault="00CD4CA7" w:rsidP="00B97933">
            <w:pPr>
              <w:spacing w:before="0" w:after="0"/>
              <w:rPr>
                <w:rFonts w:ascii="Times New Roman" w:hAnsi="Times New Roman"/>
                <w:szCs w:val="20"/>
                <w:lang w:eastAsia="de-DE"/>
              </w:rPr>
            </w:pPr>
            <w:r w:rsidRPr="009F3889">
              <w:rPr>
                <w:rFonts w:ascii="Times New Roman" w:hAnsi="Times New Roman"/>
                <w:szCs w:val="20"/>
                <w:lang w:eastAsia="de-DE"/>
              </w:rPr>
              <w:t xml:space="preserve">The original exposure value before </w:t>
            </w:r>
            <w:proofErr w:type="gramStart"/>
            <w:r w:rsidRPr="009F3889">
              <w:rPr>
                <w:rFonts w:ascii="Times New Roman" w:hAnsi="Times New Roman"/>
                <w:szCs w:val="20"/>
                <w:lang w:eastAsia="de-DE"/>
              </w:rPr>
              <w:t>taking into account</w:t>
            </w:r>
            <w:proofErr w:type="gramEnd"/>
            <w:r w:rsidRPr="009F3889">
              <w:rPr>
                <w:rFonts w:ascii="Times New Roman" w:hAnsi="Times New Roman"/>
                <w:szCs w:val="20"/>
                <w:lang w:eastAsia="de-DE"/>
              </w:rPr>
              <w:t xml:space="preserve"> any value adjustments, provisions, effects due to credit risk mitigation techniques or conversion factors shall be reported.</w:t>
            </w:r>
          </w:p>
        </w:tc>
      </w:tr>
      <w:tr w:rsidR="00CD4CA7" w:rsidRPr="009F3889" w14:paraId="55F604B1" w14:textId="77777777" w:rsidTr="00CC4509">
        <w:trPr>
          <w:gridAfter w:val="1"/>
          <w:wAfter w:w="107" w:type="dxa"/>
        </w:trPr>
        <w:tc>
          <w:tcPr>
            <w:tcW w:w="987" w:type="dxa"/>
          </w:tcPr>
          <w:p w14:paraId="76DDF53A" w14:textId="088BC93A" w:rsidR="00CD4CA7" w:rsidRPr="009F3889" w:rsidRDefault="00CD4CA7" w:rsidP="00B97933">
            <w:pPr>
              <w:spacing w:before="0" w:after="0"/>
              <w:rPr>
                <w:rFonts w:ascii="Times New Roman" w:hAnsi="Times New Roman"/>
                <w:szCs w:val="20"/>
                <w:lang w:eastAsia="de-DE"/>
              </w:rPr>
            </w:pPr>
            <w:r w:rsidRPr="009F3889">
              <w:rPr>
                <w:rStyle w:val="InstructionsTabelleText"/>
                <w:rFonts w:ascii="Times New Roman" w:hAnsi="Times New Roman"/>
              </w:rPr>
              <w:t>00</w:t>
            </w:r>
            <w:r w:rsidRPr="009F3889">
              <w:rPr>
                <w:rStyle w:val="InstructionsTabelleText"/>
                <w:rFonts w:ascii="Times New Roman" w:hAnsi="Times New Roman"/>
                <w:bCs/>
              </w:rPr>
              <w:t>9</w:t>
            </w:r>
            <w:r w:rsidRPr="009F3889">
              <w:rPr>
                <w:rStyle w:val="InstructionsTabelleText"/>
                <w:rFonts w:ascii="Times New Roman" w:hAnsi="Times New Roman"/>
              </w:rPr>
              <w:t>0</w:t>
            </w:r>
          </w:p>
        </w:tc>
        <w:tc>
          <w:tcPr>
            <w:tcW w:w="1689" w:type="dxa"/>
          </w:tcPr>
          <w:p w14:paraId="3C15ADC7" w14:textId="77777777" w:rsidR="00CD4CA7" w:rsidRPr="00515C9F" w:rsidRDefault="00CD4CA7"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Exposure after CRM substitution effects pre-conversion factors</w:t>
            </w:r>
          </w:p>
        </w:tc>
        <w:tc>
          <w:tcPr>
            <w:tcW w:w="1829" w:type="dxa"/>
          </w:tcPr>
          <w:p w14:paraId="26B880F0" w14:textId="2A916837" w:rsidR="00CD4CA7" w:rsidRPr="009F3889" w:rsidRDefault="00CD4CA7" w:rsidP="00515C9F">
            <w:pPr>
              <w:spacing w:before="0" w:after="0"/>
              <w:rPr>
                <w:rFonts w:ascii="Times New Roman" w:hAnsi="Times New Roman"/>
                <w:szCs w:val="20"/>
                <w:lang w:eastAsia="de-DE"/>
              </w:rPr>
            </w:pPr>
            <w:r w:rsidRPr="00515C9F">
              <w:rPr>
                <w:rStyle w:val="InstructionsTabelleText"/>
                <w:rFonts w:ascii="Times New Roman" w:hAnsi="Times New Roman"/>
              </w:rPr>
              <w:t>Annex I</w:t>
            </w:r>
            <w:r w:rsidR="006163D7">
              <w:rPr>
                <w:rStyle w:val="InstructionsTabelleText"/>
                <w:rFonts w:ascii="Times New Roman" w:hAnsi="Times New Roman"/>
              </w:rPr>
              <w:t xml:space="preserve">, </w:t>
            </w:r>
            <w:r w:rsidR="006163D7" w:rsidRPr="00515C9F">
              <w:rPr>
                <w:rStyle w:val="InstructionsTabelleText"/>
                <w:rFonts w:ascii="Times New Roman" w:hAnsi="Times New Roman"/>
              </w:rPr>
              <w:t>template C 08.01</w:t>
            </w:r>
            <w:r w:rsidR="006163D7">
              <w:rPr>
                <w:rStyle w:val="InstructionsTabelleText"/>
                <w:rFonts w:ascii="Times New Roman" w:hAnsi="Times New Roman"/>
              </w:rPr>
              <w:t xml:space="preserve">, </w:t>
            </w:r>
            <w:r w:rsidR="00FD6990">
              <w:rPr>
                <w:rStyle w:val="InstructionsTabelleText"/>
                <w:rFonts w:ascii="Times New Roman" w:hAnsi="Times New Roman"/>
              </w:rPr>
              <w:t>c</w:t>
            </w:r>
            <w:r w:rsidR="006163D7" w:rsidRPr="00515C9F">
              <w:rPr>
                <w:rStyle w:val="InstructionsTabelleText"/>
                <w:rFonts w:ascii="Times New Roman" w:hAnsi="Times New Roman"/>
              </w:rPr>
              <w:t>olumn 0090</w:t>
            </w:r>
            <w:r w:rsidR="006163D7">
              <w:rPr>
                <w:rStyle w:val="InstructionsTabelleText"/>
                <w:rFonts w:ascii="Times New Roman" w:hAnsi="Times New Roman"/>
              </w:rPr>
              <w:t>,</w:t>
            </w:r>
            <w:r w:rsidRPr="00515C9F">
              <w:rPr>
                <w:rStyle w:val="InstructionsTabelleText"/>
                <w:rFonts w:ascii="Times New Roman" w:hAnsi="Times New Roman"/>
              </w:rPr>
              <w:t xml:space="preserve"> to </w:t>
            </w:r>
            <w:r w:rsidR="00FE7E8B">
              <w:rPr>
                <w:rStyle w:val="InstructionsTabelleText"/>
                <w:rFonts w:ascii="Times New Roman" w:hAnsi="Times New Roman"/>
              </w:rPr>
              <w:t>Implementing Regulation (EU) 2021/451</w:t>
            </w:r>
          </w:p>
        </w:tc>
        <w:tc>
          <w:tcPr>
            <w:tcW w:w="9705" w:type="dxa"/>
          </w:tcPr>
          <w:p w14:paraId="0F374245" w14:textId="212533D1" w:rsidR="00CD4CA7" w:rsidRPr="009F3889" w:rsidRDefault="00CD4CA7" w:rsidP="00B97933">
            <w:pPr>
              <w:spacing w:before="0" w:after="0"/>
              <w:rPr>
                <w:rFonts w:ascii="Times New Roman" w:hAnsi="Times New Roman"/>
                <w:szCs w:val="20"/>
                <w:lang w:eastAsia="de-DE"/>
              </w:rPr>
            </w:pPr>
            <w:r w:rsidRPr="009F3889">
              <w:rPr>
                <w:rFonts w:ascii="Times New Roman" w:hAnsi="Times New Roman"/>
                <w:szCs w:val="20"/>
                <w:lang w:eastAsia="de-DE"/>
              </w:rPr>
              <w:t>The amount to which CCF</w:t>
            </w:r>
            <w:r w:rsidR="00584060" w:rsidRPr="009F3889">
              <w:rPr>
                <w:rFonts w:ascii="Times New Roman" w:hAnsi="Times New Roman"/>
                <w:szCs w:val="20"/>
                <w:lang w:eastAsia="de-DE"/>
              </w:rPr>
              <w:t>s</w:t>
            </w:r>
            <w:r w:rsidRPr="009F3889">
              <w:rPr>
                <w:rFonts w:ascii="Times New Roman" w:hAnsi="Times New Roman"/>
                <w:szCs w:val="20"/>
                <w:lang w:eastAsia="de-DE"/>
              </w:rPr>
              <w:t xml:space="preserve"> </w:t>
            </w:r>
            <w:r w:rsidR="00584060" w:rsidRPr="009F3889">
              <w:rPr>
                <w:rFonts w:ascii="Times New Roman" w:hAnsi="Times New Roman"/>
                <w:szCs w:val="20"/>
                <w:lang w:eastAsia="de-DE"/>
              </w:rPr>
              <w:t>are</w:t>
            </w:r>
            <w:r w:rsidRPr="009F3889">
              <w:rPr>
                <w:rFonts w:ascii="Times New Roman" w:hAnsi="Times New Roman"/>
                <w:szCs w:val="20"/>
                <w:lang w:eastAsia="de-DE"/>
              </w:rPr>
              <w:t xml:space="preserve"> applied </w:t>
            </w:r>
            <w:proofErr w:type="gramStart"/>
            <w:r w:rsidR="00584060" w:rsidRPr="009F3889">
              <w:rPr>
                <w:rFonts w:ascii="Times New Roman" w:hAnsi="Times New Roman"/>
                <w:szCs w:val="20"/>
                <w:lang w:eastAsia="de-DE"/>
              </w:rPr>
              <w:t xml:space="preserve">in order </w:t>
            </w:r>
            <w:r w:rsidRPr="009F3889">
              <w:rPr>
                <w:rFonts w:ascii="Times New Roman" w:hAnsi="Times New Roman"/>
                <w:szCs w:val="20"/>
                <w:lang w:eastAsia="de-DE"/>
              </w:rPr>
              <w:t>to</w:t>
            </w:r>
            <w:proofErr w:type="gramEnd"/>
            <w:r w:rsidRPr="009F3889">
              <w:rPr>
                <w:rFonts w:ascii="Times New Roman" w:hAnsi="Times New Roman"/>
                <w:szCs w:val="20"/>
                <w:lang w:eastAsia="de-DE"/>
              </w:rPr>
              <w:t xml:space="preserve"> obtain the EAD </w:t>
            </w:r>
            <w:r w:rsidR="00584060" w:rsidRPr="009F3889">
              <w:rPr>
                <w:rFonts w:ascii="Times New Roman" w:hAnsi="Times New Roman"/>
                <w:szCs w:val="20"/>
                <w:lang w:eastAsia="de-DE"/>
              </w:rPr>
              <w:t xml:space="preserve">(column 0110) </w:t>
            </w:r>
            <w:r w:rsidRPr="009F3889">
              <w:rPr>
                <w:rFonts w:ascii="Times New Roman" w:hAnsi="Times New Roman"/>
                <w:szCs w:val="20"/>
                <w:lang w:eastAsia="de-DE"/>
              </w:rPr>
              <w:t>shall be reported. This shall be done</w:t>
            </w:r>
            <w:r w:rsidR="00584060" w:rsidRPr="009F3889">
              <w:rPr>
                <w:rFonts w:ascii="Times New Roman" w:hAnsi="Times New Roman"/>
                <w:szCs w:val="20"/>
                <w:lang w:eastAsia="de-DE"/>
              </w:rPr>
              <w:t xml:space="preserve"> by</w:t>
            </w:r>
            <w:r w:rsidRPr="009F3889">
              <w:rPr>
                <w:rFonts w:ascii="Times New Roman" w:hAnsi="Times New Roman"/>
                <w:szCs w:val="20"/>
                <w:lang w:eastAsia="de-DE"/>
              </w:rPr>
              <w:t xml:space="preserve"> </w:t>
            </w:r>
            <w:proofErr w:type="gramStart"/>
            <w:r w:rsidRPr="009F3889">
              <w:rPr>
                <w:rFonts w:ascii="Times New Roman" w:hAnsi="Times New Roman"/>
                <w:szCs w:val="20"/>
                <w:lang w:eastAsia="de-DE"/>
              </w:rPr>
              <w:t>taking into account</w:t>
            </w:r>
            <w:proofErr w:type="gramEnd"/>
            <w:r w:rsidRPr="009F3889">
              <w:rPr>
                <w:rFonts w:ascii="Times New Roman" w:hAnsi="Times New Roman"/>
                <w:szCs w:val="20"/>
                <w:lang w:eastAsia="de-DE"/>
              </w:rPr>
              <w:t xml:space="preserve"> credit risk mitigation techniques with substitution effects on the exposure.</w:t>
            </w:r>
          </w:p>
        </w:tc>
      </w:tr>
      <w:tr w:rsidR="00CD4CA7" w:rsidRPr="009F3889" w14:paraId="0FC0833F" w14:textId="77777777" w:rsidTr="00CC4509">
        <w:trPr>
          <w:gridAfter w:val="1"/>
          <w:wAfter w:w="107" w:type="dxa"/>
        </w:trPr>
        <w:tc>
          <w:tcPr>
            <w:tcW w:w="987" w:type="dxa"/>
          </w:tcPr>
          <w:p w14:paraId="5A1ED9E8" w14:textId="3C7CA4A9" w:rsidR="00CD4CA7" w:rsidRPr="009F3889" w:rsidRDefault="00CD4CA7" w:rsidP="00B97933">
            <w:pPr>
              <w:spacing w:before="0" w:after="0"/>
              <w:rPr>
                <w:rFonts w:ascii="Times New Roman" w:hAnsi="Times New Roman"/>
                <w:szCs w:val="20"/>
                <w:lang w:eastAsia="de-DE"/>
              </w:rPr>
            </w:pPr>
            <w:r w:rsidRPr="009F3889">
              <w:rPr>
                <w:rStyle w:val="InstructionsTabelleText"/>
                <w:rFonts w:ascii="Times New Roman" w:hAnsi="Times New Roman"/>
                <w:bCs/>
              </w:rPr>
              <w:t>0100</w:t>
            </w:r>
          </w:p>
        </w:tc>
        <w:tc>
          <w:tcPr>
            <w:tcW w:w="1689" w:type="dxa"/>
          </w:tcPr>
          <w:p w14:paraId="6C9A90CA" w14:textId="77777777" w:rsidR="00CD4CA7" w:rsidRPr="00515C9F" w:rsidRDefault="00CD4CA7"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CCF</w:t>
            </w:r>
          </w:p>
        </w:tc>
        <w:tc>
          <w:tcPr>
            <w:tcW w:w="1829" w:type="dxa"/>
          </w:tcPr>
          <w:p w14:paraId="00B18ABA" w14:textId="7DEACE0B" w:rsidR="00CD4CA7" w:rsidRPr="009F3889" w:rsidRDefault="00CD4CA7" w:rsidP="00515C9F">
            <w:pPr>
              <w:pStyle w:val="InstructionsText2"/>
              <w:spacing w:after="0"/>
            </w:pPr>
            <w:r w:rsidRPr="009F3889">
              <w:t>Article 166(8) of Regulation (EU) No 575/2013</w:t>
            </w:r>
          </w:p>
        </w:tc>
        <w:tc>
          <w:tcPr>
            <w:tcW w:w="9705" w:type="dxa"/>
          </w:tcPr>
          <w:p w14:paraId="6B8E0326" w14:textId="3D5BD708" w:rsidR="00CD4CA7" w:rsidRPr="009F3889" w:rsidRDefault="00CD4CA7" w:rsidP="00B97933">
            <w:pPr>
              <w:spacing w:before="0" w:after="0"/>
              <w:rPr>
                <w:rFonts w:ascii="Times New Roman" w:hAnsi="Times New Roman"/>
                <w:szCs w:val="20"/>
                <w:lang w:eastAsia="de-DE"/>
              </w:rPr>
            </w:pPr>
            <w:r w:rsidRPr="009F3889">
              <w:rPr>
                <w:rFonts w:ascii="Times New Roman" w:hAnsi="Times New Roman"/>
                <w:szCs w:val="20"/>
                <w:lang w:eastAsia="de-DE"/>
              </w:rPr>
              <w:t xml:space="preserve">The weighted average of CCFs shall be reported. The weights used shall be the amounts to which the CCFs are applied to obtain the EAD. </w:t>
            </w:r>
          </w:p>
          <w:p w14:paraId="3D743510" w14:textId="77777777" w:rsidR="00CD4CA7" w:rsidRPr="009F3889" w:rsidRDefault="00CD4CA7" w:rsidP="00B97933">
            <w:pPr>
              <w:spacing w:before="0" w:after="0"/>
              <w:rPr>
                <w:rFonts w:ascii="Times New Roman" w:hAnsi="Times New Roman"/>
                <w:szCs w:val="20"/>
                <w:lang w:eastAsia="de-DE"/>
              </w:rPr>
            </w:pPr>
          </w:p>
          <w:p w14:paraId="0A1CC0F4" w14:textId="6DD79057" w:rsidR="00CD4CA7" w:rsidRPr="009F3889" w:rsidRDefault="00CD4CA7" w:rsidP="001B0204">
            <w:pPr>
              <w:pStyle w:val="InstructionsText"/>
            </w:pPr>
            <w:r w:rsidRPr="009F3889">
              <w:t xml:space="preserve">For portfolios </w:t>
            </w:r>
            <w:r w:rsidR="00584060" w:rsidRPr="009F3889">
              <w:t xml:space="preserve">that include </w:t>
            </w:r>
            <w:r w:rsidRPr="009F3889">
              <w:t xml:space="preserve">facilities </w:t>
            </w:r>
            <w:r w:rsidR="00584060" w:rsidRPr="009F3889">
              <w:t>exclusively corresponding to</w:t>
            </w:r>
            <w:r w:rsidRPr="009F3889">
              <w:t xml:space="preserve"> items </w:t>
            </w:r>
            <w:r w:rsidR="00682EE8" w:rsidRPr="009F3889">
              <w:t>referred to in</w:t>
            </w:r>
            <w:r w:rsidRPr="009F3889">
              <w:t xml:space="preserve"> Article 166</w:t>
            </w:r>
            <w:r w:rsidR="00682EE8" w:rsidRPr="009F3889">
              <w:t>(8)</w:t>
            </w:r>
            <w:r w:rsidRPr="009F3889">
              <w:t xml:space="preserve"> of </w:t>
            </w:r>
            <w:r w:rsidR="00682EE8" w:rsidRPr="009F3889">
              <w:rPr>
                <w:color w:val="auto"/>
              </w:rPr>
              <w:t>Regulation (EU) No 575/2013</w:t>
            </w:r>
            <w:r w:rsidRPr="009F3889">
              <w:t xml:space="preserve">, the </w:t>
            </w:r>
            <w:r w:rsidR="00584060" w:rsidRPr="009F3889">
              <w:t xml:space="preserve">reported </w:t>
            </w:r>
            <w:r w:rsidRPr="009F3889">
              <w:t>weighted average of the CCF</w:t>
            </w:r>
            <w:r w:rsidR="00584060" w:rsidRPr="009F3889">
              <w:t>s</w:t>
            </w:r>
            <w:r w:rsidRPr="009F3889">
              <w:t xml:space="preserve"> shall be based on all facilities.</w:t>
            </w:r>
          </w:p>
          <w:p w14:paraId="0C23089E" w14:textId="77777777" w:rsidR="00CD4CA7" w:rsidRPr="009F3889" w:rsidRDefault="00CD4CA7" w:rsidP="00EF1B8A">
            <w:pPr>
              <w:pStyle w:val="InstructionsText"/>
            </w:pPr>
          </w:p>
          <w:p w14:paraId="370E3CD0" w14:textId="34601D56" w:rsidR="00CD4CA7" w:rsidRPr="009F3889" w:rsidRDefault="00CD4CA7" w:rsidP="00EF1B8A">
            <w:pPr>
              <w:pStyle w:val="InstructionsText"/>
            </w:pPr>
            <w:r w:rsidRPr="009F3889">
              <w:t xml:space="preserve">For portfolios </w:t>
            </w:r>
            <w:r w:rsidR="00584060" w:rsidRPr="009F3889">
              <w:t xml:space="preserve">for which none of the included </w:t>
            </w:r>
            <w:r w:rsidRPr="009F3889">
              <w:t xml:space="preserve">facilities fall under the items </w:t>
            </w:r>
            <w:r w:rsidR="00682EE8" w:rsidRPr="009F3889">
              <w:t>referred to in</w:t>
            </w:r>
            <w:r w:rsidRPr="009F3889">
              <w:t xml:space="preserve"> Article 166 of </w:t>
            </w:r>
            <w:r w:rsidR="00682EE8" w:rsidRPr="009F3889">
              <w:rPr>
                <w:color w:val="auto"/>
              </w:rPr>
              <w:t>Regulation (EU) No 575/2013</w:t>
            </w:r>
            <w:r w:rsidRPr="009F3889">
              <w:t>, the CCF shall either be left blank or the indication ‘NULL’ shall be inserted.</w:t>
            </w:r>
          </w:p>
          <w:p w14:paraId="383FBFDE" w14:textId="77777777" w:rsidR="00CD4CA7" w:rsidRPr="009F3889" w:rsidRDefault="00CD4CA7">
            <w:pPr>
              <w:pStyle w:val="InstructionsText"/>
            </w:pPr>
          </w:p>
          <w:p w14:paraId="0DFC279F" w14:textId="07553277" w:rsidR="00A52AC6" w:rsidRPr="009F3889" w:rsidRDefault="00CD4CA7">
            <w:pPr>
              <w:pStyle w:val="InstructionsText"/>
            </w:pPr>
            <w:r w:rsidRPr="009F3889">
              <w:t xml:space="preserve">For portfolios </w:t>
            </w:r>
            <w:r w:rsidR="005D1F56" w:rsidRPr="009F3889">
              <w:t>that include</w:t>
            </w:r>
            <w:r w:rsidRPr="009F3889">
              <w:t xml:space="preserve"> </w:t>
            </w:r>
            <w:r w:rsidR="002313E1" w:rsidRPr="009F3889">
              <w:rPr>
                <w:rStyle w:val="InstructionsTabelleText"/>
                <w:rFonts w:ascii="Times New Roman" w:hAnsi="Times New Roman"/>
                <w:bCs w:val="0"/>
              </w:rPr>
              <w:t xml:space="preserve">both </w:t>
            </w:r>
            <w:proofErr w:type="gramStart"/>
            <w:r w:rsidR="002313E1" w:rsidRPr="009F3889">
              <w:rPr>
                <w:rStyle w:val="InstructionsTabelleText"/>
                <w:rFonts w:ascii="Times New Roman" w:hAnsi="Times New Roman"/>
                <w:bCs w:val="0"/>
              </w:rPr>
              <w:t xml:space="preserve">of  </w:t>
            </w:r>
            <w:r w:rsidR="00CA2886" w:rsidRPr="009F3889">
              <w:t>the</w:t>
            </w:r>
            <w:proofErr w:type="gramEnd"/>
            <w:r w:rsidR="00CA2886" w:rsidRPr="009F3889">
              <w:t xml:space="preserve"> following facilities:</w:t>
            </w:r>
          </w:p>
          <w:p w14:paraId="232A1D4E" w14:textId="6A7DA990" w:rsidR="00A52AC6" w:rsidRPr="009F3889" w:rsidRDefault="00A81E6F">
            <w:pPr>
              <w:pStyle w:val="InstructionsText"/>
            </w:pPr>
            <w:r w:rsidRPr="009F3889">
              <w:t xml:space="preserve">(a) </w:t>
            </w:r>
            <w:r w:rsidR="005D1F56" w:rsidRPr="009F3889">
              <w:t xml:space="preserve">facilities corresponding to </w:t>
            </w:r>
            <w:r w:rsidR="00CD4CA7" w:rsidRPr="009F3889">
              <w:t xml:space="preserve">items </w:t>
            </w:r>
            <w:r w:rsidR="00682EE8" w:rsidRPr="009F3889">
              <w:t>referred to in</w:t>
            </w:r>
            <w:r w:rsidR="00CD4CA7" w:rsidRPr="009F3889">
              <w:t xml:space="preserve"> Article 166</w:t>
            </w:r>
            <w:r w:rsidR="00682EE8" w:rsidRPr="009F3889">
              <w:t>(8)</w:t>
            </w:r>
            <w:r w:rsidR="00CD4CA7" w:rsidRPr="009F3889">
              <w:t xml:space="preserve"> of </w:t>
            </w:r>
            <w:r w:rsidR="00682EE8" w:rsidRPr="009F3889">
              <w:rPr>
                <w:color w:val="auto"/>
              </w:rPr>
              <w:t xml:space="preserve">Regulation (EU) No </w:t>
            </w:r>
            <w:proofErr w:type="gramStart"/>
            <w:r w:rsidR="00682EE8" w:rsidRPr="009F3889">
              <w:rPr>
                <w:color w:val="auto"/>
              </w:rPr>
              <w:t>575/2013</w:t>
            </w:r>
            <w:r w:rsidR="00CA2886" w:rsidRPr="009F3889">
              <w:rPr>
                <w:color w:val="auto"/>
              </w:rPr>
              <w:t>;</w:t>
            </w:r>
            <w:proofErr w:type="gramEnd"/>
            <w:r w:rsidR="00CD4CA7" w:rsidRPr="009F3889">
              <w:t xml:space="preserve"> </w:t>
            </w:r>
          </w:p>
          <w:p w14:paraId="7E513DD3" w14:textId="4F2D1BEE" w:rsidR="00A52AC6" w:rsidRPr="009F3889" w:rsidRDefault="00A81E6F">
            <w:pPr>
              <w:pStyle w:val="InstructionsText"/>
            </w:pPr>
            <w:r w:rsidRPr="009F3889">
              <w:t xml:space="preserve">(b) </w:t>
            </w:r>
            <w:r w:rsidR="005D1F56" w:rsidRPr="009F3889">
              <w:t>facilities that</w:t>
            </w:r>
            <w:r w:rsidR="00CD4CA7" w:rsidRPr="009F3889">
              <w:t xml:space="preserve"> do not fall under the items </w:t>
            </w:r>
            <w:r w:rsidR="00682EE8" w:rsidRPr="009F3889">
              <w:t>referred to in</w:t>
            </w:r>
            <w:r w:rsidR="00CD4CA7" w:rsidRPr="009F3889">
              <w:t xml:space="preserve"> Article 166</w:t>
            </w:r>
            <w:r w:rsidR="005D1F56" w:rsidRPr="009F3889">
              <w:t>(8)</w:t>
            </w:r>
            <w:r w:rsidR="00CD4CA7" w:rsidRPr="009F3889">
              <w:t xml:space="preserve"> of </w:t>
            </w:r>
            <w:r w:rsidR="00682EE8" w:rsidRPr="009F3889">
              <w:rPr>
                <w:color w:val="auto"/>
              </w:rPr>
              <w:t>Regulation (EU) No 575/2013</w:t>
            </w:r>
            <w:r w:rsidR="00CD4CA7" w:rsidRPr="009F3889">
              <w:t xml:space="preserve">, </w:t>
            </w:r>
          </w:p>
          <w:p w14:paraId="00B08C5B" w14:textId="324DB903" w:rsidR="00CD4CA7" w:rsidRPr="009F3889" w:rsidRDefault="005D1F56">
            <w:pPr>
              <w:pStyle w:val="InstructionsText"/>
            </w:pPr>
            <w:r w:rsidRPr="009F3889">
              <w:t>t</w:t>
            </w:r>
            <w:r w:rsidR="00CD4CA7" w:rsidRPr="009F3889">
              <w:t>he</w:t>
            </w:r>
            <w:r w:rsidRPr="009F3889">
              <w:t xml:space="preserve"> reported </w:t>
            </w:r>
            <w:r w:rsidR="00CD4CA7" w:rsidRPr="009F3889">
              <w:t>weighted average of the CCF</w:t>
            </w:r>
            <w:r w:rsidR="00AE759F" w:rsidRPr="009F3889">
              <w:t>s</w:t>
            </w:r>
            <w:r w:rsidR="00CD4CA7" w:rsidRPr="009F3889">
              <w:t xml:space="preserve"> shall be based only on </w:t>
            </w:r>
            <w:r w:rsidRPr="009F3889">
              <w:t xml:space="preserve">the </w:t>
            </w:r>
            <w:r w:rsidR="00CD4CA7" w:rsidRPr="009F3889">
              <w:t xml:space="preserve">facilities under </w:t>
            </w:r>
            <w:r w:rsidR="00A52AC6" w:rsidRPr="009F3889">
              <w:t>point (a)</w:t>
            </w:r>
            <w:r w:rsidR="00CD4CA7" w:rsidRPr="009F3889">
              <w:t>.</w:t>
            </w:r>
            <w:r w:rsidRPr="009F3889">
              <w:t xml:space="preserve"> </w:t>
            </w:r>
            <w:proofErr w:type="gramStart"/>
            <w:r w:rsidRPr="009F3889">
              <w:t>In particular, facilities</w:t>
            </w:r>
            <w:proofErr w:type="gramEnd"/>
            <w:r w:rsidRPr="009F3889">
              <w:t xml:space="preserve"> corresponding to items referred to in Article 166(10) of Regulation (EU) No 575/2013 shall not be considered in the calculation.</w:t>
            </w:r>
          </w:p>
          <w:p w14:paraId="3D637AEC" w14:textId="225E0607" w:rsidR="00CD4CA7" w:rsidRPr="009F3889" w:rsidRDefault="00CD4CA7">
            <w:pPr>
              <w:pStyle w:val="InstructionsText"/>
            </w:pPr>
          </w:p>
          <w:p w14:paraId="50F2247E" w14:textId="645A458E" w:rsidR="00CD4CA7" w:rsidRPr="009F3889" w:rsidRDefault="00CD4CA7">
            <w:pPr>
              <w:pStyle w:val="InstructionsText"/>
            </w:pPr>
            <w:r w:rsidRPr="009F3889">
              <w:t xml:space="preserve">Where the institution applies own estimates of CCFs for the items </w:t>
            </w:r>
            <w:r w:rsidR="00682EE8" w:rsidRPr="009F3889">
              <w:t>referred to in</w:t>
            </w:r>
            <w:r w:rsidRPr="009F3889">
              <w:t xml:space="preserve"> Article 166</w:t>
            </w:r>
            <w:r w:rsidR="00682EE8" w:rsidRPr="009F3889">
              <w:t xml:space="preserve">(8) of </w:t>
            </w:r>
            <w:r w:rsidR="00682EE8" w:rsidRPr="009F3889">
              <w:rPr>
                <w:color w:val="auto"/>
              </w:rPr>
              <w:t>Regulation (EU) No 575/2013</w:t>
            </w:r>
            <w:r w:rsidRPr="009F3889">
              <w:t xml:space="preserve">, those CCFs shall be used to calculate the weighted average of the CCFs. Where the institution does not apply own estimates of CCFs for the items </w:t>
            </w:r>
            <w:r w:rsidR="00682EE8" w:rsidRPr="009F3889">
              <w:t>referred to in</w:t>
            </w:r>
            <w:r w:rsidRPr="009F3889">
              <w:t xml:space="preserve"> Article 166</w:t>
            </w:r>
            <w:r w:rsidR="00682EE8" w:rsidRPr="009F3889">
              <w:t xml:space="preserve">(8) of </w:t>
            </w:r>
            <w:r w:rsidR="00682EE8" w:rsidRPr="009F3889">
              <w:rPr>
                <w:color w:val="auto"/>
              </w:rPr>
              <w:t>Regulation (EU) No 575/2013</w:t>
            </w:r>
            <w:r w:rsidRPr="009F3889">
              <w:t>, the regulatory CCFs</w:t>
            </w:r>
            <w:r w:rsidR="005D1F56" w:rsidRPr="009F3889">
              <w:t xml:space="preserve"> given in Article 166(8) of Regulation (EU) No 575/2013</w:t>
            </w:r>
            <w:r w:rsidRPr="009F3889">
              <w:t xml:space="preserve"> shall be used.</w:t>
            </w:r>
          </w:p>
          <w:p w14:paraId="7325E39D" w14:textId="77777777" w:rsidR="00CD4CA7" w:rsidRPr="009F3889" w:rsidRDefault="00CD4CA7" w:rsidP="00B97933">
            <w:pPr>
              <w:spacing w:before="0" w:after="0"/>
              <w:rPr>
                <w:rFonts w:ascii="Times New Roman" w:hAnsi="Times New Roman"/>
                <w:szCs w:val="20"/>
                <w:lang w:eastAsia="de-DE"/>
              </w:rPr>
            </w:pPr>
          </w:p>
          <w:p w14:paraId="3623A011" w14:textId="71DEEB33" w:rsidR="00CD4CA7" w:rsidRPr="009F3889" w:rsidRDefault="00CD4CA7" w:rsidP="00B97933">
            <w:pPr>
              <w:spacing w:before="0" w:after="0"/>
              <w:rPr>
                <w:rFonts w:ascii="Times New Roman" w:hAnsi="Times New Roman"/>
                <w:szCs w:val="20"/>
                <w:lang w:eastAsia="de-DE"/>
              </w:rPr>
            </w:pPr>
            <w:r w:rsidRPr="009F3889">
              <w:rPr>
                <w:rFonts w:ascii="Times New Roman" w:hAnsi="Times New Roman"/>
                <w:szCs w:val="20"/>
                <w:lang w:eastAsia="de-DE"/>
              </w:rPr>
              <w:t>The CCF shall be expressed as a value between 0 and 1.</w:t>
            </w:r>
          </w:p>
        </w:tc>
      </w:tr>
      <w:tr w:rsidR="00CD4CA7" w:rsidRPr="009F3889" w14:paraId="6DB5959B" w14:textId="77777777" w:rsidTr="00CC4509">
        <w:trPr>
          <w:gridAfter w:val="1"/>
          <w:wAfter w:w="107" w:type="dxa"/>
        </w:trPr>
        <w:tc>
          <w:tcPr>
            <w:tcW w:w="987" w:type="dxa"/>
          </w:tcPr>
          <w:p w14:paraId="6777C95F" w14:textId="70208014" w:rsidR="00CD4CA7" w:rsidRPr="009F3889" w:rsidRDefault="00CD4CA7" w:rsidP="00B97933">
            <w:pPr>
              <w:spacing w:before="0" w:after="0"/>
              <w:rPr>
                <w:rFonts w:ascii="Times New Roman" w:hAnsi="Times New Roman"/>
                <w:szCs w:val="20"/>
                <w:lang w:eastAsia="de-DE"/>
              </w:rPr>
            </w:pPr>
            <w:r w:rsidRPr="009F3889">
              <w:rPr>
                <w:rStyle w:val="InstructionsTabelleText"/>
                <w:rFonts w:ascii="Times New Roman" w:hAnsi="Times New Roman"/>
              </w:rPr>
              <w:lastRenderedPageBreak/>
              <w:t>01</w:t>
            </w:r>
            <w:r w:rsidRPr="009F3889">
              <w:rPr>
                <w:rStyle w:val="InstructionsTabelleText"/>
                <w:rFonts w:ascii="Times New Roman" w:hAnsi="Times New Roman"/>
                <w:bCs/>
              </w:rPr>
              <w:t>1</w:t>
            </w:r>
            <w:r w:rsidRPr="009F3889">
              <w:rPr>
                <w:rStyle w:val="InstructionsTabelleText"/>
                <w:rFonts w:ascii="Times New Roman" w:hAnsi="Times New Roman"/>
              </w:rPr>
              <w:t>0</w:t>
            </w:r>
          </w:p>
        </w:tc>
        <w:tc>
          <w:tcPr>
            <w:tcW w:w="1689" w:type="dxa"/>
          </w:tcPr>
          <w:p w14:paraId="79753845" w14:textId="77777777" w:rsidR="00CD4CA7" w:rsidRPr="00515C9F" w:rsidRDefault="00CD4CA7"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EAD</w:t>
            </w:r>
          </w:p>
        </w:tc>
        <w:tc>
          <w:tcPr>
            <w:tcW w:w="1829" w:type="dxa"/>
          </w:tcPr>
          <w:p w14:paraId="20FCAB73" w14:textId="02D14E7B" w:rsidR="00CD4CA7" w:rsidRPr="00515C9F" w:rsidRDefault="00CD4CA7" w:rsidP="00515C9F">
            <w:pPr>
              <w:spacing w:before="0" w:after="0"/>
              <w:rPr>
                <w:rStyle w:val="InstructionsTabelleText"/>
                <w:rFonts w:ascii="Times New Roman" w:hAnsi="Times New Roman"/>
                <w:color w:val="000000" w:themeColor="text1"/>
              </w:rPr>
            </w:pPr>
            <w:r w:rsidRPr="00515C9F">
              <w:rPr>
                <w:rStyle w:val="InstructionsTabelleText"/>
                <w:rFonts w:ascii="Times New Roman" w:hAnsi="Times New Roman"/>
              </w:rPr>
              <w:t>Annex I</w:t>
            </w:r>
            <w:r w:rsidR="00955ADE">
              <w:rPr>
                <w:rStyle w:val="InstructionsTabelleText"/>
                <w:rFonts w:ascii="Times New Roman" w:hAnsi="Times New Roman"/>
              </w:rPr>
              <w:t xml:space="preserve">, </w:t>
            </w:r>
            <w:r w:rsidR="00955ADE" w:rsidRPr="00515C9F">
              <w:rPr>
                <w:rStyle w:val="InstructionsTabelleText"/>
                <w:rFonts w:ascii="Times New Roman" w:hAnsi="Times New Roman"/>
              </w:rPr>
              <w:t>template C 08.01</w:t>
            </w:r>
            <w:r w:rsidR="00955ADE">
              <w:rPr>
                <w:rStyle w:val="InstructionsTabelleText"/>
                <w:rFonts w:ascii="Times New Roman" w:hAnsi="Times New Roman"/>
              </w:rPr>
              <w:t>, c</w:t>
            </w:r>
            <w:r w:rsidR="00955ADE" w:rsidRPr="00515C9F">
              <w:rPr>
                <w:rStyle w:val="InstructionsTabelleText"/>
                <w:rFonts w:ascii="Times New Roman" w:hAnsi="Times New Roman"/>
              </w:rPr>
              <w:t>olumn 0110</w:t>
            </w:r>
            <w:r w:rsidR="00955ADE">
              <w:rPr>
                <w:rStyle w:val="InstructionsTabelleText"/>
                <w:rFonts w:ascii="Times New Roman" w:hAnsi="Times New Roman"/>
              </w:rPr>
              <w:t>,</w:t>
            </w:r>
            <w:r w:rsidRPr="00515C9F">
              <w:rPr>
                <w:rStyle w:val="InstructionsTabelleText"/>
                <w:rFonts w:ascii="Times New Roman" w:hAnsi="Times New Roman"/>
              </w:rPr>
              <w:t xml:space="preserve"> to </w:t>
            </w:r>
            <w:r w:rsidR="0037719D">
              <w:rPr>
                <w:rStyle w:val="InstructionsTabelleText"/>
                <w:rFonts w:ascii="Times New Roman" w:hAnsi="Times New Roman"/>
              </w:rPr>
              <w:t>Implementing Regulation (EU) 2021/451</w:t>
            </w:r>
          </w:p>
        </w:tc>
        <w:tc>
          <w:tcPr>
            <w:tcW w:w="9705" w:type="dxa"/>
          </w:tcPr>
          <w:p w14:paraId="6F1402A0" w14:textId="1C87D9E1" w:rsidR="00CD4CA7" w:rsidRPr="009F3889" w:rsidRDefault="00CD4CA7" w:rsidP="00B97933">
            <w:pPr>
              <w:spacing w:before="0" w:after="0"/>
              <w:rPr>
                <w:rFonts w:ascii="Times New Roman" w:hAnsi="Times New Roman"/>
                <w:szCs w:val="20"/>
                <w:lang w:eastAsia="de-DE"/>
              </w:rPr>
            </w:pPr>
            <w:r w:rsidRPr="009F3889">
              <w:rPr>
                <w:rFonts w:ascii="Times New Roman" w:hAnsi="Times New Roman"/>
                <w:szCs w:val="20"/>
                <w:lang w:eastAsia="de-DE"/>
              </w:rPr>
              <w:t>The exposure value shall be reported.</w:t>
            </w:r>
          </w:p>
        </w:tc>
      </w:tr>
      <w:tr w:rsidR="00CC4509" w:rsidRPr="009F3889" w14:paraId="5A3F96B3" w14:textId="77777777" w:rsidTr="00CC4509">
        <w:trPr>
          <w:gridAfter w:val="1"/>
          <w:wAfter w:w="107" w:type="dxa"/>
        </w:trPr>
        <w:tc>
          <w:tcPr>
            <w:tcW w:w="987" w:type="dxa"/>
          </w:tcPr>
          <w:p w14:paraId="6A394149" w14:textId="4D81FC7D" w:rsidR="00CC4509" w:rsidRPr="009F3889" w:rsidRDefault="00CC4509" w:rsidP="00CC4509">
            <w:pPr>
              <w:spacing w:before="0" w:after="0"/>
              <w:rPr>
                <w:rFonts w:ascii="Times New Roman" w:hAnsi="Times New Roman"/>
                <w:szCs w:val="20"/>
                <w:lang w:eastAsia="de-DE"/>
              </w:rPr>
            </w:pPr>
            <w:r w:rsidRPr="009F3889">
              <w:rPr>
                <w:rStyle w:val="InstructionsTabelleText"/>
                <w:rFonts w:ascii="Times New Roman" w:hAnsi="Times New Roman"/>
              </w:rPr>
              <w:t>01</w:t>
            </w:r>
            <w:r w:rsidRPr="009F3889">
              <w:rPr>
                <w:rStyle w:val="InstructionsTabelleText"/>
                <w:rFonts w:ascii="Times New Roman" w:hAnsi="Times New Roman"/>
                <w:bCs/>
              </w:rPr>
              <w:t>2</w:t>
            </w:r>
            <w:r w:rsidRPr="009F3889">
              <w:rPr>
                <w:rStyle w:val="InstructionsTabelleText"/>
                <w:rFonts w:ascii="Times New Roman" w:hAnsi="Times New Roman"/>
              </w:rPr>
              <w:t>0</w:t>
            </w:r>
          </w:p>
        </w:tc>
        <w:tc>
          <w:tcPr>
            <w:tcW w:w="1689" w:type="dxa"/>
          </w:tcPr>
          <w:p w14:paraId="318A6F9A" w14:textId="77777777" w:rsidR="00CC4509" w:rsidRPr="00515C9F" w:rsidRDefault="00CC4509" w:rsidP="00CC4509">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Collateral value</w:t>
            </w:r>
          </w:p>
        </w:tc>
        <w:tc>
          <w:tcPr>
            <w:tcW w:w="1829" w:type="dxa"/>
          </w:tcPr>
          <w:p w14:paraId="26E837DF" w14:textId="4B45FC54" w:rsidR="00CC4509" w:rsidRPr="00515C9F" w:rsidRDefault="00CC4509" w:rsidP="00CC4509">
            <w:pPr>
              <w:spacing w:before="0" w:after="0"/>
              <w:rPr>
                <w:rStyle w:val="InstructionsTabelleText"/>
                <w:rFonts w:ascii="Times New Roman" w:hAnsi="Times New Roman"/>
                <w:color w:val="000000" w:themeColor="text1"/>
              </w:rPr>
            </w:pPr>
          </w:p>
        </w:tc>
        <w:tc>
          <w:tcPr>
            <w:tcW w:w="9705" w:type="dxa"/>
          </w:tcPr>
          <w:p w14:paraId="35B42015" w14:textId="05B6DFCA" w:rsidR="00CC4509" w:rsidRPr="009F3889" w:rsidRDefault="00CC4509" w:rsidP="00CC4509">
            <w:pPr>
              <w:spacing w:before="0" w:after="0"/>
              <w:rPr>
                <w:rFonts w:ascii="Times New Roman" w:hAnsi="Times New Roman"/>
                <w:szCs w:val="20"/>
                <w:lang w:eastAsia="de-DE"/>
              </w:rPr>
            </w:pPr>
            <w:r w:rsidRPr="009F3889">
              <w:rPr>
                <w:rStyle w:val="InstructionsTabelleText"/>
                <w:rFonts w:ascii="Times New Roman" w:hAnsi="Times New Roman"/>
              </w:rPr>
              <w:t>The instructions for table C 10</w:t>
            </w:r>
            <w:r>
              <w:rPr>
                <w:rStyle w:val="InstructionsTabelleText"/>
                <w:rFonts w:ascii="Times New Roman" w:hAnsi="Times New Roman"/>
              </w:rPr>
              <w:t>1</w:t>
            </w:r>
            <w:r w:rsidR="00316B34">
              <w:rPr>
                <w:rStyle w:val="InstructionsTabelleText"/>
                <w:rFonts w:ascii="Times New Roman" w:hAnsi="Times New Roman"/>
              </w:rPr>
              <w:t xml:space="preserve">, </w:t>
            </w:r>
            <w:r w:rsidR="00316B34" w:rsidRPr="009F3889">
              <w:rPr>
                <w:rStyle w:val="InstructionsTabelleText"/>
                <w:rFonts w:ascii="Times New Roman" w:hAnsi="Times New Roman"/>
              </w:rPr>
              <w:t>column 0</w:t>
            </w:r>
            <w:r w:rsidR="00316B34">
              <w:rPr>
                <w:rStyle w:val="InstructionsTabelleText"/>
                <w:rFonts w:ascii="Times New Roman" w:hAnsi="Times New Roman"/>
              </w:rPr>
              <w:t>120</w:t>
            </w:r>
            <w:r w:rsidRPr="009F3889">
              <w:rPr>
                <w:rStyle w:val="InstructionsTabelleText"/>
                <w:rFonts w:ascii="Times New Roman" w:hAnsi="Times New Roman"/>
              </w:rPr>
              <w:t xml:space="preserve"> shall apply.</w:t>
            </w:r>
          </w:p>
        </w:tc>
      </w:tr>
      <w:tr w:rsidR="00CC4509" w:rsidRPr="009F3889" w14:paraId="6832230B" w14:textId="77777777" w:rsidTr="00CC4509">
        <w:trPr>
          <w:gridAfter w:val="1"/>
          <w:wAfter w:w="107" w:type="dxa"/>
        </w:trPr>
        <w:tc>
          <w:tcPr>
            <w:tcW w:w="987" w:type="dxa"/>
          </w:tcPr>
          <w:p w14:paraId="54853F65" w14:textId="1C3525A7" w:rsidR="00CC4509" w:rsidRPr="009F3889" w:rsidRDefault="00CC4509" w:rsidP="00CC4509">
            <w:pPr>
              <w:spacing w:before="0" w:after="0"/>
              <w:rPr>
                <w:rFonts w:ascii="Times New Roman" w:hAnsi="Times New Roman"/>
                <w:szCs w:val="20"/>
                <w:lang w:eastAsia="de-DE"/>
              </w:rPr>
            </w:pPr>
            <w:r w:rsidRPr="009F3889">
              <w:rPr>
                <w:rStyle w:val="InstructionsTabelleText"/>
                <w:rFonts w:ascii="Times New Roman" w:hAnsi="Times New Roman"/>
              </w:rPr>
              <w:t>01</w:t>
            </w:r>
            <w:r w:rsidRPr="009F3889">
              <w:rPr>
                <w:rStyle w:val="InstructionsTabelleText"/>
                <w:rFonts w:ascii="Times New Roman" w:hAnsi="Times New Roman"/>
                <w:bCs/>
              </w:rPr>
              <w:t>3</w:t>
            </w:r>
            <w:r w:rsidRPr="009F3889">
              <w:rPr>
                <w:rStyle w:val="InstructionsTabelleText"/>
                <w:rFonts w:ascii="Times New Roman" w:hAnsi="Times New Roman"/>
              </w:rPr>
              <w:t>0</w:t>
            </w:r>
          </w:p>
        </w:tc>
        <w:tc>
          <w:tcPr>
            <w:tcW w:w="1689" w:type="dxa"/>
          </w:tcPr>
          <w:p w14:paraId="16DDF4E3" w14:textId="77777777" w:rsidR="00CC4509" w:rsidRPr="00515C9F" w:rsidRDefault="00CC4509" w:rsidP="00CC4509">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LGD</w:t>
            </w:r>
          </w:p>
        </w:tc>
        <w:tc>
          <w:tcPr>
            <w:tcW w:w="1829" w:type="dxa"/>
          </w:tcPr>
          <w:p w14:paraId="5C087138" w14:textId="1E7E7D6D" w:rsidR="00CC4509" w:rsidRPr="00515C9F" w:rsidRDefault="00CC4509" w:rsidP="00CC4509">
            <w:pPr>
              <w:spacing w:before="0" w:after="0"/>
              <w:rPr>
                <w:rStyle w:val="InstructionsTabelleText"/>
                <w:rFonts w:ascii="Times New Roman" w:hAnsi="Times New Roman"/>
                <w:color w:val="000000" w:themeColor="text1"/>
              </w:rPr>
            </w:pPr>
            <w:r w:rsidRPr="00515C9F">
              <w:rPr>
                <w:rStyle w:val="InstructionsTabelleText"/>
                <w:rFonts w:ascii="Times New Roman" w:hAnsi="Times New Roman"/>
              </w:rPr>
              <w:t>Annex I</w:t>
            </w:r>
            <w:r w:rsidR="00955ADE">
              <w:rPr>
                <w:rStyle w:val="InstructionsTabelleText"/>
                <w:rFonts w:ascii="Times New Roman" w:hAnsi="Times New Roman"/>
              </w:rPr>
              <w:t xml:space="preserve">, </w:t>
            </w:r>
            <w:r w:rsidR="00955ADE" w:rsidRPr="00515C9F">
              <w:rPr>
                <w:rStyle w:val="InstructionsTabelleText"/>
                <w:rFonts w:ascii="Times New Roman" w:hAnsi="Times New Roman"/>
              </w:rPr>
              <w:t>template C 08.01</w:t>
            </w:r>
            <w:r w:rsidR="00955ADE">
              <w:rPr>
                <w:rStyle w:val="InstructionsTabelleText"/>
                <w:rFonts w:ascii="Times New Roman" w:hAnsi="Times New Roman"/>
              </w:rPr>
              <w:t>, c</w:t>
            </w:r>
            <w:r w:rsidR="00955ADE" w:rsidRPr="00515C9F">
              <w:rPr>
                <w:rStyle w:val="InstructionsTabelleText"/>
                <w:rFonts w:ascii="Times New Roman" w:hAnsi="Times New Roman"/>
              </w:rPr>
              <w:t>olumns 0230</w:t>
            </w:r>
            <w:r w:rsidR="00955ADE" w:rsidRPr="009F3889">
              <w:rPr>
                <w:rStyle w:val="InstructionsTabelleText"/>
                <w:rFonts w:ascii="Times New Roman" w:hAnsi="Times New Roman"/>
                <w:color w:val="000000" w:themeColor="text1"/>
                <w:szCs w:val="20"/>
                <w:lang w:eastAsia="de-DE"/>
              </w:rPr>
              <w:t xml:space="preserve"> and 0240</w:t>
            </w:r>
            <w:r w:rsidR="00955ADE">
              <w:rPr>
                <w:rStyle w:val="InstructionsTabelleText"/>
                <w:rFonts w:ascii="Times New Roman" w:hAnsi="Times New Roman"/>
                <w:color w:val="000000" w:themeColor="text1"/>
                <w:szCs w:val="20"/>
                <w:lang w:eastAsia="de-DE"/>
              </w:rPr>
              <w:t>,</w:t>
            </w:r>
            <w:r w:rsidRPr="00515C9F">
              <w:rPr>
                <w:rStyle w:val="InstructionsTabelleText"/>
                <w:rFonts w:ascii="Times New Roman" w:hAnsi="Times New Roman"/>
              </w:rPr>
              <w:t xml:space="preserve"> </w:t>
            </w:r>
            <w:proofErr w:type="gramStart"/>
            <w:r w:rsidRPr="00515C9F">
              <w:rPr>
                <w:rStyle w:val="InstructionsTabelleText"/>
                <w:rFonts w:ascii="Times New Roman" w:hAnsi="Times New Roman"/>
              </w:rPr>
              <w:t>to</w:t>
            </w:r>
            <w:r w:rsidRPr="00515C9F">
              <w:rPr>
                <w:rStyle w:val="InstructionsTabelleText"/>
                <w:rFonts w:ascii="Times New Roman" w:hAnsi="Times New Roman"/>
                <w:bCs/>
              </w:rPr>
              <w:t xml:space="preserve"> </w:t>
            </w:r>
            <w:r w:rsidRPr="00515C9F">
              <w:rPr>
                <w:rStyle w:val="InstructionsTabelleText"/>
                <w:rFonts w:ascii="Times New Roman" w:hAnsi="Times New Roman"/>
              </w:rPr>
              <w:t xml:space="preserve"> </w:t>
            </w:r>
            <w:r w:rsidR="0037719D">
              <w:rPr>
                <w:rStyle w:val="InstructionsTabelleText"/>
                <w:rFonts w:ascii="Times New Roman" w:hAnsi="Times New Roman"/>
              </w:rPr>
              <w:t>Implementing</w:t>
            </w:r>
            <w:proofErr w:type="gramEnd"/>
            <w:r w:rsidR="0037719D">
              <w:rPr>
                <w:rStyle w:val="InstructionsTabelleText"/>
                <w:rFonts w:ascii="Times New Roman" w:hAnsi="Times New Roman"/>
              </w:rPr>
              <w:t xml:space="preserve"> Regulation (EU) 2021/451</w:t>
            </w:r>
          </w:p>
        </w:tc>
        <w:tc>
          <w:tcPr>
            <w:tcW w:w="9705" w:type="dxa"/>
          </w:tcPr>
          <w:p w14:paraId="16F48E17" w14:textId="77777777" w:rsidR="00CC4509" w:rsidRPr="009F3889" w:rsidRDefault="00CC4509" w:rsidP="00CC4509">
            <w:pPr>
              <w:spacing w:before="0" w:after="0"/>
              <w:rPr>
                <w:rFonts w:ascii="Times New Roman" w:hAnsi="Times New Roman"/>
                <w:szCs w:val="20"/>
                <w:lang w:eastAsia="de-DE"/>
              </w:rPr>
            </w:pPr>
            <w:r w:rsidRPr="009F3889">
              <w:rPr>
                <w:rFonts w:ascii="Times New Roman" w:hAnsi="Times New Roman"/>
                <w:szCs w:val="20"/>
                <w:lang w:eastAsia="de-DE"/>
              </w:rPr>
              <w:t>The EAD-weighted average of the LGD values of the exposures in the respective portfolio shall be reported.</w:t>
            </w:r>
          </w:p>
          <w:p w14:paraId="5CC030C3" w14:textId="77777777" w:rsidR="00CC4509" w:rsidRPr="009F3889" w:rsidRDefault="00CC4509" w:rsidP="00CC4509">
            <w:pPr>
              <w:spacing w:before="0" w:after="0"/>
              <w:rPr>
                <w:rFonts w:ascii="Times New Roman" w:hAnsi="Times New Roman"/>
                <w:szCs w:val="20"/>
                <w:lang w:eastAsia="de-DE"/>
              </w:rPr>
            </w:pPr>
          </w:p>
          <w:p w14:paraId="07E70AE4" w14:textId="282D0032" w:rsidR="00CC4509" w:rsidRPr="009F3889" w:rsidRDefault="00CC4509" w:rsidP="00CC4509">
            <w:pPr>
              <w:spacing w:before="0" w:after="0"/>
              <w:rPr>
                <w:rFonts w:ascii="Times New Roman" w:hAnsi="Times New Roman"/>
                <w:szCs w:val="20"/>
                <w:lang w:eastAsia="de-DE"/>
              </w:rPr>
            </w:pPr>
            <w:r w:rsidRPr="009F3889">
              <w:rPr>
                <w:rFonts w:ascii="Times New Roman" w:hAnsi="Times New Roman"/>
                <w:szCs w:val="20"/>
                <w:lang w:eastAsia="de-DE"/>
              </w:rPr>
              <w:t xml:space="preserve">The LGDs shall be those used for the calculation of the RWA. Specifically, where the institution has obtained permission from its competent authority to use own estimates for LGDs, the LGDs shall be based on the institutions’ own estimates, otherwise the LGDs shall be based on the regulatory LGD values </w:t>
            </w:r>
            <w:proofErr w:type="gramStart"/>
            <w:r w:rsidRPr="009F3889">
              <w:rPr>
                <w:rFonts w:ascii="Times New Roman" w:hAnsi="Times New Roman"/>
                <w:szCs w:val="20"/>
                <w:lang w:eastAsia="de-DE"/>
              </w:rPr>
              <w:t>taking into account</w:t>
            </w:r>
            <w:proofErr w:type="gramEnd"/>
            <w:r w:rsidRPr="009F3889">
              <w:rPr>
                <w:rFonts w:ascii="Times New Roman" w:hAnsi="Times New Roman"/>
                <w:szCs w:val="20"/>
                <w:lang w:eastAsia="de-DE"/>
              </w:rPr>
              <w:t xml:space="preserve"> the applicable risk mitigation.  </w:t>
            </w:r>
          </w:p>
          <w:p w14:paraId="1BD8AB4F" w14:textId="77777777" w:rsidR="00CC4509" w:rsidRPr="009F3889" w:rsidRDefault="00CC4509" w:rsidP="00CC4509">
            <w:pPr>
              <w:spacing w:before="0" w:after="0"/>
              <w:rPr>
                <w:rFonts w:ascii="Times New Roman" w:hAnsi="Times New Roman"/>
                <w:szCs w:val="20"/>
                <w:lang w:eastAsia="de-DE"/>
              </w:rPr>
            </w:pPr>
          </w:p>
          <w:p w14:paraId="5192B926" w14:textId="57504B07" w:rsidR="00CC4509" w:rsidRPr="009F3889" w:rsidRDefault="00CC4509" w:rsidP="00CC4509">
            <w:pPr>
              <w:spacing w:before="0" w:after="0"/>
              <w:rPr>
                <w:rFonts w:ascii="Times New Roman" w:hAnsi="Times New Roman"/>
                <w:szCs w:val="20"/>
                <w:lang w:eastAsia="de-DE"/>
              </w:rPr>
            </w:pPr>
            <w:r w:rsidRPr="009F3889">
              <w:rPr>
                <w:rFonts w:ascii="Times New Roman" w:hAnsi="Times New Roman"/>
                <w:szCs w:val="20"/>
                <w:lang w:eastAsia="de-DE"/>
              </w:rPr>
              <w:t xml:space="preserve">Exposures and the respective LGDs for large regulated financial sector entities and unregulated financial entities shall be included. </w:t>
            </w:r>
          </w:p>
          <w:p w14:paraId="3E5B254F" w14:textId="49B31267" w:rsidR="00CC4509" w:rsidRPr="009F3889" w:rsidRDefault="00CC4509" w:rsidP="00CC4509">
            <w:pPr>
              <w:spacing w:before="0" w:after="0"/>
              <w:rPr>
                <w:rFonts w:ascii="Times New Roman" w:hAnsi="Times New Roman"/>
                <w:szCs w:val="20"/>
                <w:lang w:eastAsia="de-DE"/>
              </w:rPr>
            </w:pPr>
          </w:p>
          <w:p w14:paraId="75D5D6ED" w14:textId="5E702089" w:rsidR="00CC4509" w:rsidRPr="009F3889" w:rsidRDefault="00CC4509" w:rsidP="00CC4509">
            <w:pPr>
              <w:spacing w:before="0" w:after="0"/>
              <w:rPr>
                <w:rFonts w:ascii="Times New Roman" w:hAnsi="Times New Roman"/>
                <w:szCs w:val="20"/>
                <w:lang w:eastAsia="de-DE"/>
              </w:rPr>
            </w:pPr>
            <w:r w:rsidRPr="009F3889">
              <w:rPr>
                <w:rFonts w:ascii="Times New Roman" w:hAnsi="Times New Roman"/>
                <w:szCs w:val="20"/>
                <w:lang w:eastAsia="de-DE"/>
              </w:rPr>
              <w:t xml:space="preserve">The effect of measures introduced in accordance with Article 458 </w:t>
            </w:r>
            <w:r w:rsidRPr="009F3889">
              <w:rPr>
                <w:rFonts w:ascii="Times New Roman" w:hAnsi="Times New Roman"/>
              </w:rPr>
              <w:t xml:space="preserve">of </w:t>
            </w:r>
            <w:r w:rsidRPr="009F3889">
              <w:rPr>
                <w:rFonts w:ascii="Times New Roman" w:hAnsi="Times New Roman"/>
                <w:szCs w:val="20"/>
              </w:rPr>
              <w:t xml:space="preserve">Regulation (EU) No 575/2013 </w:t>
            </w:r>
            <w:r w:rsidRPr="009F3889">
              <w:rPr>
                <w:rFonts w:ascii="Times New Roman" w:hAnsi="Times New Roman"/>
                <w:szCs w:val="20"/>
                <w:lang w:eastAsia="de-DE"/>
              </w:rPr>
              <w:t>shall be excluded.</w:t>
            </w:r>
          </w:p>
          <w:p w14:paraId="16077A3B" w14:textId="0D5DF252" w:rsidR="00CC4509" w:rsidRPr="009F3889" w:rsidRDefault="00CC4509" w:rsidP="00CC4509">
            <w:pPr>
              <w:spacing w:before="0" w:after="0"/>
              <w:rPr>
                <w:rFonts w:ascii="Times New Roman" w:hAnsi="Times New Roman"/>
                <w:szCs w:val="20"/>
                <w:lang w:eastAsia="de-DE"/>
              </w:rPr>
            </w:pPr>
          </w:p>
          <w:p w14:paraId="4AEC597E" w14:textId="6FEA3F61" w:rsidR="00CC4509" w:rsidRPr="009F3889" w:rsidRDefault="00CC4509" w:rsidP="00CC4509">
            <w:pPr>
              <w:spacing w:before="0" w:after="0"/>
              <w:rPr>
                <w:rFonts w:ascii="Times New Roman" w:hAnsi="Times New Roman"/>
                <w:szCs w:val="20"/>
                <w:lang w:eastAsia="de-DE"/>
              </w:rPr>
            </w:pPr>
            <w:r w:rsidRPr="009F3889">
              <w:rPr>
                <w:rFonts w:ascii="Times New Roman" w:hAnsi="Times New Roman"/>
                <w:szCs w:val="20"/>
                <w:lang w:eastAsia="de-DE"/>
              </w:rPr>
              <w:t xml:space="preserve">The LGD shall be expressed as a value between 0 and 1. </w:t>
            </w:r>
          </w:p>
        </w:tc>
      </w:tr>
      <w:tr w:rsidR="00CC4509" w:rsidRPr="009F3889" w14:paraId="5F7D63A1" w14:textId="77777777" w:rsidTr="00CC4509">
        <w:trPr>
          <w:gridAfter w:val="1"/>
          <w:wAfter w:w="107" w:type="dxa"/>
        </w:trPr>
        <w:tc>
          <w:tcPr>
            <w:tcW w:w="987" w:type="dxa"/>
          </w:tcPr>
          <w:p w14:paraId="6BDEB2A3" w14:textId="41120587" w:rsidR="00CC4509" w:rsidRPr="009F3889" w:rsidRDefault="00CC4509" w:rsidP="00CC4509">
            <w:pPr>
              <w:spacing w:before="0" w:after="0"/>
              <w:rPr>
                <w:rStyle w:val="InstructionsTabelleText"/>
                <w:rFonts w:ascii="Times New Roman" w:hAnsi="Times New Roman"/>
                <w:color w:val="000000" w:themeColor="text1"/>
              </w:rPr>
            </w:pPr>
            <w:r w:rsidRPr="009F3889">
              <w:rPr>
                <w:rStyle w:val="InstructionsTabelleText"/>
                <w:rFonts w:ascii="Times New Roman" w:hAnsi="Times New Roman"/>
                <w:color w:val="000000" w:themeColor="text1"/>
              </w:rPr>
              <w:t>01</w:t>
            </w:r>
            <w:r w:rsidRPr="009F3889">
              <w:rPr>
                <w:rStyle w:val="InstructionsTabelleText"/>
                <w:rFonts w:ascii="Times New Roman" w:hAnsi="Times New Roman"/>
                <w:bCs/>
                <w:color w:val="000000" w:themeColor="text1"/>
              </w:rPr>
              <w:t>3</w:t>
            </w:r>
            <w:r w:rsidRPr="009F3889">
              <w:rPr>
                <w:rStyle w:val="InstructionsTabelleText"/>
                <w:rFonts w:ascii="Times New Roman" w:hAnsi="Times New Roman"/>
                <w:color w:val="000000" w:themeColor="text1"/>
              </w:rPr>
              <w:t>1</w:t>
            </w:r>
          </w:p>
        </w:tc>
        <w:tc>
          <w:tcPr>
            <w:tcW w:w="1689" w:type="dxa"/>
          </w:tcPr>
          <w:p w14:paraId="5978080E" w14:textId="2F1D7324" w:rsidR="00CC4509" w:rsidRPr="00515C9F" w:rsidRDefault="00CC4509" w:rsidP="00CC4509">
            <w:pPr>
              <w:pStyle w:val="InstructionsText"/>
              <w:rPr>
                <w:rStyle w:val="InstructionsTabelleText"/>
                <w:rFonts w:ascii="Times New Roman" w:hAnsi="Times New Roman"/>
                <w:bCs w:val="0"/>
              </w:rPr>
            </w:pPr>
            <w:r w:rsidRPr="00515C9F">
              <w:t>LGD without supervisory measures</w:t>
            </w:r>
          </w:p>
        </w:tc>
        <w:tc>
          <w:tcPr>
            <w:tcW w:w="1829" w:type="dxa"/>
          </w:tcPr>
          <w:p w14:paraId="6CD9F034" w14:textId="77777777" w:rsidR="00CC4509" w:rsidRPr="009F3889" w:rsidRDefault="00CC4509" w:rsidP="00CC4509">
            <w:pPr>
              <w:pStyle w:val="InstructionsText"/>
              <w:rPr>
                <w:rStyle w:val="InstructionsTabelleText"/>
                <w:rFonts w:ascii="Times New Roman" w:hAnsi="Times New Roman"/>
                <w:bCs w:val="0"/>
              </w:rPr>
            </w:pPr>
          </w:p>
        </w:tc>
        <w:tc>
          <w:tcPr>
            <w:tcW w:w="9705" w:type="dxa"/>
          </w:tcPr>
          <w:p w14:paraId="3F4236ED" w14:textId="4CFCFC20" w:rsidR="00CC4509" w:rsidRPr="009F3889" w:rsidRDefault="00CC4509" w:rsidP="00CC4509">
            <w:pPr>
              <w:spacing w:before="0" w:after="0"/>
              <w:rPr>
                <w:rFonts w:ascii="Times New Roman" w:hAnsi="Times New Roman"/>
                <w:color w:val="000000" w:themeColor="text1"/>
                <w:szCs w:val="20"/>
                <w:lang w:eastAsia="de-DE"/>
              </w:rPr>
            </w:pPr>
            <w:r w:rsidRPr="009F3889">
              <w:rPr>
                <w:rFonts w:ascii="Times New Roman" w:hAnsi="Times New Roman"/>
                <w:color w:val="000000" w:themeColor="text1"/>
                <w:szCs w:val="20"/>
                <w:lang w:eastAsia="de-DE"/>
              </w:rPr>
              <w:t xml:space="preserve">The LGD without supervisory measures shall be the LGD based on the provisions laid down in Articles 179 and 181 of Regulation (EU) No 575/2013 that includes the MoC added by the institution but excludes measures (multipliers, add-ons, </w:t>
            </w:r>
            <w:proofErr w:type="gramStart"/>
            <w:r w:rsidRPr="009F3889">
              <w:rPr>
                <w:rFonts w:ascii="Times New Roman" w:hAnsi="Times New Roman"/>
                <w:color w:val="000000" w:themeColor="text1"/>
                <w:szCs w:val="20"/>
                <w:lang w:eastAsia="de-DE"/>
              </w:rPr>
              <w:t>floors</w:t>
            </w:r>
            <w:proofErr w:type="gramEnd"/>
            <w:r w:rsidRPr="009F3889">
              <w:rPr>
                <w:rFonts w:ascii="Times New Roman" w:hAnsi="Times New Roman"/>
                <w:color w:val="000000" w:themeColor="text1"/>
                <w:szCs w:val="20"/>
                <w:lang w:eastAsia="de-DE"/>
              </w:rPr>
              <w:t xml:space="preserve"> or similar measures that directly increase the LGD) that have been imposed by the competent authorities. </w:t>
            </w:r>
          </w:p>
          <w:p w14:paraId="6A4208F9" w14:textId="77777777" w:rsidR="00CC4509" w:rsidRPr="009F3889" w:rsidRDefault="00CC4509" w:rsidP="00CC4509">
            <w:pPr>
              <w:spacing w:before="0" w:after="0"/>
              <w:rPr>
                <w:rFonts w:ascii="Times New Roman" w:hAnsi="Times New Roman"/>
                <w:color w:val="000000" w:themeColor="text1"/>
                <w:szCs w:val="20"/>
                <w:lang w:eastAsia="de-DE"/>
              </w:rPr>
            </w:pPr>
          </w:p>
          <w:p w14:paraId="66594E55" w14:textId="77777777" w:rsidR="00CC4509" w:rsidRPr="009F3889" w:rsidRDefault="00CC4509" w:rsidP="00CC4509">
            <w:pPr>
              <w:spacing w:before="0" w:after="0"/>
              <w:rPr>
                <w:rFonts w:ascii="Times New Roman" w:hAnsi="Times New Roman"/>
                <w:color w:val="000000" w:themeColor="text1"/>
                <w:szCs w:val="20"/>
                <w:lang w:eastAsia="de-DE"/>
              </w:rPr>
            </w:pPr>
            <w:r w:rsidRPr="009F3889">
              <w:rPr>
                <w:rFonts w:ascii="Times New Roman" w:hAnsi="Times New Roman"/>
                <w:color w:val="000000" w:themeColor="text1"/>
                <w:szCs w:val="20"/>
                <w:lang w:eastAsia="de-DE"/>
              </w:rPr>
              <w:t xml:space="preserve">For portfolios corresponding to an individual grade or pool, the LGD for that grade that includes the MoC but is net of the supervisory measures shall be reported. </w:t>
            </w:r>
          </w:p>
          <w:p w14:paraId="5D511A1C" w14:textId="77777777" w:rsidR="00CC4509" w:rsidRPr="009F3889" w:rsidRDefault="00CC4509" w:rsidP="00CC4509">
            <w:pPr>
              <w:spacing w:before="0" w:after="0"/>
              <w:rPr>
                <w:rFonts w:ascii="Times New Roman" w:hAnsi="Times New Roman"/>
                <w:color w:val="000000" w:themeColor="text1"/>
                <w:szCs w:val="20"/>
                <w:lang w:eastAsia="de-DE"/>
              </w:rPr>
            </w:pPr>
          </w:p>
          <w:p w14:paraId="025F215C" w14:textId="355C279F" w:rsidR="00CC4509" w:rsidRPr="009F3889" w:rsidRDefault="00CC4509" w:rsidP="00CC4509">
            <w:pPr>
              <w:spacing w:before="0" w:after="0"/>
              <w:rPr>
                <w:rFonts w:ascii="Times New Roman" w:hAnsi="Times New Roman"/>
                <w:color w:val="000000" w:themeColor="text1"/>
                <w:szCs w:val="20"/>
                <w:lang w:eastAsia="de-DE"/>
              </w:rPr>
            </w:pPr>
            <w:r w:rsidRPr="009F3889">
              <w:rPr>
                <w:rFonts w:ascii="Times New Roman" w:hAnsi="Times New Roman"/>
                <w:color w:val="000000" w:themeColor="text1"/>
                <w:szCs w:val="20"/>
                <w:lang w:eastAsia="de-DE"/>
              </w:rPr>
              <w:t xml:space="preserve">For portfolios corresponding to an aggregation of obligors of different grades or pools, the EAD-weighted average of the LGDs of the respective exposures that include the </w:t>
            </w:r>
            <w:proofErr w:type="spellStart"/>
            <w:r w:rsidRPr="009F3889">
              <w:rPr>
                <w:rFonts w:ascii="Times New Roman" w:hAnsi="Times New Roman"/>
                <w:color w:val="000000" w:themeColor="text1"/>
                <w:szCs w:val="20"/>
                <w:lang w:eastAsia="de-DE"/>
              </w:rPr>
              <w:t>MoCs</w:t>
            </w:r>
            <w:proofErr w:type="spellEnd"/>
            <w:r w:rsidRPr="009F3889">
              <w:rPr>
                <w:rFonts w:ascii="Times New Roman" w:hAnsi="Times New Roman"/>
                <w:color w:val="000000" w:themeColor="text1"/>
                <w:szCs w:val="20"/>
                <w:lang w:eastAsia="de-DE"/>
              </w:rPr>
              <w:t xml:space="preserve"> but are net of the supervisory measures, shall be provided.</w:t>
            </w:r>
          </w:p>
          <w:p w14:paraId="2B68D8D4" w14:textId="3E7DD467" w:rsidR="00CC4509" w:rsidRPr="009F3889" w:rsidRDefault="00CC4509" w:rsidP="00CC4509">
            <w:pPr>
              <w:spacing w:before="0" w:after="0"/>
              <w:rPr>
                <w:rFonts w:ascii="Times New Roman" w:hAnsi="Times New Roman"/>
                <w:color w:val="000000" w:themeColor="text1"/>
                <w:szCs w:val="20"/>
                <w:lang w:eastAsia="de-DE"/>
              </w:rPr>
            </w:pPr>
          </w:p>
          <w:p w14:paraId="7172E30D" w14:textId="4C99698E" w:rsidR="00CC4509" w:rsidRPr="009F3889" w:rsidRDefault="00CC4509" w:rsidP="00CC4509">
            <w:pPr>
              <w:spacing w:before="0" w:after="0"/>
              <w:rPr>
                <w:rStyle w:val="InstructionsTabelleText"/>
                <w:rFonts w:ascii="Times New Roman" w:hAnsi="Times New Roman"/>
                <w:color w:val="000000" w:themeColor="text1"/>
              </w:rPr>
            </w:pPr>
            <w:r w:rsidRPr="009F3889">
              <w:rPr>
                <w:rFonts w:ascii="Times New Roman" w:hAnsi="Times New Roman"/>
                <w:color w:val="000000" w:themeColor="text1"/>
                <w:szCs w:val="20"/>
                <w:lang w:eastAsia="de-DE"/>
              </w:rPr>
              <w:t>The LGD without supervisory measures shall be expressed as a value between 0 and 1.</w:t>
            </w:r>
          </w:p>
        </w:tc>
      </w:tr>
      <w:tr w:rsidR="00CC4509" w:rsidRPr="009F3889" w14:paraId="2EDB2653" w14:textId="77777777" w:rsidTr="00CC4509">
        <w:trPr>
          <w:gridAfter w:val="1"/>
          <w:wAfter w:w="107" w:type="dxa"/>
        </w:trPr>
        <w:tc>
          <w:tcPr>
            <w:tcW w:w="987" w:type="dxa"/>
          </w:tcPr>
          <w:p w14:paraId="686405B5" w14:textId="6AA5DECB" w:rsidR="00CC4509" w:rsidRPr="009F3889" w:rsidRDefault="00CC4509" w:rsidP="00CC4509">
            <w:pPr>
              <w:spacing w:before="0" w:after="0"/>
              <w:rPr>
                <w:rStyle w:val="InstructionsTabelleText"/>
                <w:rFonts w:ascii="Times New Roman" w:hAnsi="Times New Roman"/>
                <w:color w:val="000000" w:themeColor="text1"/>
              </w:rPr>
            </w:pPr>
            <w:r w:rsidRPr="009F3889">
              <w:rPr>
                <w:rStyle w:val="InstructionsTabelleText"/>
                <w:rFonts w:ascii="Times New Roman" w:hAnsi="Times New Roman"/>
                <w:color w:val="000000" w:themeColor="text1"/>
              </w:rPr>
              <w:lastRenderedPageBreak/>
              <w:t>01</w:t>
            </w:r>
            <w:r w:rsidRPr="009F3889">
              <w:rPr>
                <w:rStyle w:val="InstructionsTabelleText"/>
                <w:rFonts w:ascii="Times New Roman" w:hAnsi="Times New Roman"/>
                <w:bCs/>
                <w:color w:val="000000" w:themeColor="text1"/>
              </w:rPr>
              <w:t>3</w:t>
            </w:r>
            <w:r w:rsidRPr="009F3889">
              <w:rPr>
                <w:rStyle w:val="InstructionsTabelleText"/>
                <w:rFonts w:ascii="Times New Roman" w:hAnsi="Times New Roman"/>
                <w:color w:val="000000" w:themeColor="text1"/>
              </w:rPr>
              <w:t>2</w:t>
            </w:r>
          </w:p>
        </w:tc>
        <w:tc>
          <w:tcPr>
            <w:tcW w:w="1689" w:type="dxa"/>
          </w:tcPr>
          <w:p w14:paraId="603BD202" w14:textId="302AFB7D" w:rsidR="00CC4509" w:rsidRPr="00515C9F" w:rsidRDefault="00CC4509" w:rsidP="00CC4509">
            <w:pPr>
              <w:pStyle w:val="InstructionsText"/>
              <w:rPr>
                <w:rStyle w:val="InstructionsTabelleText"/>
                <w:rFonts w:ascii="Times New Roman" w:hAnsi="Times New Roman"/>
                <w:bCs w:val="0"/>
              </w:rPr>
            </w:pPr>
            <w:r w:rsidRPr="00515C9F">
              <w:t xml:space="preserve">LGD </w:t>
            </w:r>
            <w:r w:rsidRPr="009F3889">
              <w:t xml:space="preserve">without MoC and without supervisory measures </w:t>
            </w:r>
          </w:p>
        </w:tc>
        <w:tc>
          <w:tcPr>
            <w:tcW w:w="1829" w:type="dxa"/>
          </w:tcPr>
          <w:p w14:paraId="71F48E16" w14:textId="77777777" w:rsidR="00CC4509" w:rsidRPr="009F3889" w:rsidRDefault="00CC4509" w:rsidP="00CC4509">
            <w:pPr>
              <w:pStyle w:val="InstructionsText"/>
              <w:rPr>
                <w:rStyle w:val="InstructionsTabelleText"/>
                <w:rFonts w:ascii="Times New Roman" w:hAnsi="Times New Roman"/>
                <w:bCs w:val="0"/>
              </w:rPr>
            </w:pPr>
          </w:p>
        </w:tc>
        <w:tc>
          <w:tcPr>
            <w:tcW w:w="9705" w:type="dxa"/>
          </w:tcPr>
          <w:p w14:paraId="6FA4D3EC" w14:textId="47A63B25" w:rsidR="00CC4509" w:rsidRPr="009F3889" w:rsidRDefault="00CC4509" w:rsidP="00CC4509">
            <w:pPr>
              <w:spacing w:before="0" w:after="0"/>
              <w:rPr>
                <w:rFonts w:ascii="Times New Roman" w:hAnsi="Times New Roman"/>
                <w:color w:val="000000" w:themeColor="text1"/>
                <w:szCs w:val="20"/>
                <w:lang w:eastAsia="de-DE"/>
              </w:rPr>
            </w:pPr>
            <w:r w:rsidRPr="009F3889">
              <w:rPr>
                <w:rFonts w:ascii="Times New Roman" w:hAnsi="Times New Roman"/>
                <w:color w:val="000000" w:themeColor="text1"/>
                <w:szCs w:val="20"/>
                <w:lang w:eastAsia="de-DE"/>
              </w:rPr>
              <w:t xml:space="preserve">The LGD without MoC and supervisory measures shall be the LGD that neither includes the MoC added by the institution in line with Article 179(1), point (f), and Article 181 of Regulation (EU) No 575/2013 nor the effect of measures imposed by the competent authorities (multipliers, add-ons, </w:t>
            </w:r>
            <w:proofErr w:type="gramStart"/>
            <w:r w:rsidRPr="009F3889">
              <w:rPr>
                <w:rFonts w:ascii="Times New Roman" w:hAnsi="Times New Roman"/>
                <w:color w:val="000000" w:themeColor="text1"/>
                <w:szCs w:val="20"/>
                <w:lang w:eastAsia="de-DE"/>
              </w:rPr>
              <w:t>floors</w:t>
            </w:r>
            <w:proofErr w:type="gramEnd"/>
            <w:r w:rsidRPr="009F3889">
              <w:rPr>
                <w:rFonts w:ascii="Times New Roman" w:hAnsi="Times New Roman"/>
                <w:color w:val="000000" w:themeColor="text1"/>
                <w:szCs w:val="20"/>
                <w:lang w:eastAsia="de-DE"/>
              </w:rPr>
              <w:t xml:space="preserve"> or similar measures that directly increase the LGD). </w:t>
            </w:r>
          </w:p>
          <w:p w14:paraId="2162F49B" w14:textId="77777777" w:rsidR="00CC4509" w:rsidRPr="009F3889" w:rsidRDefault="00CC4509" w:rsidP="00CC4509">
            <w:pPr>
              <w:spacing w:before="0" w:after="0"/>
              <w:rPr>
                <w:rFonts w:ascii="Times New Roman" w:hAnsi="Times New Roman"/>
                <w:color w:val="000000" w:themeColor="text1"/>
                <w:szCs w:val="20"/>
                <w:lang w:eastAsia="de-DE"/>
              </w:rPr>
            </w:pPr>
          </w:p>
          <w:p w14:paraId="6C4E9920" w14:textId="4F37DF5F" w:rsidR="00CC4509" w:rsidRPr="009F3889" w:rsidRDefault="00CC4509" w:rsidP="00CC4509">
            <w:pPr>
              <w:spacing w:before="0" w:after="0"/>
              <w:rPr>
                <w:rFonts w:ascii="Times New Roman" w:hAnsi="Times New Roman"/>
                <w:color w:val="000000" w:themeColor="text1"/>
                <w:szCs w:val="20"/>
                <w:lang w:eastAsia="de-DE"/>
              </w:rPr>
            </w:pPr>
            <w:r w:rsidRPr="009F3889">
              <w:rPr>
                <w:rFonts w:ascii="Times New Roman" w:hAnsi="Times New Roman"/>
                <w:color w:val="000000" w:themeColor="text1"/>
                <w:szCs w:val="20"/>
                <w:lang w:eastAsia="de-DE"/>
              </w:rPr>
              <w:t xml:space="preserve">For portfolios corresponding to an individual grade or pool, the LGD for that grade that is net of the </w:t>
            </w:r>
            <w:proofErr w:type="gramStart"/>
            <w:r w:rsidRPr="009F3889">
              <w:rPr>
                <w:rFonts w:ascii="Times New Roman" w:hAnsi="Times New Roman"/>
                <w:color w:val="000000" w:themeColor="text1"/>
                <w:szCs w:val="20"/>
                <w:lang w:eastAsia="de-DE"/>
              </w:rPr>
              <w:t>MoC</w:t>
            </w:r>
            <w:proofErr w:type="gramEnd"/>
            <w:r w:rsidRPr="009F3889">
              <w:rPr>
                <w:rFonts w:ascii="Times New Roman" w:hAnsi="Times New Roman"/>
                <w:color w:val="000000" w:themeColor="text1"/>
                <w:szCs w:val="20"/>
                <w:lang w:eastAsia="de-DE"/>
              </w:rPr>
              <w:t xml:space="preserve"> and net of the supervisory measures shall be reported. For portfolios corresponding to an aggregation of obligors of different grades or pool, the EAD-weighted average of the LGDs of the respective exposures that are net of the MoC and net of supervisory measures, shall be reported.</w:t>
            </w:r>
          </w:p>
          <w:p w14:paraId="1E555105" w14:textId="77777777" w:rsidR="00CC4509" w:rsidRPr="009F3889" w:rsidRDefault="00CC4509" w:rsidP="00CC4509">
            <w:pPr>
              <w:spacing w:before="0" w:after="0"/>
              <w:rPr>
                <w:rFonts w:ascii="Times New Roman" w:hAnsi="Times New Roman"/>
                <w:color w:val="000000" w:themeColor="text1"/>
                <w:szCs w:val="20"/>
                <w:lang w:eastAsia="de-DE"/>
              </w:rPr>
            </w:pPr>
          </w:p>
          <w:p w14:paraId="4F69F4A4" w14:textId="2D810CB0" w:rsidR="00CC4509" w:rsidRPr="009F3889" w:rsidRDefault="00CC4509" w:rsidP="00CC4509">
            <w:pPr>
              <w:spacing w:before="0" w:after="0"/>
              <w:rPr>
                <w:rStyle w:val="InstructionsTabelleText"/>
                <w:rFonts w:ascii="Times New Roman" w:hAnsi="Times New Roman"/>
                <w:color w:val="000000" w:themeColor="text1"/>
              </w:rPr>
            </w:pPr>
            <w:r w:rsidRPr="009F3889">
              <w:rPr>
                <w:rFonts w:ascii="Times New Roman" w:hAnsi="Times New Roman"/>
                <w:color w:val="000000" w:themeColor="text1"/>
                <w:szCs w:val="20"/>
                <w:lang w:eastAsia="de-DE"/>
              </w:rPr>
              <w:t>The LGD without MoC and supervisory measures shall be expressed as a value between 0 and 1.</w:t>
            </w:r>
          </w:p>
        </w:tc>
      </w:tr>
      <w:tr w:rsidR="00CC4509" w:rsidRPr="009F3889" w14:paraId="0FC4AFB8" w14:textId="77777777" w:rsidTr="00CC4509">
        <w:trPr>
          <w:gridAfter w:val="1"/>
          <w:wAfter w:w="107" w:type="dxa"/>
          <w:trHeight w:val="1028"/>
        </w:trPr>
        <w:tc>
          <w:tcPr>
            <w:tcW w:w="987" w:type="dxa"/>
          </w:tcPr>
          <w:p w14:paraId="0CC76B54" w14:textId="6D0FA973" w:rsidR="00CC4509" w:rsidRPr="009F3889" w:rsidRDefault="00CC4509" w:rsidP="00CC4509">
            <w:pPr>
              <w:spacing w:before="0" w:after="0"/>
              <w:rPr>
                <w:rStyle w:val="InstructionsTabelleText"/>
                <w:rFonts w:ascii="Times New Roman" w:hAnsi="Times New Roman"/>
                <w:color w:val="000000" w:themeColor="text1"/>
              </w:rPr>
            </w:pPr>
            <w:r w:rsidRPr="009F3889">
              <w:rPr>
                <w:rStyle w:val="InstructionsTabelleText"/>
                <w:rFonts w:ascii="Times New Roman" w:hAnsi="Times New Roman"/>
                <w:color w:val="000000" w:themeColor="text1"/>
              </w:rPr>
              <w:t>0133</w:t>
            </w:r>
          </w:p>
        </w:tc>
        <w:tc>
          <w:tcPr>
            <w:tcW w:w="1689" w:type="dxa"/>
          </w:tcPr>
          <w:p w14:paraId="596D3D5F" w14:textId="7460AC09" w:rsidR="00CC4509" w:rsidRPr="00515C9F" w:rsidRDefault="00CC4509" w:rsidP="00CC4509">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LGD </w:t>
            </w:r>
            <w:r w:rsidRPr="009F3889">
              <w:t>without MoC, supervisory measures and downturn component</w:t>
            </w:r>
            <w:r w:rsidRPr="009F3889">
              <w:rPr>
                <w:rStyle w:val="InstructionsTabelleText"/>
                <w:rFonts w:ascii="Times New Roman" w:hAnsi="Times New Roman"/>
                <w:bCs w:val="0"/>
              </w:rPr>
              <w:t xml:space="preserve">, </w:t>
            </w:r>
          </w:p>
        </w:tc>
        <w:tc>
          <w:tcPr>
            <w:tcW w:w="1829" w:type="dxa"/>
          </w:tcPr>
          <w:p w14:paraId="4ED846C5" w14:textId="77777777" w:rsidR="00CC4509" w:rsidRPr="009F3889" w:rsidRDefault="00CC4509" w:rsidP="00CC4509">
            <w:pPr>
              <w:spacing w:before="0" w:after="0"/>
              <w:rPr>
                <w:rFonts w:ascii="Times New Roman" w:hAnsi="Times New Roman"/>
                <w:color w:val="000000" w:themeColor="text1"/>
                <w:szCs w:val="20"/>
                <w:lang w:eastAsia="de-DE"/>
              </w:rPr>
            </w:pPr>
          </w:p>
        </w:tc>
        <w:tc>
          <w:tcPr>
            <w:tcW w:w="9705" w:type="dxa"/>
          </w:tcPr>
          <w:p w14:paraId="0E584B6B" w14:textId="3F92FF04" w:rsidR="00CC4509" w:rsidRPr="009F3889" w:rsidRDefault="00CC4509" w:rsidP="00CC4509">
            <w:pPr>
              <w:spacing w:before="0" w:after="0"/>
              <w:rPr>
                <w:rFonts w:ascii="Times New Roman" w:hAnsi="Times New Roman"/>
                <w:color w:val="000000" w:themeColor="text1"/>
                <w:szCs w:val="20"/>
                <w:lang w:eastAsia="de-DE"/>
              </w:rPr>
            </w:pPr>
            <w:r w:rsidRPr="009F3889">
              <w:rPr>
                <w:rFonts w:ascii="Times New Roman" w:hAnsi="Times New Roman"/>
                <w:color w:val="000000" w:themeColor="text1"/>
                <w:szCs w:val="20"/>
                <w:lang w:eastAsia="de-DE"/>
              </w:rPr>
              <w:t xml:space="preserve">The LGD without MoC, supervisory measures and downturn component shall be the LGD that neither includes the MoC added by the institution in line with Article 179(1) point (f) and Article 181 of Regulation (EU) No 575/2013 nor the effect of measures imposed by the competent authorities (multipliers, add-ons, floors or similar measures that directly increase the LGD) nor the downturn component as required by Article 181(1) point (b) of that Regulation. </w:t>
            </w:r>
          </w:p>
          <w:p w14:paraId="6C520CE1" w14:textId="77777777" w:rsidR="00CC4509" w:rsidRPr="009F3889" w:rsidRDefault="00CC4509" w:rsidP="00CC4509">
            <w:pPr>
              <w:spacing w:before="0" w:after="0"/>
              <w:rPr>
                <w:rFonts w:ascii="Times New Roman" w:hAnsi="Times New Roman"/>
                <w:color w:val="000000" w:themeColor="text1"/>
                <w:szCs w:val="20"/>
                <w:lang w:eastAsia="de-DE"/>
              </w:rPr>
            </w:pPr>
          </w:p>
          <w:p w14:paraId="22C4F8BE" w14:textId="054E1818" w:rsidR="00CC4509" w:rsidRPr="009F3889" w:rsidRDefault="00CC4509" w:rsidP="00CC4509">
            <w:pPr>
              <w:spacing w:before="0" w:after="0"/>
              <w:rPr>
                <w:rFonts w:ascii="Times New Roman" w:hAnsi="Times New Roman"/>
                <w:color w:val="000000" w:themeColor="text1"/>
                <w:szCs w:val="20"/>
                <w:lang w:eastAsia="de-DE"/>
              </w:rPr>
            </w:pPr>
            <w:r w:rsidRPr="009F3889">
              <w:rPr>
                <w:rFonts w:ascii="Times New Roman" w:hAnsi="Times New Roman"/>
                <w:color w:val="000000" w:themeColor="text1"/>
                <w:szCs w:val="20"/>
                <w:lang w:eastAsia="de-DE"/>
              </w:rPr>
              <w:t xml:space="preserve">For portfolios corresponding to an individual grade or pool, the LGD for that grade that is net of the </w:t>
            </w:r>
            <w:proofErr w:type="gramStart"/>
            <w:r w:rsidRPr="009F3889">
              <w:rPr>
                <w:rFonts w:ascii="Times New Roman" w:hAnsi="Times New Roman"/>
                <w:color w:val="000000" w:themeColor="text1"/>
                <w:szCs w:val="20"/>
                <w:lang w:eastAsia="de-DE"/>
              </w:rPr>
              <w:t>MoC</w:t>
            </w:r>
            <w:proofErr w:type="gramEnd"/>
            <w:r w:rsidRPr="009F3889">
              <w:rPr>
                <w:rFonts w:ascii="Times New Roman" w:hAnsi="Times New Roman"/>
                <w:color w:val="000000" w:themeColor="text1"/>
                <w:szCs w:val="20"/>
                <w:lang w:eastAsia="de-DE"/>
              </w:rPr>
              <w:t xml:space="preserve"> and net of the supervisory measures and net of the downturn component shall be reported. For portfolios corresponding to an aggregation of obligors of different grades or pool, the EAD-weighted average of the LGDs of the respective exposures that are net of the MoC, net of supervisory measures and net of the downturn component, shall be reported.</w:t>
            </w:r>
          </w:p>
          <w:p w14:paraId="7987652A" w14:textId="77777777" w:rsidR="00CC4509" w:rsidRPr="009F3889" w:rsidRDefault="00CC4509" w:rsidP="00CC4509">
            <w:pPr>
              <w:spacing w:before="0" w:after="0"/>
              <w:rPr>
                <w:rFonts w:ascii="Times New Roman" w:hAnsi="Times New Roman"/>
                <w:color w:val="000000" w:themeColor="text1"/>
                <w:szCs w:val="20"/>
                <w:lang w:eastAsia="de-DE"/>
              </w:rPr>
            </w:pPr>
          </w:p>
          <w:p w14:paraId="5A1FC490" w14:textId="1FFF09D1" w:rsidR="00CC4509" w:rsidRPr="009F3889" w:rsidRDefault="00CC4509" w:rsidP="00CC4509">
            <w:pPr>
              <w:spacing w:before="0" w:after="0"/>
              <w:rPr>
                <w:rStyle w:val="InstructionsTabelleText"/>
                <w:rFonts w:ascii="Times New Roman" w:hAnsi="Times New Roman"/>
                <w:bCs/>
                <w:color w:val="000000" w:themeColor="text1"/>
              </w:rPr>
            </w:pPr>
            <w:r w:rsidRPr="009F3889">
              <w:rPr>
                <w:rFonts w:ascii="Times New Roman" w:hAnsi="Times New Roman"/>
                <w:color w:val="000000" w:themeColor="text1"/>
                <w:szCs w:val="20"/>
                <w:lang w:eastAsia="de-DE"/>
              </w:rPr>
              <w:t>The LGD without MoC,</w:t>
            </w:r>
            <w:r w:rsidRPr="00515C9F">
              <w:rPr>
                <w:rFonts w:ascii="Times New Roman" w:hAnsi="Times New Roman"/>
                <w:color w:val="000000" w:themeColor="text1"/>
              </w:rPr>
              <w:t xml:space="preserve"> </w:t>
            </w:r>
            <w:r w:rsidRPr="009F3889">
              <w:rPr>
                <w:rFonts w:ascii="Times New Roman" w:hAnsi="Times New Roman"/>
                <w:color w:val="000000" w:themeColor="text1"/>
                <w:szCs w:val="20"/>
                <w:lang w:eastAsia="de-DE"/>
              </w:rPr>
              <w:t>supervisory measures and downturn component shall be expressed as a value between 0 and 1.</w:t>
            </w:r>
          </w:p>
        </w:tc>
      </w:tr>
      <w:tr w:rsidR="00CC4509" w:rsidRPr="009F3889" w14:paraId="51E2ED56" w14:textId="77777777" w:rsidTr="00CC4509">
        <w:trPr>
          <w:gridAfter w:val="1"/>
          <w:wAfter w:w="107" w:type="dxa"/>
        </w:trPr>
        <w:tc>
          <w:tcPr>
            <w:tcW w:w="987" w:type="dxa"/>
          </w:tcPr>
          <w:p w14:paraId="667748E4" w14:textId="62AB8C4E" w:rsidR="00CC4509" w:rsidRPr="009F3889" w:rsidRDefault="00CC4509" w:rsidP="00CC4509">
            <w:pPr>
              <w:spacing w:before="0" w:after="0"/>
              <w:rPr>
                <w:rFonts w:ascii="Times New Roman" w:hAnsi="Times New Roman"/>
                <w:szCs w:val="20"/>
                <w:lang w:eastAsia="de-DE"/>
              </w:rPr>
            </w:pPr>
            <w:r w:rsidRPr="009F3889">
              <w:rPr>
                <w:rStyle w:val="InstructionsTabelleText"/>
                <w:rFonts w:ascii="Times New Roman" w:hAnsi="Times New Roman"/>
              </w:rPr>
              <w:t>0140</w:t>
            </w:r>
          </w:p>
        </w:tc>
        <w:tc>
          <w:tcPr>
            <w:tcW w:w="1689" w:type="dxa"/>
          </w:tcPr>
          <w:p w14:paraId="09344240" w14:textId="77777777" w:rsidR="00CC4509" w:rsidRPr="00515C9F" w:rsidRDefault="00CC4509" w:rsidP="00CC4509">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Maturity</w:t>
            </w:r>
          </w:p>
        </w:tc>
        <w:tc>
          <w:tcPr>
            <w:tcW w:w="1829" w:type="dxa"/>
          </w:tcPr>
          <w:p w14:paraId="34DE488C" w14:textId="248207C3" w:rsidR="00CC4509" w:rsidRPr="009F3889" w:rsidRDefault="00CC4509" w:rsidP="00CC4509">
            <w:pPr>
              <w:spacing w:before="0" w:after="0"/>
              <w:rPr>
                <w:rFonts w:ascii="Times New Roman" w:hAnsi="Times New Roman"/>
                <w:szCs w:val="20"/>
                <w:lang w:eastAsia="de-DE"/>
              </w:rPr>
            </w:pPr>
            <w:r w:rsidRPr="009F3889">
              <w:rPr>
                <w:rFonts w:ascii="Times New Roman" w:hAnsi="Times New Roman"/>
                <w:color w:val="000000" w:themeColor="text1"/>
                <w:szCs w:val="20"/>
                <w:lang w:eastAsia="de-DE"/>
              </w:rPr>
              <w:t>Annex I</w:t>
            </w:r>
            <w:r w:rsidR="00955ADE">
              <w:rPr>
                <w:rFonts w:ascii="Times New Roman" w:hAnsi="Times New Roman"/>
                <w:color w:val="000000" w:themeColor="text1"/>
                <w:szCs w:val="20"/>
                <w:lang w:eastAsia="de-DE"/>
              </w:rPr>
              <w:t xml:space="preserve">, </w:t>
            </w:r>
            <w:r w:rsidR="00955ADE" w:rsidRPr="009F3889">
              <w:rPr>
                <w:rFonts w:ascii="Times New Roman" w:hAnsi="Times New Roman"/>
                <w:color w:val="000000" w:themeColor="text1"/>
                <w:szCs w:val="20"/>
                <w:lang w:eastAsia="de-DE"/>
              </w:rPr>
              <w:t>template C 08.01</w:t>
            </w:r>
            <w:r w:rsidR="00955ADE">
              <w:rPr>
                <w:rFonts w:ascii="Times New Roman" w:hAnsi="Times New Roman"/>
                <w:color w:val="000000" w:themeColor="text1"/>
                <w:szCs w:val="20"/>
                <w:lang w:eastAsia="de-DE"/>
              </w:rPr>
              <w:t>, c</w:t>
            </w:r>
            <w:r w:rsidR="00955ADE" w:rsidRPr="009F3889">
              <w:rPr>
                <w:rFonts w:ascii="Times New Roman" w:hAnsi="Times New Roman"/>
                <w:color w:val="000000" w:themeColor="text1"/>
                <w:szCs w:val="20"/>
                <w:lang w:eastAsia="de-DE"/>
              </w:rPr>
              <w:t>olumn 0250</w:t>
            </w:r>
            <w:r w:rsidR="00955ADE">
              <w:rPr>
                <w:rFonts w:ascii="Times New Roman" w:hAnsi="Times New Roman"/>
                <w:color w:val="000000" w:themeColor="text1"/>
                <w:szCs w:val="20"/>
                <w:lang w:eastAsia="de-DE"/>
              </w:rPr>
              <w:t>,</w:t>
            </w:r>
            <w:r w:rsidRPr="009F3889">
              <w:rPr>
                <w:rFonts w:ascii="Times New Roman" w:hAnsi="Times New Roman"/>
                <w:color w:val="000000" w:themeColor="text1"/>
                <w:szCs w:val="20"/>
                <w:lang w:eastAsia="de-DE"/>
              </w:rPr>
              <w:t xml:space="preserve"> to </w:t>
            </w:r>
            <w:r w:rsidR="0037719D">
              <w:rPr>
                <w:rFonts w:ascii="Times New Roman" w:hAnsi="Times New Roman"/>
                <w:color w:val="000000" w:themeColor="text1"/>
                <w:szCs w:val="20"/>
                <w:lang w:eastAsia="de-DE"/>
              </w:rPr>
              <w:t>Implementing Regulation (EU) 2021/451</w:t>
            </w:r>
          </w:p>
        </w:tc>
        <w:tc>
          <w:tcPr>
            <w:tcW w:w="9705" w:type="dxa"/>
          </w:tcPr>
          <w:p w14:paraId="71A44188" w14:textId="77777777" w:rsidR="00CC4509" w:rsidRPr="00515C9F" w:rsidRDefault="00CC4509" w:rsidP="00CC4509">
            <w:pPr>
              <w:spacing w:before="0" w:after="0"/>
              <w:rPr>
                <w:rFonts w:ascii="Times New Roman" w:hAnsi="Times New Roman"/>
              </w:rPr>
            </w:pPr>
            <w:r w:rsidRPr="009F3889">
              <w:rPr>
                <w:rStyle w:val="InstructionsTabelleText"/>
                <w:rFonts w:ascii="Times New Roman" w:hAnsi="Times New Roman"/>
                <w:bCs/>
              </w:rPr>
              <w:t>The EAD-weighted maturity shall be reported. It shall be expressed in number of days.</w:t>
            </w:r>
            <w:r w:rsidRPr="00515C9F">
              <w:rPr>
                <w:rFonts w:ascii="Times New Roman" w:hAnsi="Times New Roman"/>
              </w:rPr>
              <w:t xml:space="preserve"> </w:t>
            </w:r>
          </w:p>
          <w:p w14:paraId="684250F8" w14:textId="77777777" w:rsidR="00CC4509" w:rsidRPr="00515C9F" w:rsidRDefault="00CC4509" w:rsidP="00CC4509">
            <w:pPr>
              <w:spacing w:before="0" w:after="0"/>
              <w:rPr>
                <w:rFonts w:ascii="Times New Roman" w:hAnsi="Times New Roman"/>
              </w:rPr>
            </w:pPr>
          </w:p>
          <w:p w14:paraId="4E91FEA5" w14:textId="60A01A4C" w:rsidR="00CC4509" w:rsidRPr="009F3889" w:rsidRDefault="00CC4509" w:rsidP="00CC4509">
            <w:pPr>
              <w:spacing w:before="0" w:after="0"/>
              <w:rPr>
                <w:rFonts w:ascii="Times New Roman" w:hAnsi="Times New Roman"/>
                <w:szCs w:val="20"/>
                <w:lang w:eastAsia="de-DE"/>
              </w:rPr>
            </w:pPr>
            <w:r w:rsidRPr="009F3889">
              <w:rPr>
                <w:rStyle w:val="InstructionsTabelleText"/>
                <w:rFonts w:ascii="Times New Roman" w:hAnsi="Times New Roman"/>
                <w:bCs/>
              </w:rPr>
              <w:t xml:space="preserve">This information shall not be reported for exposures for which the maturity is not an element in the calculation of RWA. In particular, the maturity </w:t>
            </w:r>
            <w:r w:rsidRPr="009F3889">
              <w:rPr>
                <w:rFonts w:ascii="Times New Roman" w:hAnsi="Times New Roman"/>
                <w:szCs w:val="20"/>
                <w:lang w:eastAsia="de-DE"/>
              </w:rPr>
              <w:t>shall not be reported for portfolios that represent exposures of the exposure class ‘Retail’.</w:t>
            </w:r>
            <w:r w:rsidRPr="009F3889">
              <w:rPr>
                <w:rStyle w:val="InstructionsTabelleText"/>
                <w:rFonts w:ascii="Times New Roman" w:hAnsi="Times New Roman"/>
                <w:bCs/>
              </w:rPr>
              <w:t xml:space="preserve"> </w:t>
            </w:r>
          </w:p>
        </w:tc>
      </w:tr>
      <w:tr w:rsidR="00CC4509" w:rsidRPr="009F3889" w14:paraId="6283899C" w14:textId="77777777" w:rsidTr="00CC4509">
        <w:trPr>
          <w:gridAfter w:val="1"/>
          <w:wAfter w:w="107" w:type="dxa"/>
        </w:trPr>
        <w:tc>
          <w:tcPr>
            <w:tcW w:w="987" w:type="dxa"/>
          </w:tcPr>
          <w:p w14:paraId="09B7DD94" w14:textId="2F74162F" w:rsidR="00CC4509" w:rsidRPr="009F3889" w:rsidRDefault="00CC4509" w:rsidP="00CC4509">
            <w:pPr>
              <w:spacing w:before="0" w:after="0"/>
              <w:rPr>
                <w:rFonts w:ascii="Times New Roman" w:hAnsi="Times New Roman"/>
                <w:szCs w:val="20"/>
                <w:lang w:eastAsia="de-DE"/>
              </w:rPr>
            </w:pPr>
            <w:r w:rsidRPr="009F3889">
              <w:rPr>
                <w:rStyle w:val="InstructionsTabelleText"/>
                <w:rFonts w:ascii="Times New Roman" w:hAnsi="Times New Roman"/>
                <w:bCs/>
              </w:rPr>
              <w:t>015</w:t>
            </w:r>
            <w:r w:rsidRPr="009F3889">
              <w:rPr>
                <w:rStyle w:val="InstructionsTabelleText"/>
                <w:rFonts w:ascii="Times New Roman" w:hAnsi="Times New Roman"/>
              </w:rPr>
              <w:t>0</w:t>
            </w:r>
          </w:p>
        </w:tc>
        <w:tc>
          <w:tcPr>
            <w:tcW w:w="1689" w:type="dxa"/>
          </w:tcPr>
          <w:p w14:paraId="6DBC285E" w14:textId="6F851609" w:rsidR="00CC4509" w:rsidRPr="00515C9F" w:rsidRDefault="00CC4509" w:rsidP="00CC4509">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Expected Loss amount</w:t>
            </w:r>
          </w:p>
        </w:tc>
        <w:tc>
          <w:tcPr>
            <w:tcW w:w="1829" w:type="dxa"/>
          </w:tcPr>
          <w:p w14:paraId="6665816D" w14:textId="5DFED1B7" w:rsidR="00CC4509" w:rsidRPr="009F3889" w:rsidRDefault="00CC4509" w:rsidP="00CC4509">
            <w:pPr>
              <w:spacing w:before="0" w:after="0"/>
              <w:rPr>
                <w:rFonts w:ascii="Times New Roman" w:hAnsi="Times New Roman"/>
                <w:szCs w:val="20"/>
                <w:lang w:eastAsia="de-DE"/>
              </w:rPr>
            </w:pPr>
            <w:r w:rsidRPr="009F3889">
              <w:rPr>
                <w:rFonts w:ascii="Times New Roman" w:hAnsi="Times New Roman"/>
                <w:color w:val="000000" w:themeColor="text1"/>
                <w:szCs w:val="20"/>
                <w:lang w:eastAsia="de-DE"/>
              </w:rPr>
              <w:t>Annex I</w:t>
            </w:r>
            <w:r w:rsidR="00955ADE">
              <w:rPr>
                <w:rFonts w:ascii="Times New Roman" w:hAnsi="Times New Roman"/>
                <w:color w:val="000000" w:themeColor="text1"/>
                <w:szCs w:val="20"/>
                <w:lang w:eastAsia="de-DE"/>
              </w:rPr>
              <w:t xml:space="preserve">, </w:t>
            </w:r>
            <w:r w:rsidR="00955ADE" w:rsidRPr="009F3889">
              <w:rPr>
                <w:rFonts w:ascii="Times New Roman" w:hAnsi="Times New Roman"/>
                <w:color w:val="000000" w:themeColor="text1"/>
                <w:szCs w:val="20"/>
                <w:lang w:eastAsia="de-DE"/>
              </w:rPr>
              <w:t>template C 08.01</w:t>
            </w:r>
            <w:r w:rsidR="00955ADE">
              <w:rPr>
                <w:rFonts w:ascii="Times New Roman" w:hAnsi="Times New Roman"/>
                <w:color w:val="000000" w:themeColor="text1"/>
                <w:szCs w:val="20"/>
                <w:lang w:eastAsia="de-DE"/>
              </w:rPr>
              <w:t>, c</w:t>
            </w:r>
            <w:r w:rsidR="00955ADE" w:rsidRPr="009F3889">
              <w:rPr>
                <w:rFonts w:ascii="Times New Roman" w:hAnsi="Times New Roman"/>
                <w:color w:val="000000" w:themeColor="text1"/>
                <w:szCs w:val="20"/>
                <w:lang w:eastAsia="de-DE"/>
              </w:rPr>
              <w:t>olumn 0280</w:t>
            </w:r>
            <w:r w:rsidR="00955ADE">
              <w:rPr>
                <w:rFonts w:ascii="Times New Roman" w:hAnsi="Times New Roman"/>
                <w:color w:val="000000" w:themeColor="text1"/>
                <w:szCs w:val="20"/>
                <w:lang w:eastAsia="de-DE"/>
              </w:rPr>
              <w:t>,</w:t>
            </w:r>
            <w:r w:rsidRPr="009F3889">
              <w:rPr>
                <w:rFonts w:ascii="Times New Roman" w:hAnsi="Times New Roman"/>
                <w:color w:val="000000" w:themeColor="text1"/>
                <w:szCs w:val="20"/>
                <w:lang w:eastAsia="de-DE"/>
              </w:rPr>
              <w:t xml:space="preserve"> to   </w:t>
            </w:r>
            <w:r w:rsidR="0037719D">
              <w:rPr>
                <w:rFonts w:ascii="Times New Roman" w:hAnsi="Times New Roman"/>
                <w:color w:val="000000" w:themeColor="text1"/>
                <w:szCs w:val="20"/>
                <w:lang w:eastAsia="de-DE"/>
              </w:rPr>
              <w:t>Implementing Regulation (EU) 2021/451</w:t>
            </w:r>
          </w:p>
        </w:tc>
        <w:tc>
          <w:tcPr>
            <w:tcW w:w="9705" w:type="dxa"/>
          </w:tcPr>
          <w:p w14:paraId="5F23265C" w14:textId="5B9E8CD5" w:rsidR="00CC4509" w:rsidRPr="009F3889" w:rsidRDefault="00CC4509" w:rsidP="00CC4509">
            <w:pPr>
              <w:spacing w:before="0" w:after="0"/>
              <w:rPr>
                <w:rFonts w:ascii="Times New Roman" w:hAnsi="Times New Roman"/>
                <w:szCs w:val="20"/>
                <w:lang w:eastAsia="de-DE"/>
              </w:rPr>
            </w:pPr>
            <w:r w:rsidRPr="009F3889">
              <w:rPr>
                <w:rFonts w:ascii="Times New Roman" w:hAnsi="Times New Roman"/>
                <w:szCs w:val="20"/>
                <w:lang w:eastAsia="de-DE"/>
              </w:rPr>
              <w:t>The expected loss amount shall be reported.</w:t>
            </w:r>
          </w:p>
        </w:tc>
      </w:tr>
      <w:tr w:rsidR="00CC4509" w:rsidRPr="009F3889" w14:paraId="5D22C868" w14:textId="77777777" w:rsidTr="00CC4509">
        <w:trPr>
          <w:gridAfter w:val="1"/>
          <w:wAfter w:w="107" w:type="dxa"/>
        </w:trPr>
        <w:tc>
          <w:tcPr>
            <w:tcW w:w="987" w:type="dxa"/>
          </w:tcPr>
          <w:p w14:paraId="6B431EFA" w14:textId="23E15766" w:rsidR="00CC4509" w:rsidRPr="009F3889" w:rsidRDefault="00CC4509" w:rsidP="00CC4509">
            <w:pPr>
              <w:spacing w:before="0" w:after="0"/>
              <w:rPr>
                <w:rFonts w:ascii="Times New Roman" w:hAnsi="Times New Roman"/>
                <w:szCs w:val="20"/>
                <w:lang w:eastAsia="de-DE"/>
              </w:rPr>
            </w:pPr>
            <w:r w:rsidRPr="009F3889">
              <w:rPr>
                <w:rStyle w:val="InstructionsTabelleText"/>
                <w:rFonts w:ascii="Times New Roman" w:hAnsi="Times New Roman"/>
                <w:bCs/>
              </w:rPr>
              <w:t>016</w:t>
            </w:r>
            <w:r w:rsidRPr="009F3889">
              <w:rPr>
                <w:rStyle w:val="InstructionsTabelleText"/>
                <w:rFonts w:ascii="Times New Roman" w:hAnsi="Times New Roman"/>
              </w:rPr>
              <w:t>0</w:t>
            </w:r>
          </w:p>
        </w:tc>
        <w:tc>
          <w:tcPr>
            <w:tcW w:w="1689" w:type="dxa"/>
          </w:tcPr>
          <w:p w14:paraId="09085FF3" w14:textId="7130A789" w:rsidR="00CC4509" w:rsidRPr="00515C9F" w:rsidRDefault="00CC4509" w:rsidP="00CC4509">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Provisions defaulted exposures</w:t>
            </w:r>
          </w:p>
        </w:tc>
        <w:tc>
          <w:tcPr>
            <w:tcW w:w="1829" w:type="dxa"/>
          </w:tcPr>
          <w:p w14:paraId="21559BF6" w14:textId="4626E7C7" w:rsidR="00CC4509" w:rsidRPr="009F3889" w:rsidRDefault="00CC4509" w:rsidP="00CC4509">
            <w:pPr>
              <w:spacing w:before="0" w:after="0"/>
              <w:rPr>
                <w:rFonts w:ascii="Times New Roman" w:hAnsi="Times New Roman"/>
                <w:szCs w:val="20"/>
                <w:lang w:eastAsia="de-DE"/>
              </w:rPr>
            </w:pPr>
            <w:r w:rsidRPr="009F3889">
              <w:rPr>
                <w:rFonts w:ascii="Times New Roman" w:hAnsi="Times New Roman"/>
                <w:color w:val="000000" w:themeColor="text1"/>
                <w:szCs w:val="20"/>
                <w:lang w:eastAsia="de-DE"/>
              </w:rPr>
              <w:t>Annex I</w:t>
            </w:r>
            <w:r w:rsidR="00955ADE">
              <w:rPr>
                <w:rFonts w:ascii="Times New Roman" w:hAnsi="Times New Roman"/>
                <w:color w:val="000000" w:themeColor="text1"/>
                <w:szCs w:val="20"/>
                <w:lang w:eastAsia="de-DE"/>
              </w:rPr>
              <w:t xml:space="preserve">, </w:t>
            </w:r>
            <w:r w:rsidR="00955ADE" w:rsidRPr="009F3889">
              <w:rPr>
                <w:rFonts w:ascii="Times New Roman" w:hAnsi="Times New Roman"/>
                <w:color w:val="000000" w:themeColor="text1"/>
                <w:szCs w:val="20"/>
                <w:lang w:eastAsia="de-DE"/>
              </w:rPr>
              <w:t>template C 09.02</w:t>
            </w:r>
            <w:r w:rsidR="00955ADE">
              <w:rPr>
                <w:rFonts w:ascii="Times New Roman" w:hAnsi="Times New Roman"/>
                <w:color w:val="000000" w:themeColor="text1"/>
                <w:szCs w:val="20"/>
                <w:lang w:eastAsia="de-DE"/>
              </w:rPr>
              <w:t>, c</w:t>
            </w:r>
            <w:r w:rsidR="00955ADE" w:rsidRPr="009F3889">
              <w:rPr>
                <w:rFonts w:ascii="Times New Roman" w:hAnsi="Times New Roman"/>
                <w:color w:val="000000" w:themeColor="text1"/>
                <w:szCs w:val="20"/>
                <w:lang w:eastAsia="de-DE"/>
              </w:rPr>
              <w:t>olumns 0050, 0055 and 0060</w:t>
            </w:r>
            <w:r w:rsidR="00955ADE">
              <w:rPr>
                <w:rFonts w:ascii="Times New Roman" w:hAnsi="Times New Roman"/>
                <w:color w:val="000000" w:themeColor="text1"/>
                <w:szCs w:val="20"/>
                <w:lang w:eastAsia="de-DE"/>
              </w:rPr>
              <w:t>,</w:t>
            </w:r>
            <w:r w:rsidRPr="009F3889">
              <w:rPr>
                <w:rFonts w:ascii="Times New Roman" w:hAnsi="Times New Roman"/>
                <w:color w:val="000000" w:themeColor="text1"/>
                <w:szCs w:val="20"/>
                <w:lang w:eastAsia="de-DE"/>
              </w:rPr>
              <w:t xml:space="preserve"> to </w:t>
            </w:r>
            <w:r w:rsidR="0037719D">
              <w:rPr>
                <w:rFonts w:ascii="Times New Roman" w:hAnsi="Times New Roman"/>
                <w:color w:val="000000" w:themeColor="text1"/>
                <w:szCs w:val="20"/>
                <w:lang w:eastAsia="de-DE"/>
              </w:rPr>
              <w:lastRenderedPageBreak/>
              <w:t>Implementing Regulation (EU) 2021/451</w:t>
            </w:r>
          </w:p>
        </w:tc>
        <w:tc>
          <w:tcPr>
            <w:tcW w:w="9705" w:type="dxa"/>
          </w:tcPr>
          <w:p w14:paraId="6C4CE60F" w14:textId="0950B15E" w:rsidR="00CC4509" w:rsidRPr="009F3889" w:rsidRDefault="00CC4509" w:rsidP="00CC4509">
            <w:pPr>
              <w:spacing w:before="0" w:after="0"/>
              <w:rPr>
                <w:rFonts w:ascii="Times New Roman" w:hAnsi="Times New Roman"/>
                <w:szCs w:val="20"/>
                <w:lang w:eastAsia="de-DE"/>
              </w:rPr>
            </w:pPr>
            <w:r w:rsidRPr="009F3889">
              <w:rPr>
                <w:rFonts w:ascii="Times New Roman" w:hAnsi="Times New Roman"/>
                <w:color w:val="000000" w:themeColor="text1"/>
                <w:szCs w:val="20"/>
                <w:lang w:val="en-US" w:eastAsia="de-DE"/>
              </w:rPr>
              <w:lastRenderedPageBreak/>
              <w:t>The provisions for defaulted exposures shall be reported. These shall include all general and specific credit risk adjustments on exposures in default as referred to in Article 110 of Regulation (EU) No 575/2013. (One-off) Credit risk adjustments that an institution applies in connection with the changes in the implementation of the definition of default (DoD) shall be reported as recorded in the institution’s database.</w:t>
            </w:r>
          </w:p>
        </w:tc>
      </w:tr>
      <w:tr w:rsidR="00CC4509" w:rsidRPr="009F3889" w14:paraId="0EC78888" w14:textId="77777777" w:rsidTr="00CC4509">
        <w:trPr>
          <w:gridAfter w:val="1"/>
          <w:wAfter w:w="107" w:type="dxa"/>
        </w:trPr>
        <w:tc>
          <w:tcPr>
            <w:tcW w:w="987" w:type="dxa"/>
          </w:tcPr>
          <w:p w14:paraId="1A6F1A78" w14:textId="63185CF6" w:rsidR="00CC4509" w:rsidRPr="009F3889" w:rsidRDefault="00CC4509" w:rsidP="00CC4509">
            <w:pPr>
              <w:spacing w:before="0" w:after="0"/>
              <w:rPr>
                <w:rFonts w:ascii="Times New Roman" w:hAnsi="Times New Roman"/>
                <w:szCs w:val="20"/>
                <w:lang w:eastAsia="de-DE"/>
              </w:rPr>
            </w:pPr>
            <w:r w:rsidRPr="009F3889">
              <w:rPr>
                <w:rStyle w:val="InstructionsTabelleText"/>
                <w:rFonts w:ascii="Times New Roman" w:hAnsi="Times New Roman"/>
              </w:rPr>
              <w:t>01</w:t>
            </w:r>
            <w:r w:rsidRPr="009F3889">
              <w:rPr>
                <w:rStyle w:val="InstructionsTabelleText"/>
                <w:rFonts w:ascii="Times New Roman" w:hAnsi="Times New Roman"/>
                <w:bCs/>
              </w:rPr>
              <w:t>7</w:t>
            </w:r>
            <w:r w:rsidRPr="009F3889">
              <w:rPr>
                <w:rStyle w:val="InstructionsTabelleText"/>
                <w:rFonts w:ascii="Times New Roman" w:hAnsi="Times New Roman"/>
              </w:rPr>
              <w:t>0</w:t>
            </w:r>
          </w:p>
        </w:tc>
        <w:tc>
          <w:tcPr>
            <w:tcW w:w="1689" w:type="dxa"/>
          </w:tcPr>
          <w:p w14:paraId="33573B85" w14:textId="77777777" w:rsidR="00CC4509" w:rsidRPr="00515C9F" w:rsidRDefault="00CC4509" w:rsidP="00CC4509">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RWA</w:t>
            </w:r>
          </w:p>
        </w:tc>
        <w:tc>
          <w:tcPr>
            <w:tcW w:w="1829" w:type="dxa"/>
          </w:tcPr>
          <w:p w14:paraId="3493338F" w14:textId="27EAC043" w:rsidR="00CC4509" w:rsidRPr="009F3889" w:rsidRDefault="00CC4509" w:rsidP="00CC4509">
            <w:pPr>
              <w:spacing w:before="0" w:after="0"/>
              <w:rPr>
                <w:rFonts w:ascii="Times New Roman" w:hAnsi="Times New Roman"/>
                <w:szCs w:val="20"/>
                <w:lang w:eastAsia="de-DE"/>
              </w:rPr>
            </w:pPr>
            <w:r w:rsidRPr="009F3889">
              <w:rPr>
                <w:rFonts w:ascii="Times New Roman" w:hAnsi="Times New Roman"/>
                <w:color w:val="000000" w:themeColor="text1"/>
                <w:szCs w:val="20"/>
                <w:lang w:eastAsia="de-DE"/>
              </w:rPr>
              <w:t>Annex I</w:t>
            </w:r>
            <w:r w:rsidR="00955ADE">
              <w:rPr>
                <w:rFonts w:ascii="Times New Roman" w:hAnsi="Times New Roman"/>
                <w:color w:val="000000" w:themeColor="text1"/>
                <w:szCs w:val="20"/>
                <w:lang w:eastAsia="de-DE"/>
              </w:rPr>
              <w:t xml:space="preserve">, </w:t>
            </w:r>
            <w:r w:rsidR="00955ADE" w:rsidRPr="009F3889">
              <w:rPr>
                <w:rFonts w:ascii="Times New Roman" w:hAnsi="Times New Roman"/>
                <w:color w:val="000000" w:themeColor="text1"/>
                <w:szCs w:val="20"/>
                <w:lang w:eastAsia="de-DE"/>
              </w:rPr>
              <w:t>template C 08.01</w:t>
            </w:r>
            <w:r w:rsidR="00955ADE">
              <w:rPr>
                <w:rFonts w:ascii="Times New Roman" w:hAnsi="Times New Roman"/>
                <w:color w:val="000000" w:themeColor="text1"/>
                <w:szCs w:val="20"/>
                <w:lang w:eastAsia="de-DE"/>
              </w:rPr>
              <w:t>, c</w:t>
            </w:r>
            <w:r w:rsidR="00955ADE" w:rsidRPr="009F3889">
              <w:rPr>
                <w:rFonts w:ascii="Times New Roman" w:hAnsi="Times New Roman"/>
                <w:color w:val="000000" w:themeColor="text1"/>
                <w:szCs w:val="20"/>
                <w:lang w:eastAsia="de-DE"/>
              </w:rPr>
              <w:t>olumn 0260</w:t>
            </w:r>
            <w:r w:rsidR="00955ADE">
              <w:rPr>
                <w:rFonts w:ascii="Times New Roman" w:hAnsi="Times New Roman"/>
                <w:color w:val="000000" w:themeColor="text1"/>
                <w:szCs w:val="20"/>
                <w:lang w:eastAsia="de-DE"/>
              </w:rPr>
              <w:t>,</w:t>
            </w:r>
            <w:r w:rsidRPr="009F3889">
              <w:rPr>
                <w:rFonts w:ascii="Times New Roman" w:hAnsi="Times New Roman"/>
                <w:color w:val="000000" w:themeColor="text1"/>
                <w:szCs w:val="20"/>
                <w:lang w:eastAsia="de-DE"/>
              </w:rPr>
              <w:t xml:space="preserve"> to </w:t>
            </w:r>
            <w:r w:rsidR="0037719D">
              <w:rPr>
                <w:rFonts w:ascii="Times New Roman" w:hAnsi="Times New Roman"/>
                <w:color w:val="000000" w:themeColor="text1"/>
                <w:szCs w:val="20"/>
                <w:lang w:eastAsia="de-DE"/>
              </w:rPr>
              <w:t>Implementing Regulation (EU) 2021/451</w:t>
            </w:r>
          </w:p>
        </w:tc>
        <w:tc>
          <w:tcPr>
            <w:tcW w:w="9705" w:type="dxa"/>
          </w:tcPr>
          <w:p w14:paraId="0E2DD16A" w14:textId="1848A29F" w:rsidR="00CC4509" w:rsidRPr="009F3889" w:rsidRDefault="00CC4509" w:rsidP="00CC4509">
            <w:pPr>
              <w:spacing w:before="0" w:after="0"/>
              <w:rPr>
                <w:rFonts w:ascii="Times New Roman" w:hAnsi="Times New Roman"/>
                <w:szCs w:val="20"/>
                <w:lang w:eastAsia="de-DE"/>
              </w:rPr>
            </w:pPr>
            <w:r w:rsidRPr="009F3889">
              <w:rPr>
                <w:rFonts w:ascii="Times New Roman" w:hAnsi="Times New Roman"/>
                <w:szCs w:val="20"/>
                <w:lang w:eastAsia="de-DE"/>
              </w:rPr>
              <w:t>The RWA after supporting factors (SME and infrastructure supporting factors) shall be reported. The RWA shall not include</w:t>
            </w:r>
            <w:r w:rsidRPr="009F3889">
              <w:rPr>
                <w:rStyle w:val="InstructionsTabelleText"/>
                <w:rFonts w:ascii="Times New Roman" w:hAnsi="Times New Roman"/>
                <w:bCs/>
                <w:color w:val="000000" w:themeColor="text1"/>
              </w:rPr>
              <w:t xml:space="preserve"> the effect of potential measures under Article 458 of Regulation (EU) No 575/2013.</w:t>
            </w:r>
          </w:p>
        </w:tc>
      </w:tr>
      <w:tr w:rsidR="00CC4509" w:rsidRPr="009F3889" w14:paraId="01189F62" w14:textId="77777777" w:rsidTr="00CC4509">
        <w:trPr>
          <w:gridAfter w:val="1"/>
          <w:wAfter w:w="107" w:type="dxa"/>
        </w:trPr>
        <w:tc>
          <w:tcPr>
            <w:tcW w:w="987" w:type="dxa"/>
          </w:tcPr>
          <w:p w14:paraId="17CD85A7" w14:textId="6230AB05" w:rsidR="00CC4509" w:rsidRPr="009F3889" w:rsidRDefault="00CC4509" w:rsidP="00CC4509">
            <w:pPr>
              <w:spacing w:before="0" w:after="0"/>
              <w:rPr>
                <w:rFonts w:ascii="Times New Roman" w:hAnsi="Times New Roman"/>
                <w:szCs w:val="20"/>
                <w:lang w:eastAsia="de-DE"/>
              </w:rPr>
            </w:pPr>
            <w:r w:rsidRPr="009F3889">
              <w:rPr>
                <w:rStyle w:val="InstructionsTabelleText"/>
                <w:rFonts w:ascii="Times New Roman" w:hAnsi="Times New Roman"/>
              </w:rPr>
              <w:t>01</w:t>
            </w:r>
            <w:r w:rsidRPr="009F3889">
              <w:rPr>
                <w:rStyle w:val="InstructionsTabelleText"/>
                <w:rFonts w:ascii="Times New Roman" w:hAnsi="Times New Roman"/>
                <w:bCs/>
              </w:rPr>
              <w:t>8</w:t>
            </w:r>
            <w:r w:rsidRPr="009F3889">
              <w:rPr>
                <w:rStyle w:val="InstructionsTabelleText"/>
                <w:rFonts w:ascii="Times New Roman" w:hAnsi="Times New Roman"/>
              </w:rPr>
              <w:t>0</w:t>
            </w:r>
          </w:p>
        </w:tc>
        <w:tc>
          <w:tcPr>
            <w:tcW w:w="1689" w:type="dxa"/>
          </w:tcPr>
          <w:p w14:paraId="428D0CA4" w14:textId="77777777" w:rsidR="00CC4509" w:rsidRPr="00515C9F" w:rsidRDefault="00CC4509" w:rsidP="00CC4509">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RWA Standardised</w:t>
            </w:r>
          </w:p>
        </w:tc>
        <w:tc>
          <w:tcPr>
            <w:tcW w:w="1829" w:type="dxa"/>
          </w:tcPr>
          <w:p w14:paraId="382AD987" w14:textId="490FEBB0" w:rsidR="00CC4509" w:rsidRPr="009F3889" w:rsidRDefault="00CC4509" w:rsidP="00CC4509">
            <w:pPr>
              <w:spacing w:before="0" w:after="0"/>
              <w:rPr>
                <w:rFonts w:ascii="Times New Roman" w:hAnsi="Times New Roman"/>
                <w:szCs w:val="20"/>
                <w:lang w:eastAsia="de-DE"/>
              </w:rPr>
            </w:pPr>
            <w:r w:rsidRPr="009F3889">
              <w:rPr>
                <w:rFonts w:ascii="Times New Roman" w:hAnsi="Times New Roman"/>
                <w:szCs w:val="20"/>
                <w:lang w:eastAsia="de-DE"/>
              </w:rPr>
              <w:t xml:space="preserve">Part Three, Title II, Chapter 2 </w:t>
            </w:r>
            <w:r w:rsidRPr="009F3889">
              <w:rPr>
                <w:rStyle w:val="InstructionsTabelleText"/>
                <w:rFonts w:ascii="Times New Roman" w:hAnsi="Times New Roman"/>
              </w:rPr>
              <w:t>of Regulation (EU) No 575/2013</w:t>
            </w:r>
          </w:p>
        </w:tc>
        <w:tc>
          <w:tcPr>
            <w:tcW w:w="9705" w:type="dxa"/>
          </w:tcPr>
          <w:p w14:paraId="5EE7E3BC" w14:textId="7295EC5D" w:rsidR="00CC4509" w:rsidRPr="009F3889" w:rsidRDefault="00CC4509" w:rsidP="00CC4509">
            <w:pPr>
              <w:spacing w:before="0" w:after="0"/>
              <w:rPr>
                <w:rFonts w:ascii="Times New Roman" w:hAnsi="Times New Roman"/>
                <w:szCs w:val="20"/>
                <w:lang w:eastAsia="de-DE"/>
              </w:rPr>
            </w:pPr>
            <w:r w:rsidRPr="009F3889">
              <w:rPr>
                <w:rFonts w:ascii="Times New Roman" w:hAnsi="Times New Roman"/>
                <w:szCs w:val="20"/>
                <w:lang w:eastAsia="de-DE"/>
              </w:rPr>
              <w:t>RWA Standardised is the hypothetical RWA amount obtained by applying the standardised approach for credit risk to the exposures instead of the IRB approach.</w:t>
            </w:r>
          </w:p>
        </w:tc>
      </w:tr>
    </w:tbl>
    <w:p w14:paraId="15213267" w14:textId="02D1969C" w:rsidR="00FA6FEC" w:rsidRPr="00515C9F" w:rsidRDefault="00C43DCF" w:rsidP="00FA34B3">
      <w:pPr>
        <w:pStyle w:val="Heading3"/>
        <w:rPr>
          <w:rFonts w:ascii="Times New Roman" w:hAnsi="Times New Roman"/>
        </w:rPr>
      </w:pPr>
      <w:r w:rsidRPr="009F3889">
        <w:rPr>
          <w:rStyle w:val="InstructionsTabelleText"/>
          <w:rFonts w:ascii="Times New Roman" w:hAnsi="Times New Roman"/>
          <w:lang w:val="en-GB"/>
        </w:rPr>
        <w:br w:type="page"/>
      </w:r>
      <w:bookmarkStart w:id="15" w:name="_Toc110420851"/>
      <w:r w:rsidR="000D163C" w:rsidRPr="00515C9F">
        <w:rPr>
          <w:rFonts w:ascii="Times New Roman" w:hAnsi="Times New Roman"/>
        </w:rPr>
        <w:lastRenderedPageBreak/>
        <w:t xml:space="preserve">C 103 – </w:t>
      </w:r>
      <w:r w:rsidR="00242338" w:rsidRPr="00515C9F">
        <w:rPr>
          <w:rFonts w:ascii="Times New Roman" w:hAnsi="Times New Roman"/>
        </w:rPr>
        <w:t>Details on exposures in H</w:t>
      </w:r>
      <w:r w:rsidR="00126276" w:rsidRPr="00515C9F">
        <w:rPr>
          <w:rFonts w:ascii="Times New Roman" w:hAnsi="Times New Roman"/>
        </w:rPr>
        <w:t xml:space="preserve">igh </w:t>
      </w:r>
      <w:r w:rsidR="00242338" w:rsidRPr="00515C9F">
        <w:rPr>
          <w:rFonts w:ascii="Times New Roman" w:hAnsi="Times New Roman"/>
        </w:rPr>
        <w:t>D</w:t>
      </w:r>
      <w:r w:rsidR="00126276" w:rsidRPr="00515C9F">
        <w:rPr>
          <w:rFonts w:ascii="Times New Roman" w:hAnsi="Times New Roman"/>
        </w:rPr>
        <w:t xml:space="preserve">efault </w:t>
      </w:r>
      <w:r w:rsidR="00242338" w:rsidRPr="00515C9F">
        <w:rPr>
          <w:rFonts w:ascii="Times New Roman" w:hAnsi="Times New Roman"/>
        </w:rPr>
        <w:t>P</w:t>
      </w:r>
      <w:r w:rsidR="00126276" w:rsidRPr="00515C9F">
        <w:rPr>
          <w:rFonts w:ascii="Times New Roman" w:hAnsi="Times New Roman"/>
        </w:rPr>
        <w:t>ortfolio</w:t>
      </w:r>
      <w:bookmarkEnd w:id="15"/>
    </w:p>
    <w:p w14:paraId="32E0B6A0" w14:textId="4754B90D" w:rsidR="00FA6FEC" w:rsidRPr="009F3889" w:rsidRDefault="00FA6FEC" w:rsidP="00515C9F">
      <w:pPr>
        <w:spacing w:before="0" w:after="0"/>
        <w:rPr>
          <w:rFonts w:ascii="Times New Roman" w:hAnsi="Times New Roman"/>
          <w:color w:val="000000" w:themeColor="text1"/>
          <w:szCs w:val="20"/>
          <w:lang w:eastAsia="de-DE"/>
        </w:rPr>
      </w:pPr>
      <w:r w:rsidRPr="009F3889">
        <w:rPr>
          <w:rFonts w:ascii="Times New Roman" w:hAnsi="Times New Roman"/>
          <w:szCs w:val="20"/>
          <w:lang w:eastAsia="de-DE"/>
        </w:rPr>
        <w:t>For portfolios</w:t>
      </w:r>
      <w:r w:rsidR="00015827" w:rsidRPr="009F3889">
        <w:rPr>
          <w:rFonts w:ascii="Times New Roman" w:hAnsi="Times New Roman"/>
          <w:szCs w:val="20"/>
          <w:lang w:eastAsia="de-DE"/>
        </w:rPr>
        <w:t xml:space="preserve"> referred to</w:t>
      </w:r>
      <w:r w:rsidRPr="009F3889">
        <w:rPr>
          <w:rFonts w:ascii="Times New Roman" w:hAnsi="Times New Roman"/>
          <w:szCs w:val="20"/>
          <w:lang w:eastAsia="de-DE"/>
        </w:rPr>
        <w:t xml:space="preserve"> in Annex I with a collateralisation status different from “Not applicable”, the following information </w:t>
      </w:r>
      <w:r w:rsidR="00AC3FAB" w:rsidRPr="009F3889">
        <w:rPr>
          <w:rFonts w:ascii="Times New Roman" w:hAnsi="Times New Roman"/>
          <w:szCs w:val="20"/>
          <w:lang w:eastAsia="de-DE"/>
        </w:rPr>
        <w:t>may</w:t>
      </w:r>
      <w:r w:rsidR="002B0661" w:rsidRPr="009F3889">
        <w:rPr>
          <w:rFonts w:ascii="Times New Roman" w:hAnsi="Times New Roman"/>
          <w:szCs w:val="20"/>
          <w:lang w:eastAsia="de-DE"/>
        </w:rPr>
        <w:t xml:space="preserve"> </w:t>
      </w:r>
      <w:r w:rsidRPr="009F3889">
        <w:rPr>
          <w:rFonts w:ascii="Times New Roman" w:hAnsi="Times New Roman"/>
          <w:szCs w:val="20"/>
          <w:lang w:eastAsia="de-DE"/>
        </w:rPr>
        <w:t xml:space="preserve">be omitted where the approved model does not accommodate distinct LGD calculations for the secured and unsecured parts of an exposure: LGD (column </w:t>
      </w:r>
      <w:r w:rsidR="00FC7D63" w:rsidRPr="009F3889">
        <w:rPr>
          <w:rFonts w:ascii="Times New Roman" w:hAnsi="Times New Roman"/>
          <w:szCs w:val="20"/>
          <w:lang w:eastAsia="de-DE"/>
        </w:rPr>
        <w:t>0</w:t>
      </w:r>
      <w:r w:rsidRPr="009F3889">
        <w:rPr>
          <w:rFonts w:ascii="Times New Roman" w:hAnsi="Times New Roman"/>
          <w:szCs w:val="20"/>
          <w:lang w:eastAsia="de-DE"/>
        </w:rPr>
        <w:t xml:space="preserve">130), </w:t>
      </w:r>
      <w:r w:rsidR="006F0A53" w:rsidRPr="009F3889">
        <w:rPr>
          <w:rFonts w:ascii="Times New Roman" w:hAnsi="Times New Roman"/>
          <w:color w:val="000000" w:themeColor="text1"/>
          <w:szCs w:val="20"/>
          <w:lang w:eastAsia="de-DE"/>
        </w:rPr>
        <w:t>LGD without supervisory measures (column 0131), LGD without MoC and supervisory measures (column 0132)</w:t>
      </w:r>
      <w:r w:rsidR="006F0A53" w:rsidRPr="00515C9F">
        <w:rPr>
          <w:rFonts w:ascii="Times New Roman" w:hAnsi="Times New Roman"/>
        </w:rPr>
        <w:t xml:space="preserve">, </w:t>
      </w:r>
      <w:r w:rsidR="006F0A53" w:rsidRPr="009F3889">
        <w:rPr>
          <w:rFonts w:ascii="Times New Roman" w:hAnsi="Times New Roman"/>
          <w:color w:val="000000" w:themeColor="text1"/>
          <w:szCs w:val="20"/>
          <w:lang w:eastAsia="de-DE"/>
        </w:rPr>
        <w:t xml:space="preserve">LGD without MoC, supervisory measures and downturn component (column 0133), </w:t>
      </w:r>
      <w:r w:rsidRPr="009F3889">
        <w:rPr>
          <w:rFonts w:ascii="Times New Roman" w:hAnsi="Times New Roman"/>
          <w:szCs w:val="20"/>
          <w:lang w:eastAsia="de-DE"/>
        </w:rPr>
        <w:t xml:space="preserve">Expected Loss </w:t>
      </w:r>
      <w:r w:rsidR="006F0A53" w:rsidRPr="009F3889">
        <w:rPr>
          <w:rFonts w:ascii="Times New Roman" w:hAnsi="Times New Roman"/>
          <w:szCs w:val="20"/>
          <w:lang w:eastAsia="de-DE"/>
        </w:rPr>
        <w:t xml:space="preserve">Amount </w:t>
      </w:r>
      <w:r w:rsidRPr="009F3889">
        <w:rPr>
          <w:rFonts w:ascii="Times New Roman" w:hAnsi="Times New Roman"/>
          <w:szCs w:val="20"/>
          <w:lang w:eastAsia="de-DE"/>
        </w:rPr>
        <w:t xml:space="preserve">(column </w:t>
      </w:r>
      <w:r w:rsidR="00FC7D63" w:rsidRPr="009F3889">
        <w:rPr>
          <w:rFonts w:ascii="Times New Roman" w:hAnsi="Times New Roman"/>
          <w:szCs w:val="20"/>
          <w:lang w:eastAsia="de-DE"/>
        </w:rPr>
        <w:t>0</w:t>
      </w:r>
      <w:r w:rsidRPr="009F3889">
        <w:rPr>
          <w:rFonts w:ascii="Times New Roman" w:hAnsi="Times New Roman"/>
          <w:szCs w:val="20"/>
          <w:lang w:eastAsia="de-DE"/>
        </w:rPr>
        <w:t xml:space="preserve">150), RWA (column </w:t>
      </w:r>
      <w:r w:rsidR="00FC7D63" w:rsidRPr="009F3889">
        <w:rPr>
          <w:rFonts w:ascii="Times New Roman" w:hAnsi="Times New Roman"/>
          <w:szCs w:val="20"/>
          <w:lang w:eastAsia="de-DE"/>
        </w:rPr>
        <w:t>0</w:t>
      </w:r>
      <w:r w:rsidRPr="009F3889">
        <w:rPr>
          <w:rFonts w:ascii="Times New Roman" w:hAnsi="Times New Roman"/>
          <w:szCs w:val="20"/>
          <w:lang w:eastAsia="de-DE"/>
        </w:rPr>
        <w:t xml:space="preserve">170), Loss rate </w:t>
      </w:r>
      <w:r w:rsidRPr="009F3889">
        <w:rPr>
          <w:rFonts w:ascii="Times New Roman" w:hAnsi="Times New Roman"/>
          <w:color w:val="000000" w:themeColor="text1"/>
          <w:szCs w:val="20"/>
          <w:lang w:eastAsia="de-DE"/>
        </w:rPr>
        <w:t xml:space="preserve">latest year (column </w:t>
      </w:r>
      <w:r w:rsidR="00FC7D63" w:rsidRPr="009F3889">
        <w:rPr>
          <w:rFonts w:ascii="Times New Roman" w:hAnsi="Times New Roman"/>
          <w:color w:val="000000" w:themeColor="text1"/>
          <w:szCs w:val="20"/>
          <w:lang w:eastAsia="de-DE"/>
        </w:rPr>
        <w:t>0</w:t>
      </w:r>
      <w:r w:rsidRPr="009F3889">
        <w:rPr>
          <w:rFonts w:ascii="Times New Roman" w:hAnsi="Times New Roman"/>
          <w:color w:val="000000" w:themeColor="text1"/>
          <w:szCs w:val="20"/>
          <w:lang w:eastAsia="de-DE"/>
        </w:rPr>
        <w:t xml:space="preserve">210) and Loss rate past 5 years (column </w:t>
      </w:r>
      <w:r w:rsidR="00FC7D63" w:rsidRPr="009F3889">
        <w:rPr>
          <w:rFonts w:ascii="Times New Roman" w:hAnsi="Times New Roman"/>
          <w:color w:val="000000" w:themeColor="text1"/>
          <w:szCs w:val="20"/>
          <w:lang w:eastAsia="de-DE"/>
        </w:rPr>
        <w:t>0</w:t>
      </w:r>
      <w:r w:rsidRPr="009F3889">
        <w:rPr>
          <w:rFonts w:ascii="Times New Roman" w:hAnsi="Times New Roman"/>
          <w:color w:val="000000" w:themeColor="text1"/>
          <w:szCs w:val="20"/>
          <w:lang w:eastAsia="de-DE"/>
        </w:rPr>
        <w:t>220).</w:t>
      </w:r>
    </w:p>
    <w:p w14:paraId="184C09F5" w14:textId="77777777" w:rsidR="001B0204" w:rsidRPr="009F3889" w:rsidRDefault="001B0204" w:rsidP="00515C9F">
      <w:pPr>
        <w:spacing w:before="0" w:after="0"/>
        <w:rPr>
          <w:rFonts w:ascii="Times New Roman" w:hAnsi="Times New Roman"/>
          <w:color w:val="000000" w:themeColor="text1"/>
          <w:szCs w:val="20"/>
          <w:lang w:eastAsia="de-DE"/>
        </w:rPr>
      </w:pPr>
    </w:p>
    <w:p w14:paraId="7F6FD611" w14:textId="73532CE4" w:rsidR="00F567AD" w:rsidRPr="00515C9F" w:rsidRDefault="00F567AD" w:rsidP="00515C9F">
      <w:pPr>
        <w:spacing w:before="0" w:after="0"/>
        <w:rPr>
          <w:rFonts w:ascii="Times New Roman" w:hAnsi="Times New Roman"/>
          <w:color w:val="000000" w:themeColor="text1"/>
        </w:rPr>
      </w:pPr>
      <w:r w:rsidRPr="009F3889">
        <w:rPr>
          <w:rFonts w:ascii="Times New Roman" w:hAnsi="Times New Roman"/>
          <w:color w:val="000000" w:themeColor="text1"/>
          <w:szCs w:val="20"/>
          <w:lang w:eastAsia="de-DE"/>
        </w:rPr>
        <w:t>The information in columns 0061-0062 and 0131-013</w:t>
      </w:r>
      <w:r w:rsidR="00112B05" w:rsidRPr="009F3889">
        <w:rPr>
          <w:rFonts w:ascii="Times New Roman" w:hAnsi="Times New Roman"/>
          <w:color w:val="000000" w:themeColor="text1"/>
          <w:szCs w:val="20"/>
          <w:lang w:eastAsia="de-DE"/>
        </w:rPr>
        <w:t>2</w:t>
      </w:r>
      <w:r w:rsidRPr="009F3889">
        <w:rPr>
          <w:rFonts w:ascii="Times New Roman" w:hAnsi="Times New Roman"/>
          <w:color w:val="000000" w:themeColor="text1"/>
          <w:szCs w:val="20"/>
          <w:lang w:eastAsia="de-DE"/>
        </w:rPr>
        <w:t xml:space="preserve"> may be omitted,</w:t>
      </w:r>
      <w:r w:rsidR="008D5235" w:rsidRPr="009F3889">
        <w:rPr>
          <w:rFonts w:ascii="Times New Roman" w:hAnsi="Times New Roman"/>
          <w:color w:val="000000" w:themeColor="text1"/>
          <w:szCs w:val="20"/>
          <w:lang w:eastAsia="de-DE"/>
        </w:rPr>
        <w:t xml:space="preserve"> </w:t>
      </w:r>
      <w:r w:rsidR="008F5CE2" w:rsidRPr="009F3889">
        <w:rPr>
          <w:rFonts w:ascii="Times New Roman" w:hAnsi="Times New Roman"/>
          <w:color w:val="000000" w:themeColor="text1"/>
          <w:szCs w:val="20"/>
          <w:lang w:eastAsia="de-DE"/>
        </w:rPr>
        <w:t xml:space="preserve">where institutions are not able to isolate the </w:t>
      </w:r>
      <w:r w:rsidR="00E0604E" w:rsidRPr="009F3889">
        <w:rPr>
          <w:rFonts w:ascii="Times New Roman" w:hAnsi="Times New Roman"/>
          <w:color w:val="000000" w:themeColor="text1"/>
          <w:szCs w:val="20"/>
          <w:lang w:eastAsia="de-DE"/>
        </w:rPr>
        <w:t>relevant</w:t>
      </w:r>
      <w:r w:rsidR="008F5CE2" w:rsidRPr="009F3889">
        <w:rPr>
          <w:rFonts w:ascii="Times New Roman" w:hAnsi="Times New Roman"/>
          <w:color w:val="000000" w:themeColor="text1"/>
          <w:szCs w:val="20"/>
          <w:lang w:eastAsia="de-DE"/>
        </w:rPr>
        <w:t xml:space="preserve"> conservative adjustments in its PDs and LGDs used for the RWA calculation </w:t>
      </w:r>
      <w:r w:rsidR="00821641" w:rsidRPr="009F3889">
        <w:rPr>
          <w:rFonts w:ascii="Times New Roman" w:hAnsi="Times New Roman"/>
          <w:color w:val="000000" w:themeColor="text1"/>
          <w:szCs w:val="20"/>
          <w:lang w:eastAsia="de-DE"/>
        </w:rPr>
        <w:t>due to ongoing model changes</w:t>
      </w:r>
      <w:r w:rsidR="008F5CE2" w:rsidRPr="009F3889">
        <w:rPr>
          <w:rFonts w:ascii="Times New Roman" w:hAnsi="Times New Roman"/>
          <w:color w:val="000000" w:themeColor="text1"/>
          <w:szCs w:val="20"/>
          <w:lang w:eastAsia="de-DE"/>
        </w:rPr>
        <w:t>.</w:t>
      </w:r>
    </w:p>
    <w:p w14:paraId="12FA8637" w14:textId="77777777" w:rsidR="00F567AD" w:rsidRPr="00515C9F" w:rsidRDefault="00F567AD" w:rsidP="00515C9F">
      <w:pPr>
        <w:spacing w:before="0" w:after="0"/>
        <w:rPr>
          <w:rFonts w:ascii="Times New Roman" w:hAnsi="Times New Roman"/>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1689"/>
        <w:gridCol w:w="13"/>
        <w:gridCol w:w="1816"/>
        <w:gridCol w:w="9704"/>
        <w:gridCol w:w="107"/>
      </w:tblGrid>
      <w:tr w:rsidR="00111A18" w:rsidRPr="009F3889" w14:paraId="247D1347" w14:textId="77777777" w:rsidTr="00515C9F">
        <w:trPr>
          <w:gridAfter w:val="1"/>
          <w:wAfter w:w="108" w:type="dxa"/>
        </w:trPr>
        <w:tc>
          <w:tcPr>
            <w:tcW w:w="993" w:type="dxa"/>
            <w:shd w:val="clear" w:color="auto" w:fill="D9D9D9"/>
          </w:tcPr>
          <w:p w14:paraId="287F3D74" w14:textId="0818833E" w:rsidR="00111A18" w:rsidRPr="009F3889" w:rsidRDefault="00111A18" w:rsidP="00AF67FB">
            <w:pPr>
              <w:spacing w:before="0" w:after="0"/>
              <w:ind w:left="33"/>
              <w:rPr>
                <w:rFonts w:ascii="Times New Roman" w:hAnsi="Times New Roman"/>
                <w:bCs/>
                <w:szCs w:val="20"/>
                <w:lang w:eastAsia="de-DE"/>
              </w:rPr>
            </w:pPr>
            <w:r w:rsidRPr="009F3889">
              <w:rPr>
                <w:rFonts w:ascii="Times New Roman" w:hAnsi="Times New Roman"/>
                <w:bCs/>
                <w:szCs w:val="20"/>
                <w:lang w:eastAsia="de-DE"/>
              </w:rPr>
              <w:t>Column</w:t>
            </w:r>
          </w:p>
        </w:tc>
        <w:tc>
          <w:tcPr>
            <w:tcW w:w="1714" w:type="dxa"/>
            <w:gridSpan w:val="2"/>
            <w:shd w:val="clear" w:color="auto" w:fill="D9D9D9"/>
          </w:tcPr>
          <w:p w14:paraId="3465410D" w14:textId="77777777" w:rsidR="00111A18" w:rsidRPr="00515C9F" w:rsidRDefault="00111A18" w:rsidP="001B0204">
            <w:pPr>
              <w:pStyle w:val="InstructionsText"/>
              <w:rPr>
                <w:rStyle w:val="InstructionsTabelleText"/>
                <w:rFonts w:ascii="Times New Roman" w:hAnsi="Times New Roman"/>
              </w:rPr>
            </w:pPr>
            <w:r w:rsidRPr="009F3889">
              <w:rPr>
                <w:rStyle w:val="InstructionsTabelleText"/>
                <w:rFonts w:ascii="Times New Roman" w:hAnsi="Times New Roman"/>
              </w:rPr>
              <w:t>Label</w:t>
            </w:r>
          </w:p>
        </w:tc>
        <w:tc>
          <w:tcPr>
            <w:tcW w:w="1829" w:type="dxa"/>
            <w:shd w:val="clear" w:color="auto" w:fill="D9D9D9"/>
          </w:tcPr>
          <w:p w14:paraId="2B7D70DE" w14:textId="77777777" w:rsidR="00111A18" w:rsidRPr="009F3889" w:rsidRDefault="00111A18" w:rsidP="00B97933">
            <w:pPr>
              <w:spacing w:before="0" w:after="0"/>
              <w:rPr>
                <w:rFonts w:ascii="Times New Roman" w:hAnsi="Times New Roman"/>
                <w:bCs/>
                <w:szCs w:val="20"/>
                <w:lang w:eastAsia="de-DE"/>
              </w:rPr>
            </w:pPr>
            <w:r w:rsidRPr="009F3889">
              <w:rPr>
                <w:rFonts w:ascii="Times New Roman" w:hAnsi="Times New Roman"/>
                <w:bCs/>
                <w:szCs w:val="20"/>
                <w:lang w:eastAsia="de-DE"/>
              </w:rPr>
              <w:t>Legal reference</w:t>
            </w:r>
          </w:p>
        </w:tc>
        <w:tc>
          <w:tcPr>
            <w:tcW w:w="9781" w:type="dxa"/>
            <w:shd w:val="clear" w:color="auto" w:fill="D9D9D9"/>
          </w:tcPr>
          <w:p w14:paraId="065FCE61" w14:textId="77777777" w:rsidR="00111A18" w:rsidRPr="009F3889" w:rsidRDefault="00111A18" w:rsidP="00B97933">
            <w:pPr>
              <w:spacing w:before="0" w:after="0"/>
              <w:rPr>
                <w:rFonts w:ascii="Times New Roman" w:hAnsi="Times New Roman"/>
                <w:bCs/>
                <w:szCs w:val="20"/>
                <w:lang w:eastAsia="de-DE"/>
              </w:rPr>
            </w:pPr>
            <w:r w:rsidRPr="009F3889">
              <w:rPr>
                <w:rFonts w:ascii="Times New Roman" w:hAnsi="Times New Roman"/>
                <w:bCs/>
                <w:szCs w:val="20"/>
                <w:lang w:eastAsia="de-DE"/>
              </w:rPr>
              <w:t>Instructions</w:t>
            </w:r>
          </w:p>
        </w:tc>
      </w:tr>
      <w:tr w:rsidR="00111A18" w:rsidRPr="009F3889" w14:paraId="50F44BD3" w14:textId="77777777" w:rsidTr="00515C9F">
        <w:trPr>
          <w:gridAfter w:val="1"/>
          <w:wAfter w:w="108" w:type="dxa"/>
          <w:trHeight w:val="180"/>
        </w:trPr>
        <w:tc>
          <w:tcPr>
            <w:tcW w:w="993" w:type="dxa"/>
          </w:tcPr>
          <w:p w14:paraId="485FA594" w14:textId="4192FA0D" w:rsidR="00111A18" w:rsidRPr="009F3889" w:rsidRDefault="00FC7D63" w:rsidP="00AF67FB">
            <w:pPr>
              <w:spacing w:before="0" w:after="0"/>
              <w:ind w:left="33"/>
              <w:rPr>
                <w:rFonts w:ascii="Times New Roman" w:hAnsi="Times New Roman"/>
                <w:szCs w:val="20"/>
                <w:lang w:eastAsia="de-DE"/>
              </w:rPr>
            </w:pPr>
            <w:r w:rsidRPr="009F3889">
              <w:rPr>
                <w:rStyle w:val="InstructionsTabelleText"/>
                <w:rFonts w:ascii="Times New Roman" w:hAnsi="Times New Roman"/>
              </w:rPr>
              <w:t>0</w:t>
            </w:r>
            <w:r w:rsidR="00111A18" w:rsidRPr="009F3889">
              <w:rPr>
                <w:rStyle w:val="InstructionsTabelleText"/>
                <w:rFonts w:ascii="Times New Roman" w:hAnsi="Times New Roman"/>
              </w:rPr>
              <w:t>010</w:t>
            </w:r>
          </w:p>
        </w:tc>
        <w:tc>
          <w:tcPr>
            <w:tcW w:w="1714" w:type="dxa"/>
            <w:gridSpan w:val="2"/>
          </w:tcPr>
          <w:p w14:paraId="18600366" w14:textId="77777777" w:rsidR="00111A18" w:rsidRPr="00515C9F" w:rsidRDefault="00111A18"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Portfolio ID</w:t>
            </w:r>
          </w:p>
        </w:tc>
        <w:tc>
          <w:tcPr>
            <w:tcW w:w="1829" w:type="dxa"/>
          </w:tcPr>
          <w:p w14:paraId="366F115C" w14:textId="5E759D89" w:rsidR="00111A18" w:rsidRPr="009F3889" w:rsidRDefault="00111A18" w:rsidP="00EF1B8A">
            <w:pPr>
              <w:pStyle w:val="InstructionsText"/>
              <w:rPr>
                <w:rStyle w:val="InstructionsTabelleText"/>
                <w:rFonts w:ascii="Times New Roman" w:hAnsi="Times New Roman"/>
                <w:bCs w:val="0"/>
              </w:rPr>
            </w:pPr>
          </w:p>
        </w:tc>
        <w:tc>
          <w:tcPr>
            <w:tcW w:w="9781" w:type="dxa"/>
          </w:tcPr>
          <w:p w14:paraId="7BCEAB23" w14:textId="15CC1B2E" w:rsidR="007A68A6" w:rsidRPr="009F3889" w:rsidRDefault="007A68A6" w:rsidP="00B97933">
            <w:pPr>
              <w:spacing w:before="0" w:after="0"/>
              <w:rPr>
                <w:rFonts w:ascii="Times New Roman" w:hAnsi="Times New Roman"/>
                <w:szCs w:val="20"/>
                <w:lang w:eastAsia="de-DE"/>
              </w:rPr>
            </w:pPr>
            <w:r w:rsidRPr="009F3889">
              <w:rPr>
                <w:rFonts w:ascii="Times New Roman" w:hAnsi="Times New Roman"/>
                <w:szCs w:val="20"/>
                <w:lang w:eastAsia="de-DE"/>
              </w:rPr>
              <w:t xml:space="preserve">The </w:t>
            </w:r>
            <w:r w:rsidR="005F570C" w:rsidRPr="009F3889">
              <w:rPr>
                <w:rFonts w:ascii="Times New Roman" w:hAnsi="Times New Roman"/>
                <w:szCs w:val="20"/>
                <w:lang w:eastAsia="de-DE"/>
              </w:rPr>
              <w:t xml:space="preserve">portfolio ID </w:t>
            </w:r>
            <w:r w:rsidRPr="009F3889">
              <w:rPr>
                <w:rFonts w:ascii="Times New Roman" w:hAnsi="Times New Roman"/>
                <w:szCs w:val="20"/>
                <w:lang w:eastAsia="de-DE"/>
              </w:rPr>
              <w:t>of Annex I</w:t>
            </w:r>
            <w:r w:rsidR="007867CC">
              <w:rPr>
                <w:rFonts w:ascii="Times New Roman" w:hAnsi="Times New Roman"/>
                <w:szCs w:val="20"/>
                <w:lang w:eastAsia="de-DE"/>
              </w:rPr>
              <w:t xml:space="preserve">, </w:t>
            </w:r>
            <w:r w:rsidR="007867CC" w:rsidRPr="009F3889">
              <w:rPr>
                <w:rFonts w:ascii="Times New Roman" w:hAnsi="Times New Roman"/>
                <w:szCs w:val="20"/>
                <w:lang w:eastAsia="de-DE"/>
              </w:rPr>
              <w:t>table C 103</w:t>
            </w:r>
            <w:r w:rsidR="007867CC">
              <w:rPr>
                <w:rFonts w:ascii="Times New Roman" w:hAnsi="Times New Roman"/>
                <w:szCs w:val="20"/>
                <w:lang w:eastAsia="de-DE"/>
              </w:rPr>
              <w:t xml:space="preserve">, </w:t>
            </w:r>
            <w:r w:rsidR="007867CC" w:rsidRPr="009F3889">
              <w:rPr>
                <w:rFonts w:ascii="Times New Roman" w:hAnsi="Times New Roman"/>
                <w:szCs w:val="20"/>
                <w:lang w:eastAsia="de-DE"/>
              </w:rPr>
              <w:t>column 0010</w:t>
            </w:r>
            <w:r w:rsidR="00BB7184">
              <w:rPr>
                <w:rFonts w:ascii="Times New Roman" w:hAnsi="Times New Roman"/>
                <w:szCs w:val="20"/>
                <w:lang w:eastAsia="de-DE"/>
              </w:rPr>
              <w:t>,</w:t>
            </w:r>
            <w:r w:rsidRPr="009F3889">
              <w:rPr>
                <w:rFonts w:ascii="Times New Roman" w:hAnsi="Times New Roman"/>
                <w:szCs w:val="20"/>
                <w:lang w:eastAsia="de-DE"/>
              </w:rPr>
              <w:t xml:space="preserve"> </w:t>
            </w:r>
            <w:r w:rsidR="005F570C" w:rsidRPr="009F3889">
              <w:rPr>
                <w:rFonts w:ascii="Times New Roman" w:hAnsi="Times New Roman"/>
                <w:szCs w:val="20"/>
                <w:lang w:eastAsia="de-DE"/>
              </w:rPr>
              <w:t xml:space="preserve">defining the </w:t>
            </w:r>
            <w:r w:rsidRPr="009F3889">
              <w:rPr>
                <w:rFonts w:ascii="Times New Roman" w:hAnsi="Times New Roman"/>
                <w:szCs w:val="20"/>
                <w:lang w:eastAsia="de-DE"/>
              </w:rPr>
              <w:t>portfolio shall be reported. Th</w:t>
            </w:r>
            <w:r w:rsidR="005F570C" w:rsidRPr="009F3889">
              <w:rPr>
                <w:rFonts w:ascii="Times New Roman" w:hAnsi="Times New Roman"/>
                <w:szCs w:val="20"/>
                <w:lang w:eastAsia="de-DE"/>
              </w:rPr>
              <w:t>is ID</w:t>
            </w:r>
            <w:r w:rsidRPr="009F3889">
              <w:rPr>
                <w:rFonts w:ascii="Times New Roman" w:hAnsi="Times New Roman"/>
                <w:szCs w:val="20"/>
                <w:lang w:eastAsia="de-DE"/>
              </w:rPr>
              <w:t xml:space="preserve"> </w:t>
            </w:r>
            <w:r w:rsidR="009A14F9" w:rsidRPr="009F3889">
              <w:rPr>
                <w:rFonts w:ascii="Times New Roman" w:hAnsi="Times New Roman"/>
                <w:szCs w:val="20"/>
                <w:lang w:eastAsia="de-DE"/>
              </w:rPr>
              <w:t>shall be</w:t>
            </w:r>
            <w:r w:rsidRPr="009F3889">
              <w:rPr>
                <w:rFonts w:ascii="Times New Roman" w:hAnsi="Times New Roman"/>
                <w:szCs w:val="20"/>
                <w:lang w:eastAsia="de-DE"/>
              </w:rPr>
              <w:t xml:space="preserve"> a row identifier and shall be unique for each row in the t</w:t>
            </w:r>
            <w:r w:rsidR="005F570C" w:rsidRPr="009F3889">
              <w:rPr>
                <w:rFonts w:ascii="Times New Roman" w:hAnsi="Times New Roman"/>
                <w:szCs w:val="20"/>
                <w:lang w:eastAsia="de-DE"/>
              </w:rPr>
              <w:t>emplate</w:t>
            </w:r>
            <w:r w:rsidRPr="009F3889">
              <w:rPr>
                <w:rFonts w:ascii="Times New Roman" w:hAnsi="Times New Roman"/>
                <w:szCs w:val="20"/>
                <w:lang w:eastAsia="de-DE"/>
              </w:rPr>
              <w:t>.</w:t>
            </w:r>
          </w:p>
          <w:p w14:paraId="5DF9BDD4" w14:textId="411D4682" w:rsidR="00111A18" w:rsidRPr="009F3889" w:rsidRDefault="007A68A6" w:rsidP="00B97933">
            <w:pPr>
              <w:autoSpaceDE w:val="0"/>
              <w:autoSpaceDN w:val="0"/>
              <w:adjustRightInd w:val="0"/>
              <w:spacing w:after="0"/>
              <w:rPr>
                <w:rFonts w:ascii="Times New Roman" w:hAnsi="Times New Roman"/>
                <w:szCs w:val="20"/>
                <w:lang w:eastAsia="de-DE"/>
              </w:rPr>
            </w:pPr>
            <w:r w:rsidRPr="009F3889">
              <w:rPr>
                <w:rFonts w:ascii="Times New Roman" w:hAnsi="Times New Roman"/>
                <w:szCs w:val="20"/>
                <w:lang w:eastAsia="de-DE"/>
              </w:rPr>
              <w:t xml:space="preserve">The assignment of exposures to portfolio IDs is not exclusive: </w:t>
            </w:r>
            <w:r w:rsidR="00C42B00" w:rsidRPr="009F3889">
              <w:rPr>
                <w:rFonts w:ascii="Times New Roman" w:hAnsi="Times New Roman"/>
                <w:szCs w:val="20"/>
                <w:lang w:eastAsia="de-DE"/>
              </w:rPr>
              <w:t>e</w:t>
            </w:r>
            <w:r w:rsidRPr="009F3889">
              <w:rPr>
                <w:rFonts w:ascii="Times New Roman" w:hAnsi="Times New Roman"/>
                <w:szCs w:val="20"/>
                <w:lang w:eastAsia="de-DE"/>
              </w:rPr>
              <w:t>xposures or parts of exposures shall be reported under each portfolio ID that is applicable.</w:t>
            </w:r>
          </w:p>
        </w:tc>
      </w:tr>
      <w:tr w:rsidR="00111A18" w:rsidRPr="009F3889" w14:paraId="235008BD" w14:textId="77777777" w:rsidTr="00515C9F">
        <w:trPr>
          <w:gridAfter w:val="1"/>
          <w:wAfter w:w="108" w:type="dxa"/>
        </w:trPr>
        <w:tc>
          <w:tcPr>
            <w:tcW w:w="993" w:type="dxa"/>
          </w:tcPr>
          <w:p w14:paraId="470DC760" w14:textId="34306E43" w:rsidR="00111A18" w:rsidRPr="009F3889" w:rsidRDefault="00111A18" w:rsidP="00AF67FB">
            <w:pPr>
              <w:spacing w:before="0" w:after="0"/>
              <w:ind w:left="33"/>
              <w:rPr>
                <w:rFonts w:ascii="Times New Roman" w:hAnsi="Times New Roman"/>
                <w:szCs w:val="20"/>
                <w:lang w:eastAsia="de-DE"/>
              </w:rPr>
            </w:pPr>
            <w:r w:rsidRPr="009F3889">
              <w:rPr>
                <w:rStyle w:val="InstructionsTabelleText"/>
                <w:rFonts w:ascii="Times New Roman" w:hAnsi="Times New Roman"/>
                <w:bCs/>
              </w:rPr>
              <w:t>0</w:t>
            </w:r>
            <w:r w:rsidR="00FC7D63" w:rsidRPr="009F3889">
              <w:rPr>
                <w:rStyle w:val="InstructionsTabelleText"/>
                <w:rFonts w:ascii="Times New Roman" w:hAnsi="Times New Roman"/>
                <w:bCs/>
              </w:rPr>
              <w:t>0</w:t>
            </w:r>
            <w:r w:rsidRPr="009F3889">
              <w:rPr>
                <w:rStyle w:val="InstructionsTabelleText"/>
                <w:rFonts w:ascii="Times New Roman" w:hAnsi="Times New Roman"/>
                <w:bCs/>
              </w:rPr>
              <w:t>40</w:t>
            </w:r>
          </w:p>
        </w:tc>
        <w:tc>
          <w:tcPr>
            <w:tcW w:w="1714" w:type="dxa"/>
            <w:gridSpan w:val="2"/>
          </w:tcPr>
          <w:p w14:paraId="76A69306" w14:textId="77777777" w:rsidR="00111A18" w:rsidRPr="00515C9F" w:rsidRDefault="00111A18"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Number of obligors</w:t>
            </w:r>
          </w:p>
        </w:tc>
        <w:tc>
          <w:tcPr>
            <w:tcW w:w="1829" w:type="dxa"/>
          </w:tcPr>
          <w:p w14:paraId="6F63559F" w14:textId="143977EF" w:rsidR="00111A18" w:rsidRPr="009F3889" w:rsidRDefault="00111A18" w:rsidP="00B97933">
            <w:pPr>
              <w:spacing w:before="0" w:after="0"/>
              <w:rPr>
                <w:rFonts w:ascii="Times New Roman" w:hAnsi="Times New Roman"/>
                <w:szCs w:val="20"/>
                <w:lang w:eastAsia="de-DE"/>
              </w:rPr>
            </w:pPr>
          </w:p>
        </w:tc>
        <w:tc>
          <w:tcPr>
            <w:tcW w:w="9781" w:type="dxa"/>
          </w:tcPr>
          <w:p w14:paraId="50D8AC1F" w14:textId="1708BF43" w:rsidR="00111991" w:rsidRPr="009F3889" w:rsidRDefault="00111991" w:rsidP="00B97933">
            <w:pPr>
              <w:spacing w:before="0" w:after="0"/>
              <w:rPr>
                <w:rFonts w:ascii="Times New Roman" w:hAnsi="Times New Roman"/>
                <w:szCs w:val="20"/>
                <w:lang w:eastAsia="de-DE"/>
              </w:rPr>
            </w:pPr>
            <w:r w:rsidRPr="009F3889">
              <w:rPr>
                <w:rStyle w:val="InstructionsTabelleText"/>
                <w:rFonts w:ascii="Times New Roman" w:hAnsi="Times New Roman"/>
              </w:rPr>
              <w:t xml:space="preserve">The instructions for </w:t>
            </w:r>
            <w:r w:rsidR="00667301" w:rsidRPr="009F3889">
              <w:rPr>
                <w:rStyle w:val="InstructionsTabelleText"/>
                <w:rFonts w:ascii="Times New Roman" w:hAnsi="Times New Roman"/>
              </w:rPr>
              <w:t>table</w:t>
            </w:r>
            <w:r w:rsidR="00AA6115" w:rsidRPr="009F3889">
              <w:rPr>
                <w:rStyle w:val="InstructionsTabelleText"/>
                <w:rFonts w:ascii="Times New Roman" w:hAnsi="Times New Roman"/>
              </w:rPr>
              <w:t xml:space="preserve"> </w:t>
            </w:r>
            <w:r w:rsidRPr="009F3889">
              <w:rPr>
                <w:rStyle w:val="InstructionsTabelleText"/>
                <w:rFonts w:ascii="Times New Roman" w:hAnsi="Times New Roman"/>
              </w:rPr>
              <w:t>C 102</w:t>
            </w:r>
            <w:r w:rsidR="007867CC">
              <w:rPr>
                <w:rStyle w:val="InstructionsTabelleText"/>
                <w:rFonts w:ascii="Times New Roman" w:hAnsi="Times New Roman"/>
              </w:rPr>
              <w:t xml:space="preserve">, </w:t>
            </w:r>
            <w:r w:rsidR="007867CC" w:rsidRPr="009F3889">
              <w:rPr>
                <w:rStyle w:val="InstructionsTabelleText"/>
                <w:rFonts w:ascii="Times New Roman" w:hAnsi="Times New Roman"/>
              </w:rPr>
              <w:t>column 0040</w:t>
            </w:r>
            <w:r w:rsidRPr="009F3889">
              <w:rPr>
                <w:rStyle w:val="InstructionsTabelleText"/>
                <w:rFonts w:ascii="Times New Roman" w:hAnsi="Times New Roman"/>
              </w:rPr>
              <w:t xml:space="preserve"> shall apply.</w:t>
            </w:r>
          </w:p>
        </w:tc>
      </w:tr>
      <w:tr w:rsidR="00111A18" w:rsidRPr="009F3889" w14:paraId="4FBC549F" w14:textId="77777777" w:rsidTr="00515C9F">
        <w:trPr>
          <w:gridAfter w:val="1"/>
          <w:wAfter w:w="108" w:type="dxa"/>
        </w:trPr>
        <w:tc>
          <w:tcPr>
            <w:tcW w:w="993" w:type="dxa"/>
          </w:tcPr>
          <w:p w14:paraId="506C0E94" w14:textId="0BFCE332" w:rsidR="00111A18" w:rsidRPr="009F3889" w:rsidRDefault="00111A18" w:rsidP="00AF67FB">
            <w:pPr>
              <w:spacing w:before="0" w:after="0"/>
              <w:ind w:left="33"/>
              <w:rPr>
                <w:rFonts w:ascii="Times New Roman" w:hAnsi="Times New Roman"/>
                <w:szCs w:val="20"/>
                <w:lang w:eastAsia="de-DE"/>
              </w:rPr>
            </w:pPr>
            <w:r w:rsidRPr="009F3889">
              <w:rPr>
                <w:rStyle w:val="InstructionsTabelleText"/>
                <w:rFonts w:ascii="Times New Roman" w:hAnsi="Times New Roman"/>
              </w:rPr>
              <w:t>0</w:t>
            </w:r>
            <w:r w:rsidR="00FC7D63" w:rsidRPr="009F3889">
              <w:rPr>
                <w:rStyle w:val="InstructionsTabelleText"/>
                <w:rFonts w:ascii="Times New Roman" w:hAnsi="Times New Roman"/>
              </w:rPr>
              <w:t>0</w:t>
            </w:r>
            <w:r w:rsidRPr="009F3889">
              <w:rPr>
                <w:rStyle w:val="InstructionsTabelleText"/>
                <w:rFonts w:ascii="Times New Roman" w:hAnsi="Times New Roman"/>
              </w:rPr>
              <w:t>60</w:t>
            </w:r>
          </w:p>
        </w:tc>
        <w:tc>
          <w:tcPr>
            <w:tcW w:w="1714" w:type="dxa"/>
            <w:gridSpan w:val="2"/>
          </w:tcPr>
          <w:p w14:paraId="5C782E63" w14:textId="77777777" w:rsidR="00111A18" w:rsidRPr="00515C9F" w:rsidRDefault="00111A18"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PD</w:t>
            </w:r>
          </w:p>
        </w:tc>
        <w:tc>
          <w:tcPr>
            <w:tcW w:w="1829" w:type="dxa"/>
          </w:tcPr>
          <w:p w14:paraId="09987804" w14:textId="7A506EC3" w:rsidR="00111A18" w:rsidRPr="009F3889" w:rsidRDefault="00111A18" w:rsidP="00B97933">
            <w:pPr>
              <w:spacing w:before="0" w:after="0"/>
              <w:rPr>
                <w:rFonts w:ascii="Times New Roman" w:hAnsi="Times New Roman"/>
                <w:szCs w:val="20"/>
                <w:lang w:eastAsia="de-DE"/>
              </w:rPr>
            </w:pPr>
          </w:p>
        </w:tc>
        <w:tc>
          <w:tcPr>
            <w:tcW w:w="9781" w:type="dxa"/>
          </w:tcPr>
          <w:p w14:paraId="4F24BEE6" w14:textId="2E03C574" w:rsidR="00111A18" w:rsidRPr="009F3889" w:rsidRDefault="00111991" w:rsidP="00B97933">
            <w:pPr>
              <w:spacing w:before="0" w:after="0"/>
              <w:rPr>
                <w:rFonts w:ascii="Times New Roman" w:hAnsi="Times New Roman"/>
                <w:szCs w:val="20"/>
                <w:lang w:eastAsia="de-DE"/>
              </w:rPr>
            </w:pPr>
            <w:r w:rsidRPr="009F3889">
              <w:rPr>
                <w:rStyle w:val="InstructionsTabelleText"/>
                <w:rFonts w:ascii="Times New Roman" w:hAnsi="Times New Roman"/>
              </w:rPr>
              <w:t xml:space="preserve">The instructions for </w:t>
            </w:r>
            <w:r w:rsidR="00667301" w:rsidRPr="009F3889">
              <w:rPr>
                <w:rStyle w:val="InstructionsTabelleText"/>
                <w:rFonts w:ascii="Times New Roman" w:hAnsi="Times New Roman"/>
              </w:rPr>
              <w:t>table</w:t>
            </w:r>
            <w:r w:rsidR="00AA6115" w:rsidRPr="009F3889">
              <w:rPr>
                <w:rStyle w:val="InstructionsTabelleText"/>
                <w:rFonts w:ascii="Times New Roman" w:hAnsi="Times New Roman"/>
              </w:rPr>
              <w:t xml:space="preserve"> </w:t>
            </w:r>
            <w:r w:rsidRPr="009F3889">
              <w:rPr>
                <w:rStyle w:val="InstructionsTabelleText"/>
                <w:rFonts w:ascii="Times New Roman" w:hAnsi="Times New Roman"/>
              </w:rPr>
              <w:t>C 102</w:t>
            </w:r>
            <w:r w:rsidR="007867CC">
              <w:rPr>
                <w:rStyle w:val="InstructionsTabelleText"/>
                <w:rFonts w:ascii="Times New Roman" w:hAnsi="Times New Roman"/>
              </w:rPr>
              <w:t xml:space="preserve">, </w:t>
            </w:r>
            <w:r w:rsidR="007867CC" w:rsidRPr="009F3889">
              <w:rPr>
                <w:rStyle w:val="InstructionsTabelleText"/>
                <w:rFonts w:ascii="Times New Roman" w:hAnsi="Times New Roman"/>
              </w:rPr>
              <w:t xml:space="preserve">column </w:t>
            </w:r>
            <w:proofErr w:type="gramStart"/>
            <w:r w:rsidR="007867CC" w:rsidRPr="009F3889">
              <w:rPr>
                <w:rStyle w:val="InstructionsTabelleText"/>
                <w:rFonts w:ascii="Times New Roman" w:hAnsi="Times New Roman"/>
              </w:rPr>
              <w:t xml:space="preserve">0060 </w:t>
            </w:r>
            <w:r w:rsidRPr="009F3889">
              <w:rPr>
                <w:rStyle w:val="InstructionsTabelleText"/>
                <w:rFonts w:ascii="Times New Roman" w:hAnsi="Times New Roman"/>
              </w:rPr>
              <w:t xml:space="preserve"> shall</w:t>
            </w:r>
            <w:proofErr w:type="gramEnd"/>
            <w:r w:rsidRPr="009F3889">
              <w:rPr>
                <w:rStyle w:val="InstructionsTabelleText"/>
                <w:rFonts w:ascii="Times New Roman" w:hAnsi="Times New Roman"/>
              </w:rPr>
              <w:t xml:space="preserve"> apply.</w:t>
            </w:r>
          </w:p>
        </w:tc>
      </w:tr>
      <w:tr w:rsidR="00537999" w:rsidRPr="009F3889" w14:paraId="1C293E75" w14:textId="77777777" w:rsidTr="00515C9F">
        <w:trPr>
          <w:gridAfter w:val="1"/>
          <w:wAfter w:w="108" w:type="dxa"/>
        </w:trPr>
        <w:tc>
          <w:tcPr>
            <w:tcW w:w="993" w:type="dxa"/>
          </w:tcPr>
          <w:p w14:paraId="3B516525" w14:textId="05913874" w:rsidR="00537999" w:rsidRPr="009F3889" w:rsidRDefault="00537999" w:rsidP="00537999">
            <w:pPr>
              <w:spacing w:before="0" w:after="0"/>
              <w:ind w:left="33"/>
              <w:rPr>
                <w:rStyle w:val="InstructionsTabelleText"/>
                <w:rFonts w:ascii="Times New Roman" w:hAnsi="Times New Roman"/>
                <w:color w:val="000000" w:themeColor="text1"/>
                <w:szCs w:val="20"/>
              </w:rPr>
            </w:pPr>
            <w:r w:rsidRPr="009F3889">
              <w:rPr>
                <w:rStyle w:val="InstructionsTabelleText"/>
                <w:rFonts w:ascii="Times New Roman" w:hAnsi="Times New Roman"/>
                <w:color w:val="000000" w:themeColor="text1"/>
                <w:szCs w:val="20"/>
              </w:rPr>
              <w:t>0061</w:t>
            </w:r>
          </w:p>
        </w:tc>
        <w:tc>
          <w:tcPr>
            <w:tcW w:w="1714" w:type="dxa"/>
            <w:gridSpan w:val="2"/>
          </w:tcPr>
          <w:p w14:paraId="3CA2178E" w14:textId="07E14165" w:rsidR="00537999" w:rsidRPr="00515C9F" w:rsidRDefault="00537999" w:rsidP="001B0204">
            <w:pPr>
              <w:pStyle w:val="InstructionsText"/>
              <w:rPr>
                <w:rStyle w:val="InstructionsTabelleText"/>
                <w:rFonts w:ascii="Times New Roman" w:hAnsi="Times New Roman"/>
                <w:bCs w:val="0"/>
              </w:rPr>
            </w:pPr>
            <w:r w:rsidRPr="00515C9F">
              <w:t>PD without supervisory measures</w:t>
            </w:r>
          </w:p>
        </w:tc>
        <w:tc>
          <w:tcPr>
            <w:tcW w:w="1829" w:type="dxa"/>
          </w:tcPr>
          <w:p w14:paraId="316E77A1" w14:textId="77777777" w:rsidR="00537999" w:rsidRPr="009F3889" w:rsidRDefault="00537999" w:rsidP="00B97933">
            <w:pPr>
              <w:spacing w:before="0" w:after="0"/>
              <w:rPr>
                <w:rFonts w:ascii="Times New Roman" w:hAnsi="Times New Roman"/>
                <w:color w:val="000000" w:themeColor="text1"/>
                <w:szCs w:val="20"/>
                <w:lang w:eastAsia="de-DE"/>
              </w:rPr>
            </w:pPr>
          </w:p>
        </w:tc>
        <w:tc>
          <w:tcPr>
            <w:tcW w:w="9781" w:type="dxa"/>
          </w:tcPr>
          <w:p w14:paraId="75F03B8B" w14:textId="61BACB68" w:rsidR="00537999" w:rsidRPr="009F3889" w:rsidRDefault="00537999" w:rsidP="00B97933">
            <w:pPr>
              <w:spacing w:before="0" w:after="0"/>
              <w:rPr>
                <w:rStyle w:val="InstructionsTabelleText"/>
                <w:rFonts w:ascii="Times New Roman" w:hAnsi="Times New Roman"/>
                <w:color w:val="000000" w:themeColor="text1"/>
                <w:szCs w:val="20"/>
              </w:rPr>
            </w:pPr>
            <w:r w:rsidRPr="009F3889">
              <w:rPr>
                <w:rStyle w:val="InstructionsTabelleText"/>
                <w:rFonts w:ascii="Times New Roman" w:hAnsi="Times New Roman"/>
                <w:color w:val="000000" w:themeColor="text1"/>
                <w:szCs w:val="20"/>
              </w:rPr>
              <w:t xml:space="preserve">The instructions for </w:t>
            </w:r>
            <w:r w:rsidR="00667301" w:rsidRPr="009F3889">
              <w:rPr>
                <w:rStyle w:val="InstructionsTabelleText"/>
                <w:rFonts w:ascii="Times New Roman" w:hAnsi="Times New Roman"/>
              </w:rPr>
              <w:t>table</w:t>
            </w:r>
            <w:r w:rsidR="00AA6115" w:rsidRPr="009F3889">
              <w:rPr>
                <w:rStyle w:val="InstructionsTabelleText"/>
                <w:rFonts w:ascii="Times New Roman" w:hAnsi="Times New Roman"/>
              </w:rPr>
              <w:t xml:space="preserve"> </w:t>
            </w:r>
            <w:r w:rsidRPr="009F3889">
              <w:rPr>
                <w:rStyle w:val="InstructionsTabelleText"/>
                <w:rFonts w:ascii="Times New Roman" w:hAnsi="Times New Roman"/>
                <w:color w:val="000000" w:themeColor="text1"/>
                <w:szCs w:val="20"/>
              </w:rPr>
              <w:t>C 102</w:t>
            </w:r>
            <w:r w:rsidR="007867CC">
              <w:rPr>
                <w:rStyle w:val="InstructionsTabelleText"/>
                <w:rFonts w:ascii="Times New Roman" w:hAnsi="Times New Roman"/>
                <w:color w:val="000000" w:themeColor="text1"/>
                <w:szCs w:val="20"/>
              </w:rPr>
              <w:t xml:space="preserve">, </w:t>
            </w:r>
            <w:r w:rsidR="007867CC" w:rsidRPr="009F3889">
              <w:rPr>
                <w:rStyle w:val="InstructionsTabelleText"/>
                <w:rFonts w:ascii="Times New Roman" w:hAnsi="Times New Roman"/>
                <w:color w:val="000000" w:themeColor="text1"/>
                <w:szCs w:val="20"/>
              </w:rPr>
              <w:t>column 0061</w:t>
            </w:r>
            <w:r w:rsidRPr="009F3889">
              <w:rPr>
                <w:rStyle w:val="InstructionsTabelleText"/>
                <w:rFonts w:ascii="Times New Roman" w:hAnsi="Times New Roman"/>
                <w:color w:val="000000" w:themeColor="text1"/>
                <w:szCs w:val="20"/>
              </w:rPr>
              <w:t xml:space="preserve"> shall apply.</w:t>
            </w:r>
          </w:p>
        </w:tc>
      </w:tr>
      <w:tr w:rsidR="00537999" w:rsidRPr="009F3889" w14:paraId="4DB86521" w14:textId="77777777" w:rsidTr="00515C9F">
        <w:trPr>
          <w:gridAfter w:val="1"/>
          <w:wAfter w:w="108" w:type="dxa"/>
        </w:trPr>
        <w:tc>
          <w:tcPr>
            <w:tcW w:w="993" w:type="dxa"/>
          </w:tcPr>
          <w:p w14:paraId="2D9436E9" w14:textId="4798EE93" w:rsidR="00537999" w:rsidRPr="009F3889" w:rsidRDefault="00537999" w:rsidP="00537999">
            <w:pPr>
              <w:spacing w:before="0" w:after="0"/>
              <w:ind w:left="33"/>
              <w:rPr>
                <w:rStyle w:val="InstructionsTabelleText"/>
                <w:rFonts w:ascii="Times New Roman" w:hAnsi="Times New Roman"/>
                <w:color w:val="000000" w:themeColor="text1"/>
                <w:szCs w:val="20"/>
              </w:rPr>
            </w:pPr>
            <w:r w:rsidRPr="009F3889">
              <w:rPr>
                <w:rStyle w:val="InstructionsTabelleText"/>
                <w:rFonts w:ascii="Times New Roman" w:hAnsi="Times New Roman"/>
                <w:color w:val="000000" w:themeColor="text1"/>
                <w:szCs w:val="20"/>
              </w:rPr>
              <w:t>0062</w:t>
            </w:r>
          </w:p>
        </w:tc>
        <w:tc>
          <w:tcPr>
            <w:tcW w:w="1714" w:type="dxa"/>
            <w:gridSpan w:val="2"/>
          </w:tcPr>
          <w:p w14:paraId="2A0B4FAE" w14:textId="47139509" w:rsidR="00537999" w:rsidRPr="00515C9F" w:rsidRDefault="00537999" w:rsidP="001B0204">
            <w:pPr>
              <w:pStyle w:val="InstructionsText"/>
              <w:rPr>
                <w:rStyle w:val="InstructionsTabelleText"/>
                <w:rFonts w:ascii="Times New Roman" w:hAnsi="Times New Roman"/>
                <w:bCs w:val="0"/>
              </w:rPr>
            </w:pPr>
            <w:r w:rsidRPr="00515C9F">
              <w:t>PD without</w:t>
            </w:r>
            <w:r w:rsidR="0006387C" w:rsidRPr="009F3889">
              <w:t xml:space="preserve"> MoC and </w:t>
            </w:r>
            <w:r w:rsidR="00FA34B3" w:rsidRPr="009F3889">
              <w:t>supervisory</w:t>
            </w:r>
            <w:r w:rsidR="0006387C" w:rsidRPr="009F3889">
              <w:t xml:space="preserve"> measures</w:t>
            </w:r>
          </w:p>
        </w:tc>
        <w:tc>
          <w:tcPr>
            <w:tcW w:w="1829" w:type="dxa"/>
          </w:tcPr>
          <w:p w14:paraId="0EFC812F" w14:textId="77777777" w:rsidR="00537999" w:rsidRPr="009F3889" w:rsidRDefault="00537999" w:rsidP="00B97933">
            <w:pPr>
              <w:spacing w:before="0" w:after="0"/>
              <w:rPr>
                <w:rFonts w:ascii="Times New Roman" w:hAnsi="Times New Roman"/>
                <w:color w:val="000000" w:themeColor="text1"/>
                <w:szCs w:val="20"/>
                <w:lang w:eastAsia="de-DE"/>
              </w:rPr>
            </w:pPr>
          </w:p>
        </w:tc>
        <w:tc>
          <w:tcPr>
            <w:tcW w:w="9781" w:type="dxa"/>
          </w:tcPr>
          <w:p w14:paraId="07F499AE" w14:textId="561A2D92" w:rsidR="00537999" w:rsidRPr="009F3889" w:rsidRDefault="00537999" w:rsidP="00B97933">
            <w:pPr>
              <w:spacing w:before="0" w:after="0"/>
              <w:rPr>
                <w:rStyle w:val="InstructionsTabelleText"/>
                <w:rFonts w:ascii="Times New Roman" w:hAnsi="Times New Roman"/>
                <w:color w:val="000000" w:themeColor="text1"/>
                <w:szCs w:val="20"/>
              </w:rPr>
            </w:pPr>
            <w:r w:rsidRPr="009F3889">
              <w:rPr>
                <w:rStyle w:val="InstructionsTabelleText"/>
                <w:rFonts w:ascii="Times New Roman" w:hAnsi="Times New Roman"/>
                <w:color w:val="000000" w:themeColor="text1"/>
                <w:szCs w:val="20"/>
              </w:rPr>
              <w:t xml:space="preserve">The instructions for </w:t>
            </w:r>
            <w:r w:rsidR="00667301" w:rsidRPr="009F3889">
              <w:rPr>
                <w:rStyle w:val="InstructionsTabelleText"/>
                <w:rFonts w:ascii="Times New Roman" w:hAnsi="Times New Roman"/>
              </w:rPr>
              <w:t xml:space="preserve">table </w:t>
            </w:r>
            <w:r w:rsidRPr="009F3889">
              <w:rPr>
                <w:rStyle w:val="InstructionsTabelleText"/>
                <w:rFonts w:ascii="Times New Roman" w:hAnsi="Times New Roman"/>
                <w:color w:val="000000" w:themeColor="text1"/>
                <w:szCs w:val="20"/>
              </w:rPr>
              <w:t>C 102</w:t>
            </w:r>
            <w:r w:rsidR="007867CC">
              <w:rPr>
                <w:rStyle w:val="InstructionsTabelleText"/>
                <w:rFonts w:ascii="Times New Roman" w:hAnsi="Times New Roman"/>
                <w:color w:val="000000" w:themeColor="text1"/>
                <w:szCs w:val="20"/>
              </w:rPr>
              <w:t xml:space="preserve">, </w:t>
            </w:r>
            <w:r w:rsidR="007867CC" w:rsidRPr="009F3889">
              <w:rPr>
                <w:rStyle w:val="InstructionsTabelleText"/>
                <w:rFonts w:ascii="Times New Roman" w:hAnsi="Times New Roman"/>
                <w:color w:val="000000" w:themeColor="text1"/>
                <w:szCs w:val="20"/>
              </w:rPr>
              <w:t>column 0062</w:t>
            </w:r>
            <w:r w:rsidRPr="009F3889">
              <w:rPr>
                <w:rStyle w:val="InstructionsTabelleText"/>
                <w:rFonts w:ascii="Times New Roman" w:hAnsi="Times New Roman"/>
                <w:color w:val="000000" w:themeColor="text1"/>
                <w:szCs w:val="20"/>
              </w:rPr>
              <w:t xml:space="preserve"> shall apply.</w:t>
            </w:r>
          </w:p>
        </w:tc>
      </w:tr>
      <w:tr w:rsidR="00C8172E" w:rsidRPr="009F3889" w14:paraId="13C55DF9" w14:textId="77777777" w:rsidTr="00515C9F">
        <w:trPr>
          <w:gridAfter w:val="1"/>
          <w:wAfter w:w="108" w:type="dxa"/>
        </w:trPr>
        <w:tc>
          <w:tcPr>
            <w:tcW w:w="993" w:type="dxa"/>
          </w:tcPr>
          <w:p w14:paraId="07073427" w14:textId="55449DDF" w:rsidR="00C8172E" w:rsidRPr="009F3889" w:rsidRDefault="00C8172E" w:rsidP="00C8172E">
            <w:pPr>
              <w:spacing w:before="0" w:after="0"/>
              <w:ind w:left="33"/>
              <w:rPr>
                <w:rFonts w:ascii="Times New Roman" w:hAnsi="Times New Roman"/>
                <w:szCs w:val="20"/>
                <w:lang w:eastAsia="de-DE"/>
              </w:rPr>
            </w:pPr>
            <w:r w:rsidRPr="009F3889">
              <w:rPr>
                <w:rStyle w:val="InstructionsTabelleText"/>
                <w:rFonts w:ascii="Times New Roman" w:hAnsi="Times New Roman"/>
              </w:rPr>
              <w:t>00</w:t>
            </w:r>
            <w:r w:rsidRPr="009F3889">
              <w:rPr>
                <w:rStyle w:val="InstructionsTabelleText"/>
                <w:rFonts w:ascii="Times New Roman" w:hAnsi="Times New Roman"/>
                <w:bCs/>
              </w:rPr>
              <w:t>8</w:t>
            </w:r>
            <w:r w:rsidRPr="009F3889">
              <w:rPr>
                <w:rStyle w:val="InstructionsTabelleText"/>
                <w:rFonts w:ascii="Times New Roman" w:hAnsi="Times New Roman"/>
              </w:rPr>
              <w:t>0</w:t>
            </w:r>
          </w:p>
        </w:tc>
        <w:tc>
          <w:tcPr>
            <w:tcW w:w="1714" w:type="dxa"/>
            <w:gridSpan w:val="2"/>
          </w:tcPr>
          <w:p w14:paraId="3A686E39" w14:textId="77777777" w:rsidR="00C8172E" w:rsidRPr="00515C9F" w:rsidRDefault="00C8172E" w:rsidP="001B0204">
            <w:pPr>
              <w:pStyle w:val="InstructionsText"/>
              <w:rPr>
                <w:rStyle w:val="InstructionsTabelleText"/>
                <w:rFonts w:ascii="Times New Roman" w:hAnsi="Times New Roman"/>
                <w:bCs w:val="0"/>
                <w:szCs w:val="24"/>
                <w:lang w:val="fr-BE" w:eastAsia="en-US"/>
              </w:rPr>
            </w:pPr>
            <w:r w:rsidRPr="009F3889">
              <w:rPr>
                <w:rStyle w:val="InstructionsTabelleText"/>
                <w:rFonts w:ascii="Times New Roman" w:hAnsi="Times New Roman"/>
                <w:bCs w:val="0"/>
                <w:lang w:val="fr-BE"/>
              </w:rPr>
              <w:t xml:space="preserve">Original </w:t>
            </w:r>
            <w:proofErr w:type="spellStart"/>
            <w:r w:rsidRPr="009F3889">
              <w:rPr>
                <w:rStyle w:val="InstructionsTabelleText"/>
                <w:rFonts w:ascii="Times New Roman" w:hAnsi="Times New Roman"/>
                <w:bCs w:val="0"/>
                <w:lang w:val="fr-BE"/>
              </w:rPr>
              <w:t>exposure</w:t>
            </w:r>
            <w:proofErr w:type="spellEnd"/>
            <w:r w:rsidRPr="009F3889">
              <w:rPr>
                <w:rStyle w:val="InstructionsTabelleText"/>
                <w:rFonts w:ascii="Times New Roman" w:hAnsi="Times New Roman"/>
                <w:bCs w:val="0"/>
                <w:lang w:val="fr-BE"/>
              </w:rPr>
              <w:t xml:space="preserve"> </w:t>
            </w:r>
            <w:proofErr w:type="spellStart"/>
            <w:r w:rsidRPr="009F3889">
              <w:rPr>
                <w:rStyle w:val="InstructionsTabelleText"/>
                <w:rFonts w:ascii="Times New Roman" w:hAnsi="Times New Roman"/>
                <w:bCs w:val="0"/>
                <w:lang w:val="fr-BE"/>
              </w:rPr>
              <w:t>pre</w:t>
            </w:r>
            <w:proofErr w:type="spellEnd"/>
            <w:r w:rsidRPr="009F3889">
              <w:rPr>
                <w:rStyle w:val="InstructionsTabelleText"/>
                <w:rFonts w:ascii="Times New Roman" w:hAnsi="Times New Roman"/>
                <w:bCs w:val="0"/>
                <w:lang w:val="fr-BE"/>
              </w:rPr>
              <w:t xml:space="preserve"> conversion </w:t>
            </w:r>
            <w:proofErr w:type="spellStart"/>
            <w:r w:rsidRPr="009F3889">
              <w:rPr>
                <w:rStyle w:val="InstructionsTabelleText"/>
                <w:rFonts w:ascii="Times New Roman" w:hAnsi="Times New Roman"/>
                <w:bCs w:val="0"/>
                <w:lang w:val="fr-BE"/>
              </w:rPr>
              <w:t>factors</w:t>
            </w:r>
            <w:proofErr w:type="spellEnd"/>
          </w:p>
        </w:tc>
        <w:tc>
          <w:tcPr>
            <w:tcW w:w="1829" w:type="dxa"/>
          </w:tcPr>
          <w:p w14:paraId="53594112" w14:textId="16285C48" w:rsidR="00C8172E" w:rsidRPr="009F3889" w:rsidRDefault="00C8172E" w:rsidP="00B97933">
            <w:pPr>
              <w:spacing w:before="0" w:after="0"/>
              <w:rPr>
                <w:rFonts w:ascii="Times New Roman" w:hAnsi="Times New Roman"/>
                <w:szCs w:val="20"/>
                <w:lang w:eastAsia="de-DE"/>
              </w:rPr>
            </w:pPr>
          </w:p>
        </w:tc>
        <w:tc>
          <w:tcPr>
            <w:tcW w:w="9781" w:type="dxa"/>
          </w:tcPr>
          <w:p w14:paraId="22222A81" w14:textId="45531D3E" w:rsidR="00C8172E" w:rsidRPr="009F3889" w:rsidRDefault="00C8172E" w:rsidP="00B97933">
            <w:pPr>
              <w:spacing w:before="0" w:after="0"/>
              <w:rPr>
                <w:rFonts w:ascii="Times New Roman" w:hAnsi="Times New Roman"/>
                <w:szCs w:val="20"/>
                <w:lang w:eastAsia="de-DE"/>
              </w:rPr>
            </w:pPr>
            <w:r w:rsidRPr="009F3889">
              <w:rPr>
                <w:rStyle w:val="InstructionsTabelleText"/>
                <w:rFonts w:ascii="Times New Roman" w:hAnsi="Times New Roman"/>
              </w:rPr>
              <w:t xml:space="preserve">The instructions for </w:t>
            </w:r>
            <w:r w:rsidR="00667301" w:rsidRPr="009F3889">
              <w:rPr>
                <w:rStyle w:val="InstructionsTabelleText"/>
                <w:rFonts w:ascii="Times New Roman" w:hAnsi="Times New Roman"/>
              </w:rPr>
              <w:t xml:space="preserve">table </w:t>
            </w:r>
            <w:r w:rsidRPr="009F3889">
              <w:rPr>
                <w:rStyle w:val="InstructionsTabelleText"/>
                <w:rFonts w:ascii="Times New Roman" w:hAnsi="Times New Roman"/>
              </w:rPr>
              <w:t>C 102</w:t>
            </w:r>
            <w:r w:rsidR="007867CC">
              <w:rPr>
                <w:rStyle w:val="InstructionsTabelleText"/>
                <w:rFonts w:ascii="Times New Roman" w:hAnsi="Times New Roman"/>
              </w:rPr>
              <w:t xml:space="preserve">, </w:t>
            </w:r>
            <w:r w:rsidR="007867CC" w:rsidRPr="009F3889">
              <w:rPr>
                <w:rStyle w:val="InstructionsTabelleText"/>
                <w:rFonts w:ascii="Times New Roman" w:hAnsi="Times New Roman"/>
              </w:rPr>
              <w:t>column 0080</w:t>
            </w:r>
            <w:r w:rsidRPr="009F3889">
              <w:rPr>
                <w:rStyle w:val="InstructionsTabelleText"/>
                <w:rFonts w:ascii="Times New Roman" w:hAnsi="Times New Roman"/>
              </w:rPr>
              <w:t xml:space="preserve"> shall apply.</w:t>
            </w:r>
          </w:p>
        </w:tc>
      </w:tr>
      <w:tr w:rsidR="00C8172E" w:rsidRPr="009F3889" w14:paraId="44642509" w14:textId="77777777" w:rsidTr="00515C9F">
        <w:trPr>
          <w:gridAfter w:val="1"/>
          <w:wAfter w:w="108" w:type="dxa"/>
        </w:trPr>
        <w:tc>
          <w:tcPr>
            <w:tcW w:w="993" w:type="dxa"/>
          </w:tcPr>
          <w:p w14:paraId="15B2DB66" w14:textId="0AEBBB19" w:rsidR="00C8172E" w:rsidRPr="009F3889" w:rsidRDefault="00C8172E" w:rsidP="00C8172E">
            <w:pPr>
              <w:spacing w:before="0" w:after="0"/>
              <w:ind w:left="33"/>
              <w:rPr>
                <w:rFonts w:ascii="Times New Roman" w:hAnsi="Times New Roman"/>
                <w:szCs w:val="20"/>
                <w:lang w:eastAsia="de-DE"/>
              </w:rPr>
            </w:pPr>
            <w:r w:rsidRPr="009F3889">
              <w:rPr>
                <w:rStyle w:val="InstructionsTabelleText"/>
                <w:rFonts w:ascii="Times New Roman" w:hAnsi="Times New Roman"/>
              </w:rPr>
              <w:t>00</w:t>
            </w:r>
            <w:r w:rsidRPr="009F3889">
              <w:rPr>
                <w:rStyle w:val="InstructionsTabelleText"/>
                <w:rFonts w:ascii="Times New Roman" w:hAnsi="Times New Roman"/>
                <w:bCs/>
              </w:rPr>
              <w:t>9</w:t>
            </w:r>
            <w:r w:rsidRPr="009F3889">
              <w:rPr>
                <w:rStyle w:val="InstructionsTabelleText"/>
                <w:rFonts w:ascii="Times New Roman" w:hAnsi="Times New Roman"/>
              </w:rPr>
              <w:t>0</w:t>
            </w:r>
          </w:p>
        </w:tc>
        <w:tc>
          <w:tcPr>
            <w:tcW w:w="1714" w:type="dxa"/>
            <w:gridSpan w:val="2"/>
          </w:tcPr>
          <w:p w14:paraId="0997858A" w14:textId="77777777" w:rsidR="00C8172E" w:rsidRPr="00515C9F" w:rsidRDefault="00C8172E"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Exposure after CRM substitution effects pre conversion factors</w:t>
            </w:r>
          </w:p>
        </w:tc>
        <w:tc>
          <w:tcPr>
            <w:tcW w:w="1829" w:type="dxa"/>
          </w:tcPr>
          <w:p w14:paraId="14EABC6D" w14:textId="08CB55AE" w:rsidR="00C8172E" w:rsidRPr="009F3889" w:rsidRDefault="00C8172E" w:rsidP="00B97933">
            <w:pPr>
              <w:spacing w:before="0" w:after="0"/>
              <w:rPr>
                <w:rFonts w:ascii="Times New Roman" w:hAnsi="Times New Roman"/>
                <w:szCs w:val="20"/>
                <w:lang w:eastAsia="de-DE"/>
              </w:rPr>
            </w:pPr>
          </w:p>
        </w:tc>
        <w:tc>
          <w:tcPr>
            <w:tcW w:w="9781" w:type="dxa"/>
          </w:tcPr>
          <w:p w14:paraId="0C4B6B68" w14:textId="2095C03F" w:rsidR="00C8172E" w:rsidRPr="009F3889" w:rsidRDefault="00C8172E" w:rsidP="00B97933">
            <w:pPr>
              <w:spacing w:before="0" w:after="0"/>
              <w:rPr>
                <w:rFonts w:ascii="Times New Roman" w:hAnsi="Times New Roman"/>
                <w:szCs w:val="20"/>
                <w:lang w:eastAsia="de-DE"/>
              </w:rPr>
            </w:pPr>
            <w:r w:rsidRPr="009F3889">
              <w:rPr>
                <w:rStyle w:val="InstructionsTabelleText"/>
                <w:rFonts w:ascii="Times New Roman" w:hAnsi="Times New Roman"/>
              </w:rPr>
              <w:t xml:space="preserve">The instructions for </w:t>
            </w:r>
            <w:r w:rsidR="00667301" w:rsidRPr="009F3889">
              <w:rPr>
                <w:rStyle w:val="InstructionsTabelleText"/>
                <w:rFonts w:ascii="Times New Roman" w:hAnsi="Times New Roman"/>
              </w:rPr>
              <w:t xml:space="preserve">table </w:t>
            </w:r>
            <w:r w:rsidRPr="009F3889">
              <w:rPr>
                <w:rStyle w:val="InstructionsTabelleText"/>
                <w:rFonts w:ascii="Times New Roman" w:hAnsi="Times New Roman"/>
              </w:rPr>
              <w:t>C 102</w:t>
            </w:r>
            <w:r w:rsidR="00637E15">
              <w:rPr>
                <w:rStyle w:val="InstructionsTabelleText"/>
                <w:rFonts w:ascii="Times New Roman" w:hAnsi="Times New Roman"/>
              </w:rPr>
              <w:t xml:space="preserve">, </w:t>
            </w:r>
            <w:r w:rsidR="00637E15" w:rsidRPr="009F3889">
              <w:rPr>
                <w:rStyle w:val="InstructionsTabelleText"/>
                <w:rFonts w:ascii="Times New Roman" w:hAnsi="Times New Roman"/>
              </w:rPr>
              <w:t xml:space="preserve">column </w:t>
            </w:r>
            <w:proofErr w:type="gramStart"/>
            <w:r w:rsidR="00637E15" w:rsidRPr="009F3889">
              <w:rPr>
                <w:rStyle w:val="InstructionsTabelleText"/>
                <w:rFonts w:ascii="Times New Roman" w:hAnsi="Times New Roman"/>
              </w:rPr>
              <w:t xml:space="preserve">0090 </w:t>
            </w:r>
            <w:r w:rsidRPr="009F3889">
              <w:rPr>
                <w:rStyle w:val="InstructionsTabelleText"/>
                <w:rFonts w:ascii="Times New Roman" w:hAnsi="Times New Roman"/>
              </w:rPr>
              <w:t xml:space="preserve"> shall</w:t>
            </w:r>
            <w:proofErr w:type="gramEnd"/>
            <w:r w:rsidRPr="009F3889">
              <w:rPr>
                <w:rStyle w:val="InstructionsTabelleText"/>
                <w:rFonts w:ascii="Times New Roman" w:hAnsi="Times New Roman"/>
              </w:rPr>
              <w:t xml:space="preserve"> apply.</w:t>
            </w:r>
          </w:p>
        </w:tc>
      </w:tr>
      <w:tr w:rsidR="00C8172E" w:rsidRPr="009F3889" w14:paraId="31547521" w14:textId="77777777" w:rsidTr="00515C9F">
        <w:trPr>
          <w:gridAfter w:val="1"/>
          <w:wAfter w:w="108" w:type="dxa"/>
        </w:trPr>
        <w:tc>
          <w:tcPr>
            <w:tcW w:w="993" w:type="dxa"/>
          </w:tcPr>
          <w:p w14:paraId="50EDA335" w14:textId="3CC8A967" w:rsidR="00C8172E" w:rsidRPr="009F3889" w:rsidRDefault="00C8172E" w:rsidP="00C8172E">
            <w:pPr>
              <w:spacing w:before="0" w:after="0"/>
              <w:ind w:left="33"/>
              <w:rPr>
                <w:rFonts w:ascii="Times New Roman" w:hAnsi="Times New Roman"/>
                <w:szCs w:val="20"/>
                <w:lang w:eastAsia="de-DE"/>
              </w:rPr>
            </w:pPr>
            <w:r w:rsidRPr="009F3889">
              <w:rPr>
                <w:rStyle w:val="InstructionsTabelleText"/>
                <w:rFonts w:ascii="Times New Roman" w:hAnsi="Times New Roman"/>
                <w:bCs/>
              </w:rPr>
              <w:t>0100</w:t>
            </w:r>
          </w:p>
        </w:tc>
        <w:tc>
          <w:tcPr>
            <w:tcW w:w="1714" w:type="dxa"/>
            <w:gridSpan w:val="2"/>
          </w:tcPr>
          <w:p w14:paraId="479B1965" w14:textId="77777777" w:rsidR="00C8172E" w:rsidRPr="00515C9F" w:rsidRDefault="00C8172E"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CCF</w:t>
            </w:r>
          </w:p>
        </w:tc>
        <w:tc>
          <w:tcPr>
            <w:tcW w:w="1829" w:type="dxa"/>
          </w:tcPr>
          <w:p w14:paraId="242A1C2C" w14:textId="38E06AF9" w:rsidR="00C8172E" w:rsidRPr="009F3889" w:rsidRDefault="00C8172E" w:rsidP="00B97933">
            <w:pPr>
              <w:spacing w:before="0" w:after="0"/>
              <w:rPr>
                <w:rFonts w:ascii="Times New Roman" w:hAnsi="Times New Roman"/>
                <w:szCs w:val="20"/>
                <w:lang w:eastAsia="de-DE"/>
              </w:rPr>
            </w:pPr>
          </w:p>
        </w:tc>
        <w:tc>
          <w:tcPr>
            <w:tcW w:w="9781" w:type="dxa"/>
          </w:tcPr>
          <w:p w14:paraId="7E878DB6" w14:textId="2BFCF9DE" w:rsidR="00C8172E" w:rsidRPr="009F3889" w:rsidRDefault="00C8172E" w:rsidP="00B97933">
            <w:pPr>
              <w:spacing w:before="0" w:after="0"/>
              <w:rPr>
                <w:rFonts w:ascii="Times New Roman" w:hAnsi="Times New Roman"/>
                <w:szCs w:val="20"/>
                <w:lang w:eastAsia="de-DE"/>
              </w:rPr>
            </w:pPr>
            <w:r w:rsidRPr="009F3889">
              <w:rPr>
                <w:rStyle w:val="InstructionsTabelleText"/>
                <w:rFonts w:ascii="Times New Roman" w:hAnsi="Times New Roman"/>
              </w:rPr>
              <w:t xml:space="preserve">The instructions for </w:t>
            </w:r>
            <w:r w:rsidR="00667301" w:rsidRPr="009F3889">
              <w:rPr>
                <w:rStyle w:val="InstructionsTabelleText"/>
                <w:rFonts w:ascii="Times New Roman" w:hAnsi="Times New Roman"/>
              </w:rPr>
              <w:t xml:space="preserve">table </w:t>
            </w:r>
            <w:r w:rsidRPr="009F3889">
              <w:rPr>
                <w:rStyle w:val="InstructionsTabelleText"/>
                <w:rFonts w:ascii="Times New Roman" w:hAnsi="Times New Roman"/>
              </w:rPr>
              <w:t>C 102</w:t>
            </w:r>
            <w:r w:rsidR="00637E15">
              <w:rPr>
                <w:rStyle w:val="InstructionsTabelleText"/>
                <w:rFonts w:ascii="Times New Roman" w:hAnsi="Times New Roman"/>
              </w:rPr>
              <w:t xml:space="preserve">, </w:t>
            </w:r>
            <w:r w:rsidR="00637E15" w:rsidRPr="009F3889">
              <w:rPr>
                <w:rStyle w:val="InstructionsTabelleText"/>
                <w:rFonts w:ascii="Times New Roman" w:hAnsi="Times New Roman"/>
              </w:rPr>
              <w:t>for column 0100</w:t>
            </w:r>
            <w:r w:rsidRPr="009F3889">
              <w:rPr>
                <w:rStyle w:val="InstructionsTabelleText"/>
                <w:rFonts w:ascii="Times New Roman" w:hAnsi="Times New Roman"/>
              </w:rPr>
              <w:t xml:space="preserve"> shall apply.</w:t>
            </w:r>
          </w:p>
        </w:tc>
      </w:tr>
      <w:tr w:rsidR="00C8172E" w:rsidRPr="009F3889" w14:paraId="75C6AF0B" w14:textId="77777777" w:rsidTr="00515C9F">
        <w:trPr>
          <w:gridAfter w:val="1"/>
          <w:wAfter w:w="108" w:type="dxa"/>
        </w:trPr>
        <w:tc>
          <w:tcPr>
            <w:tcW w:w="993" w:type="dxa"/>
          </w:tcPr>
          <w:p w14:paraId="101E5021" w14:textId="657168D6" w:rsidR="00C8172E" w:rsidRPr="009F3889" w:rsidRDefault="00C8172E" w:rsidP="00C8172E">
            <w:pPr>
              <w:spacing w:before="0" w:after="0"/>
              <w:ind w:left="33"/>
              <w:rPr>
                <w:rFonts w:ascii="Times New Roman" w:hAnsi="Times New Roman"/>
                <w:szCs w:val="20"/>
                <w:lang w:eastAsia="de-DE"/>
              </w:rPr>
            </w:pPr>
            <w:r w:rsidRPr="009F3889">
              <w:rPr>
                <w:rStyle w:val="InstructionsTabelleText"/>
                <w:rFonts w:ascii="Times New Roman" w:hAnsi="Times New Roman"/>
              </w:rPr>
              <w:t>01</w:t>
            </w:r>
            <w:r w:rsidRPr="009F3889">
              <w:rPr>
                <w:rStyle w:val="InstructionsTabelleText"/>
                <w:rFonts w:ascii="Times New Roman" w:hAnsi="Times New Roman"/>
                <w:bCs/>
              </w:rPr>
              <w:t>1</w:t>
            </w:r>
            <w:r w:rsidRPr="009F3889">
              <w:rPr>
                <w:rStyle w:val="InstructionsTabelleText"/>
                <w:rFonts w:ascii="Times New Roman" w:hAnsi="Times New Roman"/>
              </w:rPr>
              <w:t>0</w:t>
            </w:r>
          </w:p>
        </w:tc>
        <w:tc>
          <w:tcPr>
            <w:tcW w:w="1714" w:type="dxa"/>
            <w:gridSpan w:val="2"/>
          </w:tcPr>
          <w:p w14:paraId="75F4ACFF" w14:textId="77777777" w:rsidR="00C8172E" w:rsidRPr="00515C9F" w:rsidRDefault="00C8172E"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EAD</w:t>
            </w:r>
          </w:p>
        </w:tc>
        <w:tc>
          <w:tcPr>
            <w:tcW w:w="1829" w:type="dxa"/>
          </w:tcPr>
          <w:p w14:paraId="469D9684" w14:textId="63453ED2" w:rsidR="00C8172E" w:rsidRPr="009F3889" w:rsidRDefault="00C8172E" w:rsidP="00B97933">
            <w:pPr>
              <w:spacing w:before="0" w:after="0"/>
              <w:rPr>
                <w:rFonts w:ascii="Times New Roman" w:hAnsi="Times New Roman"/>
                <w:szCs w:val="20"/>
                <w:lang w:eastAsia="de-DE"/>
              </w:rPr>
            </w:pPr>
          </w:p>
        </w:tc>
        <w:tc>
          <w:tcPr>
            <w:tcW w:w="9781" w:type="dxa"/>
          </w:tcPr>
          <w:p w14:paraId="022237E3" w14:textId="230A9058" w:rsidR="00C8172E" w:rsidRPr="009F3889" w:rsidRDefault="00C8172E" w:rsidP="00B97933">
            <w:pPr>
              <w:autoSpaceDE w:val="0"/>
              <w:autoSpaceDN w:val="0"/>
              <w:adjustRightInd w:val="0"/>
              <w:spacing w:after="0"/>
              <w:rPr>
                <w:rFonts w:ascii="Times New Roman" w:hAnsi="Times New Roman"/>
                <w:szCs w:val="20"/>
                <w:lang w:eastAsia="de-DE"/>
              </w:rPr>
            </w:pPr>
            <w:r w:rsidRPr="009F3889">
              <w:rPr>
                <w:rStyle w:val="InstructionsTabelleText"/>
                <w:rFonts w:ascii="Times New Roman" w:hAnsi="Times New Roman"/>
              </w:rPr>
              <w:t xml:space="preserve">The instructions for </w:t>
            </w:r>
            <w:r w:rsidR="00667301" w:rsidRPr="009F3889">
              <w:rPr>
                <w:rStyle w:val="InstructionsTabelleText"/>
                <w:rFonts w:ascii="Times New Roman" w:hAnsi="Times New Roman"/>
              </w:rPr>
              <w:t xml:space="preserve">table </w:t>
            </w:r>
            <w:r w:rsidRPr="009F3889">
              <w:rPr>
                <w:rStyle w:val="InstructionsTabelleText"/>
                <w:rFonts w:ascii="Times New Roman" w:hAnsi="Times New Roman"/>
              </w:rPr>
              <w:t>C 102</w:t>
            </w:r>
            <w:r w:rsidR="00637E15">
              <w:rPr>
                <w:rStyle w:val="InstructionsTabelleText"/>
                <w:rFonts w:ascii="Times New Roman" w:hAnsi="Times New Roman"/>
              </w:rPr>
              <w:t xml:space="preserve">, </w:t>
            </w:r>
            <w:r w:rsidR="00637E15" w:rsidRPr="009F3889">
              <w:rPr>
                <w:rStyle w:val="InstructionsTabelleText"/>
                <w:rFonts w:ascii="Times New Roman" w:hAnsi="Times New Roman"/>
              </w:rPr>
              <w:t xml:space="preserve">column </w:t>
            </w:r>
            <w:proofErr w:type="gramStart"/>
            <w:r w:rsidR="00637E15" w:rsidRPr="009F3889">
              <w:rPr>
                <w:rStyle w:val="InstructionsTabelleText"/>
                <w:rFonts w:ascii="Times New Roman" w:hAnsi="Times New Roman"/>
              </w:rPr>
              <w:t xml:space="preserve">0110 </w:t>
            </w:r>
            <w:r w:rsidRPr="009F3889">
              <w:rPr>
                <w:rStyle w:val="InstructionsTabelleText"/>
                <w:rFonts w:ascii="Times New Roman" w:hAnsi="Times New Roman"/>
              </w:rPr>
              <w:t xml:space="preserve"> shall</w:t>
            </w:r>
            <w:proofErr w:type="gramEnd"/>
            <w:r w:rsidRPr="009F3889">
              <w:rPr>
                <w:rStyle w:val="InstructionsTabelleText"/>
                <w:rFonts w:ascii="Times New Roman" w:hAnsi="Times New Roman"/>
              </w:rPr>
              <w:t xml:space="preserve"> apply.</w:t>
            </w:r>
          </w:p>
        </w:tc>
      </w:tr>
      <w:tr w:rsidR="00C8172E" w:rsidRPr="009F3889" w14:paraId="65918182" w14:textId="77777777" w:rsidTr="00515C9F">
        <w:trPr>
          <w:gridAfter w:val="1"/>
          <w:wAfter w:w="108" w:type="dxa"/>
        </w:trPr>
        <w:tc>
          <w:tcPr>
            <w:tcW w:w="993" w:type="dxa"/>
          </w:tcPr>
          <w:p w14:paraId="62361FF3" w14:textId="730147E5" w:rsidR="00C8172E" w:rsidRPr="009F3889" w:rsidRDefault="00C8172E" w:rsidP="00C8172E">
            <w:pPr>
              <w:spacing w:before="0" w:after="0"/>
              <w:ind w:left="33"/>
              <w:rPr>
                <w:rFonts w:ascii="Times New Roman" w:hAnsi="Times New Roman"/>
                <w:szCs w:val="20"/>
                <w:lang w:eastAsia="de-DE"/>
              </w:rPr>
            </w:pPr>
            <w:r w:rsidRPr="009F3889">
              <w:rPr>
                <w:rStyle w:val="InstructionsTabelleText"/>
                <w:rFonts w:ascii="Times New Roman" w:hAnsi="Times New Roman"/>
              </w:rPr>
              <w:t>01</w:t>
            </w:r>
            <w:r w:rsidRPr="009F3889">
              <w:rPr>
                <w:rStyle w:val="InstructionsTabelleText"/>
                <w:rFonts w:ascii="Times New Roman" w:hAnsi="Times New Roman"/>
                <w:bCs/>
              </w:rPr>
              <w:t>2</w:t>
            </w:r>
            <w:r w:rsidRPr="009F3889">
              <w:rPr>
                <w:rStyle w:val="InstructionsTabelleText"/>
                <w:rFonts w:ascii="Times New Roman" w:hAnsi="Times New Roman"/>
              </w:rPr>
              <w:t>0</w:t>
            </w:r>
          </w:p>
        </w:tc>
        <w:tc>
          <w:tcPr>
            <w:tcW w:w="1714" w:type="dxa"/>
            <w:gridSpan w:val="2"/>
          </w:tcPr>
          <w:p w14:paraId="51748DDC" w14:textId="77777777" w:rsidR="00C8172E" w:rsidRPr="00515C9F" w:rsidRDefault="00C8172E"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Collateral value</w:t>
            </w:r>
          </w:p>
        </w:tc>
        <w:tc>
          <w:tcPr>
            <w:tcW w:w="1829" w:type="dxa"/>
          </w:tcPr>
          <w:p w14:paraId="7F730FED" w14:textId="4AB751EA" w:rsidR="00C8172E" w:rsidRPr="009F3889" w:rsidRDefault="00C8172E" w:rsidP="00B97933">
            <w:pPr>
              <w:spacing w:before="0" w:after="0"/>
              <w:rPr>
                <w:rFonts w:ascii="Times New Roman" w:hAnsi="Times New Roman"/>
                <w:szCs w:val="20"/>
                <w:lang w:eastAsia="de-DE"/>
              </w:rPr>
            </w:pPr>
          </w:p>
        </w:tc>
        <w:tc>
          <w:tcPr>
            <w:tcW w:w="9781" w:type="dxa"/>
          </w:tcPr>
          <w:p w14:paraId="7C370396" w14:textId="3A3A78F7" w:rsidR="00C8172E" w:rsidRPr="009F3889" w:rsidRDefault="00CC4509" w:rsidP="00B97933">
            <w:pPr>
              <w:spacing w:before="0" w:after="0"/>
              <w:rPr>
                <w:rFonts w:ascii="Times New Roman" w:hAnsi="Times New Roman"/>
                <w:szCs w:val="20"/>
                <w:lang w:eastAsia="de-DE"/>
              </w:rPr>
            </w:pPr>
            <w:r w:rsidRPr="009F3889">
              <w:rPr>
                <w:rStyle w:val="InstructionsTabelleText"/>
                <w:rFonts w:ascii="Times New Roman" w:hAnsi="Times New Roman"/>
              </w:rPr>
              <w:t>The instructions for table C 10</w:t>
            </w:r>
            <w:r>
              <w:rPr>
                <w:rStyle w:val="InstructionsTabelleText"/>
                <w:rFonts w:ascii="Times New Roman" w:hAnsi="Times New Roman"/>
              </w:rPr>
              <w:t>1</w:t>
            </w:r>
            <w:r w:rsidR="00637E15">
              <w:rPr>
                <w:rStyle w:val="InstructionsTabelleText"/>
                <w:rFonts w:ascii="Times New Roman" w:hAnsi="Times New Roman"/>
              </w:rPr>
              <w:t xml:space="preserve">, </w:t>
            </w:r>
            <w:r w:rsidR="00637E15" w:rsidRPr="009F3889">
              <w:rPr>
                <w:rStyle w:val="InstructionsTabelleText"/>
                <w:rFonts w:ascii="Times New Roman" w:hAnsi="Times New Roman"/>
              </w:rPr>
              <w:t xml:space="preserve">column </w:t>
            </w:r>
            <w:proofErr w:type="gramStart"/>
            <w:r w:rsidR="00637E15" w:rsidRPr="009F3889">
              <w:rPr>
                <w:rStyle w:val="InstructionsTabelleText"/>
                <w:rFonts w:ascii="Times New Roman" w:hAnsi="Times New Roman"/>
              </w:rPr>
              <w:t>0</w:t>
            </w:r>
            <w:r w:rsidR="00637E15">
              <w:rPr>
                <w:rStyle w:val="InstructionsTabelleText"/>
                <w:rFonts w:ascii="Times New Roman" w:hAnsi="Times New Roman"/>
              </w:rPr>
              <w:t>120</w:t>
            </w:r>
            <w:r w:rsidR="00637E15" w:rsidRPr="009F3889">
              <w:rPr>
                <w:rStyle w:val="InstructionsTabelleText"/>
                <w:rFonts w:ascii="Times New Roman" w:hAnsi="Times New Roman"/>
              </w:rPr>
              <w:t xml:space="preserve"> </w:t>
            </w:r>
            <w:r w:rsidRPr="009F3889">
              <w:rPr>
                <w:rStyle w:val="InstructionsTabelleText"/>
                <w:rFonts w:ascii="Times New Roman" w:hAnsi="Times New Roman"/>
              </w:rPr>
              <w:t xml:space="preserve"> shall</w:t>
            </w:r>
            <w:proofErr w:type="gramEnd"/>
            <w:r w:rsidRPr="009F3889">
              <w:rPr>
                <w:rStyle w:val="InstructionsTabelleText"/>
                <w:rFonts w:ascii="Times New Roman" w:hAnsi="Times New Roman"/>
              </w:rPr>
              <w:t xml:space="preserve"> apply.</w:t>
            </w:r>
          </w:p>
        </w:tc>
      </w:tr>
      <w:tr w:rsidR="00C8172E" w:rsidRPr="009F3889" w14:paraId="7572F25E" w14:textId="77777777" w:rsidTr="00515C9F">
        <w:trPr>
          <w:gridAfter w:val="1"/>
          <w:wAfter w:w="108" w:type="dxa"/>
        </w:trPr>
        <w:tc>
          <w:tcPr>
            <w:tcW w:w="993" w:type="dxa"/>
          </w:tcPr>
          <w:p w14:paraId="1A224759" w14:textId="2BD46588" w:rsidR="00C8172E" w:rsidRPr="009F3889" w:rsidRDefault="00C8172E" w:rsidP="00C8172E">
            <w:pPr>
              <w:spacing w:before="0" w:after="0"/>
              <w:ind w:left="33"/>
              <w:rPr>
                <w:rFonts w:ascii="Times New Roman" w:hAnsi="Times New Roman"/>
                <w:szCs w:val="20"/>
                <w:lang w:eastAsia="de-DE"/>
              </w:rPr>
            </w:pPr>
            <w:r w:rsidRPr="009F3889">
              <w:rPr>
                <w:rStyle w:val="InstructionsTabelleText"/>
                <w:rFonts w:ascii="Times New Roman" w:hAnsi="Times New Roman"/>
              </w:rPr>
              <w:t>01</w:t>
            </w:r>
            <w:r w:rsidRPr="009F3889">
              <w:rPr>
                <w:rStyle w:val="InstructionsTabelleText"/>
                <w:rFonts w:ascii="Times New Roman" w:hAnsi="Times New Roman"/>
                <w:bCs/>
              </w:rPr>
              <w:t>3</w:t>
            </w:r>
            <w:r w:rsidRPr="009F3889">
              <w:rPr>
                <w:rStyle w:val="InstructionsTabelleText"/>
                <w:rFonts w:ascii="Times New Roman" w:hAnsi="Times New Roman"/>
              </w:rPr>
              <w:t>0</w:t>
            </w:r>
          </w:p>
        </w:tc>
        <w:tc>
          <w:tcPr>
            <w:tcW w:w="1714" w:type="dxa"/>
            <w:gridSpan w:val="2"/>
          </w:tcPr>
          <w:p w14:paraId="3017E31F" w14:textId="77777777" w:rsidR="00C8172E" w:rsidRPr="00515C9F" w:rsidRDefault="00C8172E"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LGD</w:t>
            </w:r>
          </w:p>
        </w:tc>
        <w:tc>
          <w:tcPr>
            <w:tcW w:w="1829" w:type="dxa"/>
          </w:tcPr>
          <w:p w14:paraId="1F70E22C" w14:textId="2DA3366D" w:rsidR="00C8172E" w:rsidRPr="009F3889" w:rsidRDefault="00C8172E" w:rsidP="00B97933">
            <w:pPr>
              <w:spacing w:before="0" w:after="0"/>
              <w:rPr>
                <w:rFonts w:ascii="Times New Roman" w:hAnsi="Times New Roman"/>
                <w:szCs w:val="20"/>
                <w:lang w:eastAsia="de-DE"/>
              </w:rPr>
            </w:pPr>
          </w:p>
        </w:tc>
        <w:tc>
          <w:tcPr>
            <w:tcW w:w="9781" w:type="dxa"/>
          </w:tcPr>
          <w:p w14:paraId="48A17785" w14:textId="703F7AE3" w:rsidR="00C8172E" w:rsidRPr="009F3889" w:rsidRDefault="00C8172E" w:rsidP="00B97933">
            <w:pPr>
              <w:spacing w:before="0" w:after="0"/>
              <w:rPr>
                <w:rFonts w:ascii="Times New Roman" w:hAnsi="Times New Roman"/>
                <w:szCs w:val="20"/>
                <w:lang w:eastAsia="de-DE"/>
              </w:rPr>
            </w:pPr>
            <w:r w:rsidRPr="009F3889">
              <w:rPr>
                <w:rStyle w:val="InstructionsTabelleText"/>
                <w:rFonts w:ascii="Times New Roman" w:hAnsi="Times New Roman"/>
              </w:rPr>
              <w:t xml:space="preserve">The instructions for </w:t>
            </w:r>
            <w:r w:rsidR="00667301" w:rsidRPr="009F3889">
              <w:rPr>
                <w:rStyle w:val="InstructionsTabelleText"/>
                <w:rFonts w:ascii="Times New Roman" w:hAnsi="Times New Roman"/>
              </w:rPr>
              <w:t xml:space="preserve">table </w:t>
            </w:r>
            <w:r w:rsidRPr="009F3889">
              <w:rPr>
                <w:rStyle w:val="InstructionsTabelleText"/>
                <w:rFonts w:ascii="Times New Roman" w:hAnsi="Times New Roman"/>
              </w:rPr>
              <w:t>C 102</w:t>
            </w:r>
            <w:r w:rsidR="00637E15">
              <w:rPr>
                <w:rStyle w:val="InstructionsTabelleText"/>
                <w:rFonts w:ascii="Times New Roman" w:hAnsi="Times New Roman"/>
              </w:rPr>
              <w:t xml:space="preserve">, </w:t>
            </w:r>
            <w:r w:rsidR="00637E15" w:rsidRPr="009F3889">
              <w:rPr>
                <w:rStyle w:val="InstructionsTabelleText"/>
                <w:rFonts w:ascii="Times New Roman" w:hAnsi="Times New Roman"/>
              </w:rPr>
              <w:t xml:space="preserve">column </w:t>
            </w:r>
            <w:proofErr w:type="gramStart"/>
            <w:r w:rsidR="00637E15" w:rsidRPr="009F3889">
              <w:rPr>
                <w:rStyle w:val="InstructionsTabelleText"/>
                <w:rFonts w:ascii="Times New Roman" w:hAnsi="Times New Roman"/>
              </w:rPr>
              <w:t xml:space="preserve">0130 </w:t>
            </w:r>
            <w:r w:rsidRPr="009F3889">
              <w:rPr>
                <w:rStyle w:val="InstructionsTabelleText"/>
                <w:rFonts w:ascii="Times New Roman" w:hAnsi="Times New Roman"/>
              </w:rPr>
              <w:t xml:space="preserve"> shall</w:t>
            </w:r>
            <w:proofErr w:type="gramEnd"/>
            <w:r w:rsidRPr="009F3889">
              <w:rPr>
                <w:rStyle w:val="InstructionsTabelleText"/>
                <w:rFonts w:ascii="Times New Roman" w:hAnsi="Times New Roman"/>
              </w:rPr>
              <w:t xml:space="preserve"> apply.</w:t>
            </w:r>
          </w:p>
        </w:tc>
      </w:tr>
      <w:tr w:rsidR="00537999" w:rsidRPr="009F3889" w14:paraId="38C87F2F" w14:textId="77777777" w:rsidTr="00515C9F">
        <w:trPr>
          <w:gridAfter w:val="1"/>
          <w:wAfter w:w="108" w:type="dxa"/>
        </w:trPr>
        <w:tc>
          <w:tcPr>
            <w:tcW w:w="993" w:type="dxa"/>
          </w:tcPr>
          <w:p w14:paraId="42B8A14C" w14:textId="7A7E0640" w:rsidR="00537999" w:rsidRPr="009F3889" w:rsidRDefault="00537999" w:rsidP="00537999">
            <w:pPr>
              <w:spacing w:before="0" w:after="0"/>
              <w:ind w:left="33"/>
              <w:rPr>
                <w:rStyle w:val="InstructionsTabelleText"/>
                <w:rFonts w:ascii="Times New Roman" w:hAnsi="Times New Roman"/>
                <w:color w:val="000000" w:themeColor="text1"/>
                <w:szCs w:val="20"/>
              </w:rPr>
            </w:pPr>
            <w:r w:rsidRPr="009F3889">
              <w:rPr>
                <w:rStyle w:val="InstructionsTabelleText"/>
                <w:rFonts w:ascii="Times New Roman" w:hAnsi="Times New Roman"/>
                <w:color w:val="000000" w:themeColor="text1"/>
                <w:szCs w:val="20"/>
              </w:rPr>
              <w:t>01</w:t>
            </w:r>
            <w:r w:rsidRPr="009F3889">
              <w:rPr>
                <w:rStyle w:val="InstructionsTabelleText"/>
                <w:rFonts w:ascii="Times New Roman" w:hAnsi="Times New Roman"/>
                <w:bCs/>
                <w:color w:val="000000" w:themeColor="text1"/>
                <w:szCs w:val="20"/>
              </w:rPr>
              <w:t>3</w:t>
            </w:r>
            <w:r w:rsidRPr="009F3889">
              <w:rPr>
                <w:rStyle w:val="InstructionsTabelleText"/>
                <w:rFonts w:ascii="Times New Roman" w:hAnsi="Times New Roman"/>
                <w:color w:val="000000" w:themeColor="text1"/>
                <w:szCs w:val="20"/>
              </w:rPr>
              <w:t>1</w:t>
            </w:r>
          </w:p>
        </w:tc>
        <w:tc>
          <w:tcPr>
            <w:tcW w:w="1714" w:type="dxa"/>
            <w:gridSpan w:val="2"/>
          </w:tcPr>
          <w:p w14:paraId="4010C8FC" w14:textId="02E9B700" w:rsidR="00537999" w:rsidRPr="00515C9F" w:rsidRDefault="00537999" w:rsidP="001B0204">
            <w:pPr>
              <w:pStyle w:val="InstructionsText"/>
              <w:rPr>
                <w:rStyle w:val="InstructionsTabelleText"/>
                <w:rFonts w:ascii="Times New Roman" w:hAnsi="Times New Roman"/>
                <w:bCs w:val="0"/>
              </w:rPr>
            </w:pPr>
            <w:r w:rsidRPr="00515C9F">
              <w:t>LGD without supervisory measures</w:t>
            </w:r>
          </w:p>
        </w:tc>
        <w:tc>
          <w:tcPr>
            <w:tcW w:w="1829" w:type="dxa"/>
          </w:tcPr>
          <w:p w14:paraId="5EFB465C" w14:textId="77777777" w:rsidR="00537999" w:rsidRPr="009F3889" w:rsidRDefault="00537999" w:rsidP="00B97933">
            <w:pPr>
              <w:spacing w:before="0" w:after="0"/>
              <w:rPr>
                <w:rFonts w:ascii="Times New Roman" w:hAnsi="Times New Roman"/>
                <w:color w:val="000000" w:themeColor="text1"/>
                <w:szCs w:val="20"/>
                <w:lang w:eastAsia="de-DE"/>
              </w:rPr>
            </w:pPr>
          </w:p>
        </w:tc>
        <w:tc>
          <w:tcPr>
            <w:tcW w:w="9781" w:type="dxa"/>
          </w:tcPr>
          <w:p w14:paraId="68C716F4" w14:textId="4E5A4A87" w:rsidR="00537999" w:rsidRPr="009F3889" w:rsidRDefault="00537999" w:rsidP="00B97933">
            <w:pPr>
              <w:spacing w:before="0" w:after="0"/>
              <w:rPr>
                <w:rStyle w:val="InstructionsTabelleText"/>
                <w:rFonts w:ascii="Times New Roman" w:hAnsi="Times New Roman"/>
                <w:color w:val="000000" w:themeColor="text1"/>
                <w:szCs w:val="20"/>
              </w:rPr>
            </w:pPr>
            <w:r w:rsidRPr="009F3889">
              <w:rPr>
                <w:rStyle w:val="InstructionsTabelleText"/>
                <w:rFonts w:ascii="Times New Roman" w:hAnsi="Times New Roman"/>
                <w:color w:val="000000" w:themeColor="text1"/>
                <w:szCs w:val="20"/>
              </w:rPr>
              <w:t xml:space="preserve">The instructions for </w:t>
            </w:r>
            <w:r w:rsidR="00667301" w:rsidRPr="009F3889">
              <w:rPr>
                <w:rStyle w:val="InstructionsTabelleText"/>
                <w:rFonts w:ascii="Times New Roman" w:hAnsi="Times New Roman"/>
              </w:rPr>
              <w:t xml:space="preserve">table </w:t>
            </w:r>
            <w:r w:rsidRPr="009F3889">
              <w:rPr>
                <w:rStyle w:val="InstructionsTabelleText"/>
                <w:rFonts w:ascii="Times New Roman" w:hAnsi="Times New Roman"/>
                <w:color w:val="000000" w:themeColor="text1"/>
                <w:szCs w:val="20"/>
              </w:rPr>
              <w:t>C 102</w:t>
            </w:r>
            <w:r w:rsidR="006779B7">
              <w:rPr>
                <w:rStyle w:val="InstructionsTabelleText"/>
                <w:rFonts w:ascii="Times New Roman" w:hAnsi="Times New Roman"/>
                <w:color w:val="000000" w:themeColor="text1"/>
                <w:szCs w:val="20"/>
              </w:rPr>
              <w:t xml:space="preserve">, </w:t>
            </w:r>
            <w:r w:rsidR="006779B7" w:rsidRPr="009F3889">
              <w:rPr>
                <w:rStyle w:val="InstructionsTabelleText"/>
                <w:rFonts w:ascii="Times New Roman" w:hAnsi="Times New Roman"/>
                <w:color w:val="000000" w:themeColor="text1"/>
                <w:szCs w:val="20"/>
              </w:rPr>
              <w:t>column 0131</w:t>
            </w:r>
            <w:r w:rsidRPr="009F3889">
              <w:rPr>
                <w:rStyle w:val="InstructionsTabelleText"/>
                <w:rFonts w:ascii="Times New Roman" w:hAnsi="Times New Roman"/>
                <w:color w:val="000000" w:themeColor="text1"/>
                <w:szCs w:val="20"/>
              </w:rPr>
              <w:t xml:space="preserve"> shall apply.</w:t>
            </w:r>
          </w:p>
        </w:tc>
      </w:tr>
      <w:tr w:rsidR="00537999" w:rsidRPr="009F3889" w14:paraId="09887F02" w14:textId="77777777" w:rsidTr="00515C9F">
        <w:trPr>
          <w:gridAfter w:val="1"/>
          <w:wAfter w:w="108" w:type="dxa"/>
        </w:trPr>
        <w:tc>
          <w:tcPr>
            <w:tcW w:w="993" w:type="dxa"/>
          </w:tcPr>
          <w:p w14:paraId="47C3D13C" w14:textId="7EAD7E6B" w:rsidR="00537999" w:rsidRPr="009F3889" w:rsidRDefault="00537999" w:rsidP="00537999">
            <w:pPr>
              <w:spacing w:before="0" w:after="0"/>
              <w:ind w:left="33"/>
              <w:rPr>
                <w:rStyle w:val="InstructionsTabelleText"/>
                <w:rFonts w:ascii="Times New Roman" w:hAnsi="Times New Roman"/>
                <w:color w:val="000000" w:themeColor="text1"/>
                <w:szCs w:val="20"/>
              </w:rPr>
            </w:pPr>
            <w:r w:rsidRPr="009F3889">
              <w:rPr>
                <w:rStyle w:val="InstructionsTabelleText"/>
                <w:rFonts w:ascii="Times New Roman" w:hAnsi="Times New Roman"/>
                <w:color w:val="000000" w:themeColor="text1"/>
                <w:szCs w:val="20"/>
              </w:rPr>
              <w:lastRenderedPageBreak/>
              <w:t>01</w:t>
            </w:r>
            <w:r w:rsidRPr="009F3889">
              <w:rPr>
                <w:rStyle w:val="InstructionsTabelleText"/>
                <w:rFonts w:ascii="Times New Roman" w:hAnsi="Times New Roman"/>
                <w:bCs/>
                <w:color w:val="000000" w:themeColor="text1"/>
                <w:szCs w:val="20"/>
              </w:rPr>
              <w:t>3</w:t>
            </w:r>
            <w:r w:rsidRPr="009F3889">
              <w:rPr>
                <w:rStyle w:val="InstructionsTabelleText"/>
                <w:rFonts w:ascii="Times New Roman" w:hAnsi="Times New Roman"/>
                <w:color w:val="000000" w:themeColor="text1"/>
                <w:szCs w:val="20"/>
              </w:rPr>
              <w:t>2</w:t>
            </w:r>
          </w:p>
        </w:tc>
        <w:tc>
          <w:tcPr>
            <w:tcW w:w="1714" w:type="dxa"/>
            <w:gridSpan w:val="2"/>
          </w:tcPr>
          <w:p w14:paraId="3E3EBA5F" w14:textId="7F5A945E" w:rsidR="00537999" w:rsidRPr="00515C9F" w:rsidRDefault="00FA34B3" w:rsidP="001B0204">
            <w:pPr>
              <w:pStyle w:val="InstructionsText"/>
              <w:rPr>
                <w:rStyle w:val="InstructionsTabelleText"/>
                <w:rFonts w:ascii="Times New Roman" w:hAnsi="Times New Roman"/>
                <w:bCs w:val="0"/>
              </w:rPr>
            </w:pPr>
            <w:r w:rsidRPr="00515C9F">
              <w:t xml:space="preserve">LGD without </w:t>
            </w:r>
            <w:r w:rsidRPr="009F3889">
              <w:t>MoC and without supervisory measures</w:t>
            </w:r>
          </w:p>
        </w:tc>
        <w:tc>
          <w:tcPr>
            <w:tcW w:w="1829" w:type="dxa"/>
          </w:tcPr>
          <w:p w14:paraId="0780A49C" w14:textId="77777777" w:rsidR="00537999" w:rsidRPr="009F3889" w:rsidRDefault="00537999" w:rsidP="00B97933">
            <w:pPr>
              <w:spacing w:before="0" w:after="0"/>
              <w:rPr>
                <w:rFonts w:ascii="Times New Roman" w:hAnsi="Times New Roman"/>
                <w:color w:val="000000" w:themeColor="text1"/>
                <w:szCs w:val="20"/>
                <w:lang w:eastAsia="de-DE"/>
              </w:rPr>
            </w:pPr>
          </w:p>
        </w:tc>
        <w:tc>
          <w:tcPr>
            <w:tcW w:w="9781" w:type="dxa"/>
          </w:tcPr>
          <w:p w14:paraId="6D379CD5" w14:textId="78EA04D1" w:rsidR="00537999" w:rsidRPr="009F3889" w:rsidRDefault="00537999" w:rsidP="00B97933">
            <w:pPr>
              <w:spacing w:before="0" w:after="0"/>
              <w:rPr>
                <w:rStyle w:val="InstructionsTabelleText"/>
                <w:rFonts w:ascii="Times New Roman" w:hAnsi="Times New Roman"/>
                <w:color w:val="000000" w:themeColor="text1"/>
                <w:szCs w:val="20"/>
              </w:rPr>
            </w:pPr>
            <w:r w:rsidRPr="009F3889">
              <w:rPr>
                <w:rStyle w:val="InstructionsTabelleText"/>
                <w:rFonts w:ascii="Times New Roman" w:hAnsi="Times New Roman"/>
                <w:color w:val="000000" w:themeColor="text1"/>
                <w:szCs w:val="20"/>
              </w:rPr>
              <w:t xml:space="preserve">The instructions for </w:t>
            </w:r>
            <w:r w:rsidR="00667301" w:rsidRPr="009F3889">
              <w:rPr>
                <w:rStyle w:val="InstructionsTabelleText"/>
                <w:rFonts w:ascii="Times New Roman" w:hAnsi="Times New Roman"/>
              </w:rPr>
              <w:t>table</w:t>
            </w:r>
            <w:r w:rsidR="00AA6115" w:rsidRPr="009F3889">
              <w:rPr>
                <w:rStyle w:val="InstructionsTabelleText"/>
                <w:rFonts w:ascii="Times New Roman" w:hAnsi="Times New Roman"/>
              </w:rPr>
              <w:t xml:space="preserve"> </w:t>
            </w:r>
            <w:r w:rsidRPr="009F3889">
              <w:rPr>
                <w:rStyle w:val="InstructionsTabelleText"/>
                <w:rFonts w:ascii="Times New Roman" w:hAnsi="Times New Roman"/>
                <w:color w:val="000000" w:themeColor="text1"/>
                <w:szCs w:val="20"/>
              </w:rPr>
              <w:t>C 102</w:t>
            </w:r>
            <w:r w:rsidR="006779B7">
              <w:rPr>
                <w:rStyle w:val="InstructionsTabelleText"/>
                <w:rFonts w:ascii="Times New Roman" w:hAnsi="Times New Roman"/>
                <w:color w:val="000000" w:themeColor="text1"/>
                <w:szCs w:val="20"/>
              </w:rPr>
              <w:t>,</w:t>
            </w:r>
            <w:r w:rsidR="006779B7" w:rsidRPr="009F3889">
              <w:rPr>
                <w:rStyle w:val="Heading1Char"/>
                <w:rFonts w:ascii="Times New Roman" w:hAnsi="Times New Roman"/>
                <w:color w:val="000000" w:themeColor="text1"/>
              </w:rPr>
              <w:t xml:space="preserve"> </w:t>
            </w:r>
            <w:r w:rsidR="006779B7" w:rsidRPr="009F3889">
              <w:rPr>
                <w:rStyle w:val="InstructionsTabelleText"/>
                <w:rFonts w:ascii="Times New Roman" w:hAnsi="Times New Roman"/>
                <w:color w:val="000000" w:themeColor="text1"/>
                <w:szCs w:val="20"/>
              </w:rPr>
              <w:t>column 0132</w:t>
            </w:r>
            <w:r w:rsidRPr="009F3889">
              <w:rPr>
                <w:rStyle w:val="InstructionsTabelleText"/>
                <w:rFonts w:ascii="Times New Roman" w:hAnsi="Times New Roman"/>
                <w:color w:val="000000" w:themeColor="text1"/>
                <w:szCs w:val="20"/>
              </w:rPr>
              <w:t xml:space="preserve"> shall apply.</w:t>
            </w:r>
          </w:p>
        </w:tc>
      </w:tr>
      <w:tr w:rsidR="00537999" w:rsidRPr="009F3889" w14:paraId="29E3B066" w14:textId="77777777" w:rsidTr="00515C9F">
        <w:trPr>
          <w:gridAfter w:val="1"/>
          <w:wAfter w:w="108" w:type="dxa"/>
        </w:trPr>
        <w:tc>
          <w:tcPr>
            <w:tcW w:w="993" w:type="dxa"/>
          </w:tcPr>
          <w:p w14:paraId="2BB18E98" w14:textId="724C0977" w:rsidR="00537999" w:rsidRPr="009F3889" w:rsidRDefault="00537999" w:rsidP="00537999">
            <w:pPr>
              <w:spacing w:before="0" w:after="0"/>
              <w:ind w:left="33"/>
              <w:rPr>
                <w:rStyle w:val="InstructionsTabelleText"/>
                <w:rFonts w:ascii="Times New Roman" w:hAnsi="Times New Roman"/>
                <w:color w:val="000000" w:themeColor="text1"/>
                <w:szCs w:val="20"/>
              </w:rPr>
            </w:pPr>
            <w:r w:rsidRPr="009F3889">
              <w:rPr>
                <w:rStyle w:val="InstructionsTabelleText"/>
                <w:rFonts w:ascii="Times New Roman" w:hAnsi="Times New Roman"/>
                <w:color w:val="000000" w:themeColor="text1"/>
                <w:szCs w:val="20"/>
              </w:rPr>
              <w:t>013</w:t>
            </w:r>
            <w:r w:rsidR="00F567AD" w:rsidRPr="009F3889">
              <w:rPr>
                <w:rStyle w:val="InstructionsTabelleText"/>
                <w:rFonts w:ascii="Times New Roman" w:hAnsi="Times New Roman"/>
                <w:color w:val="000000" w:themeColor="text1"/>
                <w:szCs w:val="20"/>
              </w:rPr>
              <w:t>3</w:t>
            </w:r>
          </w:p>
        </w:tc>
        <w:tc>
          <w:tcPr>
            <w:tcW w:w="1701" w:type="dxa"/>
          </w:tcPr>
          <w:p w14:paraId="55B83482" w14:textId="11205AE1" w:rsidR="00537999" w:rsidRPr="00515C9F" w:rsidRDefault="00FA34B3" w:rsidP="001B0204">
            <w:pPr>
              <w:pStyle w:val="InstructionsText"/>
              <w:rPr>
                <w:rStyle w:val="InstructionsTabelleText"/>
                <w:rFonts w:ascii="Times New Roman" w:hAnsi="Times New Roman"/>
                <w:bCs w:val="0"/>
              </w:rPr>
            </w:pPr>
            <w:r w:rsidRPr="00515C9F">
              <w:t xml:space="preserve">LGD without </w:t>
            </w:r>
            <w:r w:rsidRPr="009F3889">
              <w:t>MoC, supervisory measures and downturn component</w:t>
            </w:r>
          </w:p>
        </w:tc>
        <w:tc>
          <w:tcPr>
            <w:tcW w:w="1842" w:type="dxa"/>
            <w:gridSpan w:val="2"/>
          </w:tcPr>
          <w:p w14:paraId="16C35085" w14:textId="77777777" w:rsidR="00537999" w:rsidRPr="009F3889" w:rsidRDefault="00537999" w:rsidP="00B97933">
            <w:pPr>
              <w:spacing w:before="0" w:after="0"/>
              <w:rPr>
                <w:rFonts w:ascii="Times New Roman" w:hAnsi="Times New Roman"/>
                <w:color w:val="000000" w:themeColor="text1"/>
                <w:szCs w:val="20"/>
                <w:lang w:eastAsia="de-DE"/>
              </w:rPr>
            </w:pPr>
          </w:p>
        </w:tc>
        <w:tc>
          <w:tcPr>
            <w:tcW w:w="9781" w:type="dxa"/>
          </w:tcPr>
          <w:p w14:paraId="13046001" w14:textId="7557E3BA" w:rsidR="00537999" w:rsidRPr="009F3889" w:rsidRDefault="00537999" w:rsidP="00B97933">
            <w:pPr>
              <w:spacing w:before="0" w:after="0"/>
              <w:rPr>
                <w:rStyle w:val="InstructionsTabelleText"/>
                <w:rFonts w:ascii="Times New Roman" w:hAnsi="Times New Roman"/>
                <w:bCs/>
                <w:color w:val="000000" w:themeColor="text1"/>
                <w:szCs w:val="20"/>
              </w:rPr>
            </w:pPr>
            <w:r w:rsidRPr="009F3889">
              <w:rPr>
                <w:rStyle w:val="InstructionsTabelleText"/>
                <w:rFonts w:ascii="Times New Roman" w:hAnsi="Times New Roman"/>
                <w:color w:val="000000" w:themeColor="text1"/>
                <w:szCs w:val="20"/>
              </w:rPr>
              <w:t xml:space="preserve">The instructions for </w:t>
            </w:r>
            <w:r w:rsidR="00667301" w:rsidRPr="009F3889">
              <w:rPr>
                <w:rStyle w:val="InstructionsTabelleText"/>
                <w:rFonts w:ascii="Times New Roman" w:hAnsi="Times New Roman"/>
              </w:rPr>
              <w:t xml:space="preserve">table </w:t>
            </w:r>
            <w:r w:rsidRPr="009F3889">
              <w:rPr>
                <w:rStyle w:val="InstructionsTabelleText"/>
                <w:rFonts w:ascii="Times New Roman" w:hAnsi="Times New Roman"/>
                <w:color w:val="000000" w:themeColor="text1"/>
                <w:szCs w:val="20"/>
              </w:rPr>
              <w:t>C 102</w:t>
            </w:r>
            <w:r w:rsidR="006779B7">
              <w:rPr>
                <w:rStyle w:val="InstructionsTabelleText"/>
                <w:rFonts w:ascii="Times New Roman" w:hAnsi="Times New Roman"/>
                <w:color w:val="000000" w:themeColor="text1"/>
                <w:szCs w:val="20"/>
              </w:rPr>
              <w:t xml:space="preserve">, </w:t>
            </w:r>
            <w:r w:rsidR="006779B7" w:rsidRPr="009F3889">
              <w:rPr>
                <w:rStyle w:val="InstructionsTabelleText"/>
                <w:rFonts w:ascii="Times New Roman" w:hAnsi="Times New Roman"/>
                <w:color w:val="000000" w:themeColor="text1"/>
                <w:szCs w:val="20"/>
              </w:rPr>
              <w:t>column 0133</w:t>
            </w:r>
            <w:r w:rsidRPr="009F3889">
              <w:rPr>
                <w:rStyle w:val="InstructionsTabelleText"/>
                <w:rFonts w:ascii="Times New Roman" w:hAnsi="Times New Roman"/>
                <w:color w:val="000000" w:themeColor="text1"/>
                <w:szCs w:val="20"/>
              </w:rPr>
              <w:t xml:space="preserve"> shall apply.</w:t>
            </w:r>
          </w:p>
        </w:tc>
      </w:tr>
      <w:tr w:rsidR="00C8172E" w:rsidRPr="009F3889" w14:paraId="09755667" w14:textId="77777777" w:rsidTr="00515C9F">
        <w:trPr>
          <w:gridAfter w:val="1"/>
          <w:wAfter w:w="108" w:type="dxa"/>
        </w:trPr>
        <w:tc>
          <w:tcPr>
            <w:tcW w:w="993" w:type="dxa"/>
          </w:tcPr>
          <w:p w14:paraId="55C9042C" w14:textId="399F96E9" w:rsidR="00C8172E" w:rsidRPr="009F3889" w:rsidRDefault="00C8172E" w:rsidP="00C8172E">
            <w:pPr>
              <w:spacing w:before="0" w:after="0"/>
              <w:ind w:left="33"/>
              <w:rPr>
                <w:rFonts w:ascii="Times New Roman" w:hAnsi="Times New Roman"/>
                <w:szCs w:val="20"/>
                <w:lang w:eastAsia="de-DE"/>
              </w:rPr>
            </w:pPr>
            <w:r w:rsidRPr="009F3889">
              <w:rPr>
                <w:rStyle w:val="InstructionsTabelleText"/>
                <w:rFonts w:ascii="Times New Roman" w:hAnsi="Times New Roman"/>
              </w:rPr>
              <w:t>0140</w:t>
            </w:r>
          </w:p>
        </w:tc>
        <w:tc>
          <w:tcPr>
            <w:tcW w:w="1714" w:type="dxa"/>
            <w:gridSpan w:val="2"/>
          </w:tcPr>
          <w:p w14:paraId="1BB1E7ED" w14:textId="77777777" w:rsidR="00C8172E" w:rsidRPr="00515C9F" w:rsidRDefault="00C8172E"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Maturity</w:t>
            </w:r>
          </w:p>
        </w:tc>
        <w:tc>
          <w:tcPr>
            <w:tcW w:w="1829" w:type="dxa"/>
          </w:tcPr>
          <w:p w14:paraId="131B1DB5" w14:textId="04EEA073" w:rsidR="00C8172E" w:rsidRPr="009F3889" w:rsidRDefault="00C8172E" w:rsidP="00B97933">
            <w:pPr>
              <w:spacing w:before="0" w:after="0"/>
              <w:rPr>
                <w:rFonts w:ascii="Times New Roman" w:hAnsi="Times New Roman"/>
                <w:szCs w:val="20"/>
                <w:lang w:eastAsia="de-DE"/>
              </w:rPr>
            </w:pPr>
          </w:p>
        </w:tc>
        <w:tc>
          <w:tcPr>
            <w:tcW w:w="9781" w:type="dxa"/>
          </w:tcPr>
          <w:p w14:paraId="124F5B7C" w14:textId="47C845D7" w:rsidR="00C8172E" w:rsidRPr="009F3889" w:rsidRDefault="00C8172E" w:rsidP="00B97933">
            <w:pPr>
              <w:spacing w:before="0" w:after="0"/>
              <w:rPr>
                <w:rFonts w:ascii="Times New Roman" w:hAnsi="Times New Roman"/>
                <w:szCs w:val="20"/>
                <w:lang w:eastAsia="de-DE"/>
              </w:rPr>
            </w:pPr>
            <w:r w:rsidRPr="009F3889">
              <w:rPr>
                <w:rStyle w:val="InstructionsTabelleText"/>
                <w:rFonts w:ascii="Times New Roman" w:hAnsi="Times New Roman"/>
              </w:rPr>
              <w:t xml:space="preserve">The instructions for </w:t>
            </w:r>
            <w:r w:rsidR="00667301" w:rsidRPr="009F3889">
              <w:rPr>
                <w:rStyle w:val="InstructionsTabelleText"/>
                <w:rFonts w:ascii="Times New Roman" w:hAnsi="Times New Roman"/>
              </w:rPr>
              <w:t xml:space="preserve">table </w:t>
            </w:r>
            <w:r w:rsidRPr="009F3889">
              <w:rPr>
                <w:rStyle w:val="InstructionsTabelleText"/>
                <w:rFonts w:ascii="Times New Roman" w:hAnsi="Times New Roman"/>
              </w:rPr>
              <w:t>C 102</w:t>
            </w:r>
            <w:r w:rsidR="006779B7">
              <w:rPr>
                <w:rStyle w:val="InstructionsTabelleText"/>
                <w:rFonts w:ascii="Times New Roman" w:hAnsi="Times New Roman"/>
              </w:rPr>
              <w:t xml:space="preserve">, </w:t>
            </w:r>
            <w:r w:rsidR="006779B7" w:rsidRPr="009F3889">
              <w:rPr>
                <w:rStyle w:val="InstructionsTabelleText"/>
                <w:rFonts w:ascii="Times New Roman" w:hAnsi="Times New Roman"/>
              </w:rPr>
              <w:t>column 0140</w:t>
            </w:r>
            <w:r w:rsidRPr="009F3889">
              <w:rPr>
                <w:rStyle w:val="InstructionsTabelleText"/>
                <w:rFonts w:ascii="Times New Roman" w:hAnsi="Times New Roman"/>
              </w:rPr>
              <w:t xml:space="preserve"> shall apply.</w:t>
            </w:r>
          </w:p>
        </w:tc>
      </w:tr>
      <w:tr w:rsidR="00C8172E" w:rsidRPr="009F3889" w14:paraId="6CE74C64" w14:textId="77777777" w:rsidTr="00515C9F">
        <w:trPr>
          <w:gridAfter w:val="1"/>
          <w:wAfter w:w="108" w:type="dxa"/>
        </w:trPr>
        <w:tc>
          <w:tcPr>
            <w:tcW w:w="993" w:type="dxa"/>
          </w:tcPr>
          <w:p w14:paraId="7580634A" w14:textId="06FD10C2" w:rsidR="00C8172E" w:rsidRPr="009F3889" w:rsidRDefault="00C8172E" w:rsidP="00C8172E">
            <w:pPr>
              <w:spacing w:before="0" w:after="0"/>
              <w:ind w:left="33"/>
              <w:rPr>
                <w:rFonts w:ascii="Times New Roman" w:hAnsi="Times New Roman"/>
                <w:szCs w:val="20"/>
                <w:lang w:eastAsia="de-DE"/>
              </w:rPr>
            </w:pPr>
            <w:r w:rsidRPr="009F3889">
              <w:rPr>
                <w:rStyle w:val="InstructionsTabelleText"/>
                <w:rFonts w:ascii="Times New Roman" w:hAnsi="Times New Roman"/>
                <w:bCs/>
              </w:rPr>
              <w:t>015</w:t>
            </w:r>
            <w:r w:rsidRPr="009F3889">
              <w:rPr>
                <w:rStyle w:val="InstructionsTabelleText"/>
                <w:rFonts w:ascii="Times New Roman" w:hAnsi="Times New Roman"/>
              </w:rPr>
              <w:t>0</w:t>
            </w:r>
          </w:p>
        </w:tc>
        <w:tc>
          <w:tcPr>
            <w:tcW w:w="1714" w:type="dxa"/>
            <w:gridSpan w:val="2"/>
          </w:tcPr>
          <w:p w14:paraId="596DFEB9" w14:textId="1C32884C" w:rsidR="00C8172E" w:rsidRPr="00515C9F" w:rsidRDefault="00C8172E"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Expected Loss amount</w:t>
            </w:r>
          </w:p>
        </w:tc>
        <w:tc>
          <w:tcPr>
            <w:tcW w:w="1829" w:type="dxa"/>
          </w:tcPr>
          <w:p w14:paraId="6BD1EE53" w14:textId="4F4106F7" w:rsidR="00C8172E" w:rsidRPr="009F3889" w:rsidRDefault="00C8172E" w:rsidP="00B97933">
            <w:pPr>
              <w:spacing w:before="0" w:after="0"/>
              <w:rPr>
                <w:rFonts w:ascii="Times New Roman" w:hAnsi="Times New Roman"/>
                <w:szCs w:val="20"/>
                <w:lang w:eastAsia="de-DE"/>
              </w:rPr>
            </w:pPr>
          </w:p>
        </w:tc>
        <w:tc>
          <w:tcPr>
            <w:tcW w:w="9781" w:type="dxa"/>
          </w:tcPr>
          <w:p w14:paraId="6FB0CE4D" w14:textId="692C18E7" w:rsidR="00C8172E" w:rsidRPr="009F3889" w:rsidRDefault="00C8172E" w:rsidP="00B97933">
            <w:pPr>
              <w:spacing w:before="0" w:after="0"/>
              <w:rPr>
                <w:rFonts w:ascii="Times New Roman" w:hAnsi="Times New Roman"/>
                <w:szCs w:val="20"/>
                <w:lang w:eastAsia="de-DE"/>
              </w:rPr>
            </w:pPr>
            <w:r w:rsidRPr="009F3889">
              <w:rPr>
                <w:rStyle w:val="InstructionsTabelleText"/>
                <w:rFonts w:ascii="Times New Roman" w:hAnsi="Times New Roman"/>
              </w:rPr>
              <w:t xml:space="preserve">The instructions for </w:t>
            </w:r>
            <w:r w:rsidR="00667301" w:rsidRPr="009F3889">
              <w:rPr>
                <w:rStyle w:val="InstructionsTabelleText"/>
                <w:rFonts w:ascii="Times New Roman" w:hAnsi="Times New Roman"/>
              </w:rPr>
              <w:t xml:space="preserve">table </w:t>
            </w:r>
            <w:r w:rsidRPr="009F3889">
              <w:rPr>
                <w:rStyle w:val="InstructionsTabelleText"/>
                <w:rFonts w:ascii="Times New Roman" w:hAnsi="Times New Roman"/>
              </w:rPr>
              <w:t>C 102</w:t>
            </w:r>
            <w:r w:rsidR="006779B7">
              <w:rPr>
                <w:rStyle w:val="InstructionsTabelleText"/>
                <w:rFonts w:ascii="Times New Roman" w:hAnsi="Times New Roman"/>
              </w:rPr>
              <w:t xml:space="preserve">, </w:t>
            </w:r>
            <w:r w:rsidR="006779B7" w:rsidRPr="009F3889">
              <w:rPr>
                <w:rStyle w:val="InstructionsTabelleText"/>
                <w:rFonts w:ascii="Times New Roman" w:hAnsi="Times New Roman"/>
              </w:rPr>
              <w:t>column 0150</w:t>
            </w:r>
            <w:r w:rsidRPr="009F3889">
              <w:rPr>
                <w:rStyle w:val="InstructionsTabelleText"/>
                <w:rFonts w:ascii="Times New Roman" w:hAnsi="Times New Roman"/>
              </w:rPr>
              <w:t xml:space="preserve"> shall apply.</w:t>
            </w:r>
          </w:p>
        </w:tc>
      </w:tr>
      <w:tr w:rsidR="00C8172E" w:rsidRPr="009F3889" w14:paraId="47F86F16" w14:textId="77777777" w:rsidTr="00515C9F">
        <w:trPr>
          <w:gridAfter w:val="1"/>
          <w:wAfter w:w="108" w:type="dxa"/>
        </w:trPr>
        <w:tc>
          <w:tcPr>
            <w:tcW w:w="993" w:type="dxa"/>
          </w:tcPr>
          <w:p w14:paraId="006A923E" w14:textId="4224D14B" w:rsidR="00C8172E" w:rsidRPr="009F3889" w:rsidRDefault="00C8172E" w:rsidP="00C8172E">
            <w:pPr>
              <w:spacing w:before="0" w:after="0"/>
              <w:ind w:left="33"/>
              <w:rPr>
                <w:rFonts w:ascii="Times New Roman" w:hAnsi="Times New Roman"/>
                <w:szCs w:val="20"/>
                <w:lang w:eastAsia="de-DE"/>
              </w:rPr>
            </w:pPr>
            <w:r w:rsidRPr="009F3889">
              <w:rPr>
                <w:rStyle w:val="InstructionsTabelleText"/>
                <w:rFonts w:ascii="Times New Roman" w:hAnsi="Times New Roman"/>
                <w:bCs/>
              </w:rPr>
              <w:t>016</w:t>
            </w:r>
            <w:r w:rsidRPr="009F3889">
              <w:rPr>
                <w:rStyle w:val="InstructionsTabelleText"/>
                <w:rFonts w:ascii="Times New Roman" w:hAnsi="Times New Roman"/>
              </w:rPr>
              <w:t>0</w:t>
            </w:r>
          </w:p>
        </w:tc>
        <w:tc>
          <w:tcPr>
            <w:tcW w:w="1714" w:type="dxa"/>
            <w:gridSpan w:val="2"/>
          </w:tcPr>
          <w:p w14:paraId="1378F605" w14:textId="77777777" w:rsidR="00C8172E" w:rsidRPr="00515C9F" w:rsidRDefault="00C8172E"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Provisions defaulted exposures</w:t>
            </w:r>
          </w:p>
        </w:tc>
        <w:tc>
          <w:tcPr>
            <w:tcW w:w="1829" w:type="dxa"/>
          </w:tcPr>
          <w:p w14:paraId="2282D8B7" w14:textId="66749DA0" w:rsidR="00C8172E" w:rsidRPr="009F3889" w:rsidRDefault="00C8172E" w:rsidP="00B97933">
            <w:pPr>
              <w:spacing w:before="0" w:after="0"/>
              <w:rPr>
                <w:rFonts w:ascii="Times New Roman" w:hAnsi="Times New Roman"/>
                <w:szCs w:val="20"/>
                <w:lang w:eastAsia="de-DE"/>
              </w:rPr>
            </w:pPr>
          </w:p>
        </w:tc>
        <w:tc>
          <w:tcPr>
            <w:tcW w:w="9781" w:type="dxa"/>
          </w:tcPr>
          <w:p w14:paraId="10C09A9F" w14:textId="5BC440EA" w:rsidR="00C8172E" w:rsidRPr="009F3889" w:rsidRDefault="00C8172E" w:rsidP="00B97933">
            <w:pPr>
              <w:spacing w:after="0"/>
              <w:rPr>
                <w:rFonts w:ascii="Times New Roman" w:hAnsi="Times New Roman"/>
                <w:szCs w:val="20"/>
                <w:lang w:eastAsia="de-DE"/>
              </w:rPr>
            </w:pPr>
            <w:r w:rsidRPr="009F3889">
              <w:rPr>
                <w:rStyle w:val="InstructionsTabelleText"/>
                <w:rFonts w:ascii="Times New Roman" w:hAnsi="Times New Roman"/>
              </w:rPr>
              <w:t xml:space="preserve">The instructions for </w:t>
            </w:r>
            <w:r w:rsidR="00667301" w:rsidRPr="009F3889">
              <w:rPr>
                <w:rStyle w:val="InstructionsTabelleText"/>
                <w:rFonts w:ascii="Times New Roman" w:hAnsi="Times New Roman"/>
              </w:rPr>
              <w:t xml:space="preserve">table </w:t>
            </w:r>
            <w:r w:rsidRPr="009F3889">
              <w:rPr>
                <w:rStyle w:val="InstructionsTabelleText"/>
                <w:rFonts w:ascii="Times New Roman" w:hAnsi="Times New Roman"/>
              </w:rPr>
              <w:t>C 102</w:t>
            </w:r>
            <w:r w:rsidR="006779B7">
              <w:rPr>
                <w:rStyle w:val="InstructionsTabelleText"/>
                <w:rFonts w:ascii="Times New Roman" w:hAnsi="Times New Roman"/>
              </w:rPr>
              <w:t xml:space="preserve">, </w:t>
            </w:r>
            <w:r w:rsidR="006779B7" w:rsidRPr="009F3889">
              <w:rPr>
                <w:rStyle w:val="InstructionsTabelleText"/>
                <w:rFonts w:ascii="Times New Roman" w:hAnsi="Times New Roman"/>
              </w:rPr>
              <w:t>column 0160</w:t>
            </w:r>
            <w:r w:rsidRPr="009F3889">
              <w:rPr>
                <w:rStyle w:val="InstructionsTabelleText"/>
                <w:rFonts w:ascii="Times New Roman" w:hAnsi="Times New Roman"/>
              </w:rPr>
              <w:t xml:space="preserve"> shall apply.</w:t>
            </w:r>
          </w:p>
        </w:tc>
      </w:tr>
      <w:tr w:rsidR="00C8172E" w:rsidRPr="009F3889" w14:paraId="4B68BCC1" w14:textId="77777777" w:rsidTr="00515C9F">
        <w:trPr>
          <w:gridAfter w:val="1"/>
          <w:wAfter w:w="108" w:type="dxa"/>
        </w:trPr>
        <w:tc>
          <w:tcPr>
            <w:tcW w:w="993" w:type="dxa"/>
          </w:tcPr>
          <w:p w14:paraId="20CA6C5C" w14:textId="59BAEA92" w:rsidR="00C8172E" w:rsidRPr="009F3889" w:rsidRDefault="00C8172E" w:rsidP="00C8172E">
            <w:pPr>
              <w:spacing w:before="0" w:after="0"/>
              <w:ind w:left="33"/>
              <w:rPr>
                <w:rFonts w:ascii="Times New Roman" w:hAnsi="Times New Roman"/>
                <w:szCs w:val="20"/>
                <w:lang w:eastAsia="de-DE"/>
              </w:rPr>
            </w:pPr>
            <w:r w:rsidRPr="009F3889">
              <w:rPr>
                <w:rStyle w:val="InstructionsTabelleText"/>
                <w:rFonts w:ascii="Times New Roman" w:hAnsi="Times New Roman"/>
              </w:rPr>
              <w:t>01</w:t>
            </w:r>
            <w:r w:rsidRPr="009F3889">
              <w:rPr>
                <w:rStyle w:val="InstructionsTabelleText"/>
                <w:rFonts w:ascii="Times New Roman" w:hAnsi="Times New Roman"/>
                <w:bCs/>
              </w:rPr>
              <w:t>7</w:t>
            </w:r>
            <w:r w:rsidRPr="009F3889">
              <w:rPr>
                <w:rStyle w:val="InstructionsTabelleText"/>
                <w:rFonts w:ascii="Times New Roman" w:hAnsi="Times New Roman"/>
              </w:rPr>
              <w:t>0</w:t>
            </w:r>
          </w:p>
        </w:tc>
        <w:tc>
          <w:tcPr>
            <w:tcW w:w="1714" w:type="dxa"/>
            <w:gridSpan w:val="2"/>
          </w:tcPr>
          <w:p w14:paraId="10ABBAA0" w14:textId="77777777" w:rsidR="00C8172E" w:rsidRPr="00515C9F" w:rsidRDefault="00C8172E"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RWA</w:t>
            </w:r>
          </w:p>
        </w:tc>
        <w:tc>
          <w:tcPr>
            <w:tcW w:w="1829" w:type="dxa"/>
          </w:tcPr>
          <w:p w14:paraId="27233E41" w14:textId="7FC2D53D" w:rsidR="00C8172E" w:rsidRPr="009F3889" w:rsidRDefault="00C8172E" w:rsidP="00B97933">
            <w:pPr>
              <w:spacing w:before="0" w:after="0"/>
              <w:rPr>
                <w:rFonts w:ascii="Times New Roman" w:hAnsi="Times New Roman"/>
                <w:szCs w:val="20"/>
                <w:lang w:eastAsia="de-DE"/>
              </w:rPr>
            </w:pPr>
          </w:p>
        </w:tc>
        <w:tc>
          <w:tcPr>
            <w:tcW w:w="9781" w:type="dxa"/>
          </w:tcPr>
          <w:p w14:paraId="0E180AF3" w14:textId="12FB3989" w:rsidR="00C8172E" w:rsidRPr="009F3889" w:rsidRDefault="00C8172E" w:rsidP="00B97933">
            <w:pPr>
              <w:spacing w:before="0" w:after="0"/>
              <w:rPr>
                <w:rFonts w:ascii="Times New Roman" w:hAnsi="Times New Roman"/>
                <w:szCs w:val="20"/>
                <w:lang w:eastAsia="de-DE"/>
              </w:rPr>
            </w:pPr>
            <w:r w:rsidRPr="009F3889">
              <w:rPr>
                <w:rStyle w:val="InstructionsTabelleText"/>
                <w:rFonts w:ascii="Times New Roman" w:hAnsi="Times New Roman"/>
              </w:rPr>
              <w:t xml:space="preserve">The instructions for </w:t>
            </w:r>
            <w:r w:rsidR="00667301" w:rsidRPr="009F3889">
              <w:rPr>
                <w:rStyle w:val="InstructionsTabelleText"/>
                <w:rFonts w:ascii="Times New Roman" w:hAnsi="Times New Roman"/>
              </w:rPr>
              <w:t xml:space="preserve">table </w:t>
            </w:r>
            <w:r w:rsidRPr="009F3889">
              <w:rPr>
                <w:rStyle w:val="InstructionsTabelleText"/>
                <w:rFonts w:ascii="Times New Roman" w:hAnsi="Times New Roman"/>
              </w:rPr>
              <w:t>C 102</w:t>
            </w:r>
            <w:r w:rsidR="006779B7">
              <w:rPr>
                <w:rStyle w:val="InstructionsTabelleText"/>
                <w:rFonts w:ascii="Times New Roman" w:hAnsi="Times New Roman"/>
              </w:rPr>
              <w:t xml:space="preserve">, </w:t>
            </w:r>
            <w:r w:rsidR="006779B7" w:rsidRPr="009F3889">
              <w:rPr>
                <w:rStyle w:val="InstructionsTabelleText"/>
                <w:rFonts w:ascii="Times New Roman" w:hAnsi="Times New Roman"/>
              </w:rPr>
              <w:t>column 0170</w:t>
            </w:r>
            <w:r w:rsidRPr="009F3889">
              <w:rPr>
                <w:rStyle w:val="InstructionsTabelleText"/>
                <w:rFonts w:ascii="Times New Roman" w:hAnsi="Times New Roman"/>
              </w:rPr>
              <w:t xml:space="preserve"> shall apply.</w:t>
            </w:r>
          </w:p>
        </w:tc>
      </w:tr>
      <w:tr w:rsidR="00C8172E" w:rsidRPr="009F3889" w14:paraId="205AC26D" w14:textId="77777777" w:rsidTr="00515C9F">
        <w:trPr>
          <w:gridAfter w:val="1"/>
          <w:wAfter w:w="108" w:type="dxa"/>
        </w:trPr>
        <w:tc>
          <w:tcPr>
            <w:tcW w:w="993" w:type="dxa"/>
          </w:tcPr>
          <w:p w14:paraId="0C1E25F6" w14:textId="1B1B8A5A" w:rsidR="00C8172E" w:rsidRPr="009F3889" w:rsidRDefault="00C8172E" w:rsidP="00C8172E">
            <w:pPr>
              <w:spacing w:before="0" w:after="0"/>
              <w:ind w:left="33"/>
              <w:rPr>
                <w:rFonts w:ascii="Times New Roman" w:hAnsi="Times New Roman"/>
                <w:szCs w:val="20"/>
                <w:lang w:eastAsia="de-DE"/>
              </w:rPr>
            </w:pPr>
            <w:r w:rsidRPr="009F3889">
              <w:rPr>
                <w:rStyle w:val="InstructionsTabelleText"/>
                <w:rFonts w:ascii="Times New Roman" w:hAnsi="Times New Roman"/>
              </w:rPr>
              <w:t>01</w:t>
            </w:r>
            <w:r w:rsidRPr="009F3889">
              <w:rPr>
                <w:rStyle w:val="InstructionsTabelleText"/>
                <w:rFonts w:ascii="Times New Roman" w:hAnsi="Times New Roman"/>
                <w:bCs/>
              </w:rPr>
              <w:t>8</w:t>
            </w:r>
            <w:r w:rsidRPr="009F3889">
              <w:rPr>
                <w:rStyle w:val="InstructionsTabelleText"/>
                <w:rFonts w:ascii="Times New Roman" w:hAnsi="Times New Roman"/>
              </w:rPr>
              <w:t>0</w:t>
            </w:r>
          </w:p>
        </w:tc>
        <w:tc>
          <w:tcPr>
            <w:tcW w:w="1714" w:type="dxa"/>
            <w:gridSpan w:val="2"/>
          </w:tcPr>
          <w:p w14:paraId="7BA30CC7" w14:textId="77777777" w:rsidR="00C8172E" w:rsidRPr="00515C9F" w:rsidRDefault="00C8172E"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RWA Standardised</w:t>
            </w:r>
          </w:p>
        </w:tc>
        <w:tc>
          <w:tcPr>
            <w:tcW w:w="1829" w:type="dxa"/>
          </w:tcPr>
          <w:p w14:paraId="392E3A42" w14:textId="47C4CCF4" w:rsidR="00C8172E" w:rsidRPr="009F3889" w:rsidRDefault="00C8172E" w:rsidP="00B97933">
            <w:pPr>
              <w:spacing w:before="0" w:after="0"/>
              <w:rPr>
                <w:rFonts w:ascii="Times New Roman" w:hAnsi="Times New Roman"/>
                <w:szCs w:val="20"/>
                <w:lang w:eastAsia="de-DE"/>
              </w:rPr>
            </w:pPr>
          </w:p>
        </w:tc>
        <w:tc>
          <w:tcPr>
            <w:tcW w:w="9781" w:type="dxa"/>
          </w:tcPr>
          <w:p w14:paraId="3D7DDB81" w14:textId="4ADAFF28" w:rsidR="00C8172E" w:rsidRPr="009F3889" w:rsidRDefault="00C8172E" w:rsidP="00B97933">
            <w:pPr>
              <w:spacing w:before="0" w:after="0"/>
              <w:rPr>
                <w:rFonts w:ascii="Times New Roman" w:hAnsi="Times New Roman"/>
                <w:szCs w:val="20"/>
                <w:lang w:eastAsia="de-DE"/>
              </w:rPr>
            </w:pPr>
            <w:r w:rsidRPr="009F3889">
              <w:rPr>
                <w:rStyle w:val="InstructionsTabelleText"/>
                <w:rFonts w:ascii="Times New Roman" w:hAnsi="Times New Roman"/>
              </w:rPr>
              <w:t xml:space="preserve">The instructions for </w:t>
            </w:r>
            <w:r w:rsidR="00667301" w:rsidRPr="009F3889">
              <w:rPr>
                <w:rStyle w:val="InstructionsTabelleText"/>
                <w:rFonts w:ascii="Times New Roman" w:hAnsi="Times New Roman"/>
              </w:rPr>
              <w:t xml:space="preserve">table </w:t>
            </w:r>
            <w:r w:rsidRPr="009F3889">
              <w:rPr>
                <w:rStyle w:val="InstructionsTabelleText"/>
                <w:rFonts w:ascii="Times New Roman" w:hAnsi="Times New Roman"/>
              </w:rPr>
              <w:t>C 102</w:t>
            </w:r>
            <w:r w:rsidR="006779B7">
              <w:rPr>
                <w:rStyle w:val="InstructionsTabelleText"/>
                <w:rFonts w:ascii="Times New Roman" w:hAnsi="Times New Roman"/>
              </w:rPr>
              <w:t xml:space="preserve">, </w:t>
            </w:r>
            <w:r w:rsidR="006779B7" w:rsidRPr="009F3889">
              <w:rPr>
                <w:rStyle w:val="InstructionsTabelleText"/>
                <w:rFonts w:ascii="Times New Roman" w:hAnsi="Times New Roman"/>
              </w:rPr>
              <w:t>column 0180</w:t>
            </w:r>
            <w:r w:rsidRPr="009F3889">
              <w:rPr>
                <w:rStyle w:val="InstructionsTabelleText"/>
                <w:rFonts w:ascii="Times New Roman" w:hAnsi="Times New Roman"/>
              </w:rPr>
              <w:t xml:space="preserve"> shall apply.</w:t>
            </w:r>
          </w:p>
        </w:tc>
      </w:tr>
      <w:tr w:rsidR="00C8172E" w:rsidRPr="009F3889" w14:paraId="1427CC27" w14:textId="77777777" w:rsidTr="00515C9F">
        <w:trPr>
          <w:gridAfter w:val="1"/>
          <w:wAfter w:w="108" w:type="dxa"/>
        </w:trPr>
        <w:tc>
          <w:tcPr>
            <w:tcW w:w="993" w:type="dxa"/>
          </w:tcPr>
          <w:p w14:paraId="54E18BEA" w14:textId="6ACC4895" w:rsidR="00C8172E" w:rsidRPr="009F3889" w:rsidRDefault="00C8172E" w:rsidP="00C8172E">
            <w:pPr>
              <w:spacing w:before="0" w:after="0"/>
              <w:ind w:left="33"/>
              <w:rPr>
                <w:rFonts w:ascii="Times New Roman" w:hAnsi="Times New Roman"/>
                <w:szCs w:val="20"/>
                <w:lang w:eastAsia="de-DE"/>
              </w:rPr>
            </w:pPr>
            <w:r w:rsidRPr="009F3889">
              <w:rPr>
                <w:rStyle w:val="InstructionsTabelleText"/>
                <w:rFonts w:ascii="Times New Roman" w:hAnsi="Times New Roman"/>
              </w:rPr>
              <w:t>0190</w:t>
            </w:r>
          </w:p>
        </w:tc>
        <w:tc>
          <w:tcPr>
            <w:tcW w:w="1714" w:type="dxa"/>
            <w:gridSpan w:val="2"/>
          </w:tcPr>
          <w:p w14:paraId="6BC17250" w14:textId="77777777" w:rsidR="00C8172E" w:rsidRPr="00515C9F" w:rsidRDefault="00C8172E"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Default rate latest year</w:t>
            </w:r>
          </w:p>
        </w:tc>
        <w:tc>
          <w:tcPr>
            <w:tcW w:w="1829" w:type="dxa"/>
          </w:tcPr>
          <w:p w14:paraId="774B4CE3" w14:textId="77777777" w:rsidR="00C8172E" w:rsidRPr="009F3889" w:rsidRDefault="00C8172E" w:rsidP="00B97933">
            <w:pPr>
              <w:spacing w:before="0" w:after="0"/>
              <w:rPr>
                <w:rFonts w:ascii="Times New Roman" w:hAnsi="Times New Roman"/>
                <w:szCs w:val="20"/>
                <w:lang w:eastAsia="de-DE"/>
              </w:rPr>
            </w:pPr>
          </w:p>
        </w:tc>
        <w:tc>
          <w:tcPr>
            <w:tcW w:w="9781" w:type="dxa"/>
          </w:tcPr>
          <w:p w14:paraId="15893FBD" w14:textId="3C2F82C4" w:rsidR="00FF1977"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The default rate for the</w:t>
            </w:r>
            <w:r w:rsidR="00F961C9" w:rsidRPr="009F3889">
              <w:rPr>
                <w:rFonts w:ascii="Times New Roman" w:hAnsi="Times New Roman"/>
                <w:szCs w:val="20"/>
                <w:lang w:eastAsia="de-DE"/>
              </w:rPr>
              <w:t xml:space="preserve"> most recent </w:t>
            </w:r>
            <w:r w:rsidRPr="009F3889">
              <w:rPr>
                <w:rFonts w:ascii="Times New Roman" w:hAnsi="Times New Roman"/>
                <w:szCs w:val="20"/>
                <w:lang w:eastAsia="de-DE"/>
              </w:rPr>
              <w:t>year shall be reported. For th</w:t>
            </w:r>
            <w:r w:rsidR="00E23F8B" w:rsidRPr="009F3889">
              <w:rPr>
                <w:rFonts w:ascii="Times New Roman" w:hAnsi="Times New Roman"/>
                <w:szCs w:val="20"/>
                <w:lang w:eastAsia="de-DE"/>
              </w:rPr>
              <w:t>at</w:t>
            </w:r>
            <w:r w:rsidRPr="009F3889">
              <w:rPr>
                <w:rFonts w:ascii="Times New Roman" w:hAnsi="Times New Roman"/>
                <w:szCs w:val="20"/>
                <w:lang w:eastAsia="de-DE"/>
              </w:rPr>
              <w:t xml:space="preserve"> purpose</w:t>
            </w:r>
            <w:r w:rsidR="005F570C" w:rsidRPr="009F3889">
              <w:rPr>
                <w:rFonts w:ascii="Times New Roman" w:hAnsi="Times New Roman"/>
                <w:szCs w:val="20"/>
                <w:lang w:eastAsia="de-DE"/>
              </w:rPr>
              <w:t>,</w:t>
            </w:r>
            <w:r w:rsidRPr="009F3889">
              <w:rPr>
                <w:rFonts w:ascii="Times New Roman" w:hAnsi="Times New Roman"/>
                <w:szCs w:val="20"/>
                <w:lang w:eastAsia="de-DE"/>
              </w:rPr>
              <w:t xml:space="preserve"> the default rate shall be defined as the ratio between </w:t>
            </w:r>
          </w:p>
          <w:p w14:paraId="4F9B18EF" w14:textId="54EE6256" w:rsidR="00FF1977" w:rsidRPr="009F3889" w:rsidRDefault="00A81E6F" w:rsidP="00515C9F">
            <w:pPr>
              <w:spacing w:before="0" w:after="0"/>
              <w:ind w:left="357" w:hanging="357"/>
              <w:rPr>
                <w:rFonts w:ascii="Times New Roman" w:hAnsi="Times New Roman"/>
                <w:szCs w:val="20"/>
                <w:lang w:eastAsia="de-DE"/>
              </w:rPr>
            </w:pPr>
            <w:r w:rsidRPr="009F3889">
              <w:rPr>
                <w:rFonts w:ascii="Times New Roman" w:hAnsi="Times New Roman"/>
                <w:szCs w:val="20"/>
                <w:lang w:eastAsia="de-DE"/>
              </w:rPr>
              <w:t>(a)</w:t>
            </w:r>
            <w:r w:rsidR="00B97933" w:rsidRPr="00515C9F">
              <w:rPr>
                <w:rFonts w:ascii="Times New Roman" w:hAnsi="Times New Roman"/>
              </w:rPr>
              <w:tab/>
            </w:r>
            <w:r w:rsidR="00C8172E" w:rsidRPr="009F3889">
              <w:rPr>
                <w:rFonts w:ascii="Times New Roman" w:hAnsi="Times New Roman"/>
                <w:szCs w:val="20"/>
                <w:lang w:eastAsia="de-DE"/>
              </w:rPr>
              <w:t>the sum of the exposures (original exposure</w:t>
            </w:r>
            <w:r w:rsidR="003B0E0C" w:rsidRPr="009F3889">
              <w:rPr>
                <w:rFonts w:ascii="Times New Roman" w:hAnsi="Times New Roman"/>
                <w:szCs w:val="20"/>
                <w:lang w:eastAsia="de-DE"/>
              </w:rPr>
              <w:t>, column 0080,</w:t>
            </w:r>
            <w:r w:rsidR="00535558" w:rsidRPr="009F3889">
              <w:rPr>
                <w:rFonts w:ascii="Times New Roman" w:hAnsi="Times New Roman"/>
                <w:szCs w:val="20"/>
                <w:lang w:eastAsia="de-DE"/>
              </w:rPr>
              <w:t xml:space="preserve"> </w:t>
            </w:r>
            <w:r w:rsidR="00C8172E" w:rsidRPr="009F3889">
              <w:rPr>
                <w:rFonts w:ascii="Times New Roman" w:hAnsi="Times New Roman"/>
                <w:szCs w:val="20"/>
                <w:lang w:eastAsia="de-DE"/>
              </w:rPr>
              <w:t>measured at the reference date minus one year) that were non-defaulted exactly one year before the reference date and defaulted between the reference date minus one year and the reference date</w:t>
            </w:r>
            <w:r w:rsidRPr="009F3889">
              <w:rPr>
                <w:rFonts w:ascii="Times New Roman" w:hAnsi="Times New Roman"/>
                <w:szCs w:val="20"/>
                <w:lang w:eastAsia="de-DE"/>
              </w:rPr>
              <w:t>;</w:t>
            </w:r>
            <w:r w:rsidR="00C8172E" w:rsidRPr="009F3889">
              <w:rPr>
                <w:rFonts w:ascii="Times New Roman" w:hAnsi="Times New Roman"/>
                <w:szCs w:val="20"/>
                <w:lang w:eastAsia="de-DE"/>
              </w:rPr>
              <w:t xml:space="preserve"> and </w:t>
            </w:r>
          </w:p>
          <w:p w14:paraId="7EEA41CA" w14:textId="583F4D7D" w:rsidR="00C8172E" w:rsidRPr="009F3889" w:rsidRDefault="00A81E6F" w:rsidP="00515C9F">
            <w:pPr>
              <w:spacing w:before="0" w:after="0"/>
              <w:ind w:left="357" w:hanging="357"/>
              <w:rPr>
                <w:rFonts w:ascii="Times New Roman" w:hAnsi="Times New Roman"/>
                <w:szCs w:val="20"/>
                <w:lang w:eastAsia="de-DE"/>
              </w:rPr>
            </w:pPr>
            <w:r w:rsidRPr="009F3889">
              <w:rPr>
                <w:rFonts w:ascii="Times New Roman" w:hAnsi="Times New Roman"/>
                <w:szCs w:val="20"/>
                <w:lang w:eastAsia="de-DE"/>
              </w:rPr>
              <w:t>(b)</w:t>
            </w:r>
            <w:r w:rsidR="00B97933" w:rsidRPr="00515C9F">
              <w:rPr>
                <w:rFonts w:ascii="Times New Roman" w:hAnsi="Times New Roman"/>
              </w:rPr>
              <w:tab/>
            </w:r>
            <w:r w:rsidR="00C8172E" w:rsidRPr="009F3889">
              <w:rPr>
                <w:rFonts w:ascii="Times New Roman" w:hAnsi="Times New Roman"/>
                <w:szCs w:val="20"/>
                <w:lang w:eastAsia="de-DE"/>
              </w:rPr>
              <w:t>the sum of the exposures (original exposure</w:t>
            </w:r>
            <w:r w:rsidR="003B0E0C" w:rsidRPr="009F3889">
              <w:rPr>
                <w:rFonts w:ascii="Times New Roman" w:hAnsi="Times New Roman"/>
                <w:szCs w:val="20"/>
                <w:lang w:eastAsia="de-DE"/>
              </w:rPr>
              <w:t>, column 0080,</w:t>
            </w:r>
            <w:r w:rsidR="00535558" w:rsidRPr="009F3889">
              <w:rPr>
                <w:rFonts w:ascii="Times New Roman" w:hAnsi="Times New Roman"/>
                <w:szCs w:val="20"/>
                <w:lang w:eastAsia="de-DE"/>
              </w:rPr>
              <w:t xml:space="preserve"> </w:t>
            </w:r>
            <w:r w:rsidR="00C8172E" w:rsidRPr="009F3889">
              <w:rPr>
                <w:rFonts w:ascii="Times New Roman" w:hAnsi="Times New Roman"/>
                <w:szCs w:val="20"/>
                <w:lang w:eastAsia="de-DE"/>
              </w:rPr>
              <w:t>measured at the reference date minus one year) that were non-defaulted at the reference date minus one year.</w:t>
            </w:r>
          </w:p>
          <w:p w14:paraId="7BEAE01C" w14:textId="77777777" w:rsidR="00C8172E" w:rsidRPr="009F3889" w:rsidRDefault="00C8172E" w:rsidP="00B97933">
            <w:pPr>
              <w:spacing w:before="0" w:after="0"/>
              <w:rPr>
                <w:rFonts w:ascii="Times New Roman" w:hAnsi="Times New Roman"/>
                <w:szCs w:val="20"/>
                <w:lang w:eastAsia="de-DE"/>
              </w:rPr>
            </w:pPr>
          </w:p>
          <w:p w14:paraId="7CA48A94" w14:textId="77D56F1B"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New exposures that were generated during the year preceding the reference date shall not be included. Exposures that defaulted and were cured again during the year preceding the reference date shall be included in both the numerator and the denominator. Multiple defaults of the same obligor shall be included only once.</w:t>
            </w:r>
          </w:p>
          <w:p w14:paraId="52144F46" w14:textId="77777777" w:rsidR="00C8172E" w:rsidRPr="009F3889" w:rsidRDefault="00C8172E" w:rsidP="00B97933">
            <w:pPr>
              <w:spacing w:before="0" w:after="0"/>
              <w:rPr>
                <w:rFonts w:ascii="Times New Roman" w:hAnsi="Times New Roman"/>
                <w:szCs w:val="20"/>
                <w:lang w:eastAsia="de-DE"/>
              </w:rPr>
            </w:pPr>
          </w:p>
          <w:p w14:paraId="79F96761" w14:textId="4E7B78D2" w:rsidR="004D032D"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This information shall be reported for portfolio IDs relating to non-defaulted exposures only</w:t>
            </w:r>
            <w:r w:rsidR="00F04574">
              <w:rPr>
                <w:rFonts w:ascii="Times New Roman" w:hAnsi="Times New Roman"/>
                <w:szCs w:val="20"/>
                <w:lang w:eastAsia="de-DE"/>
              </w:rPr>
              <w:t xml:space="preserve"> and</w:t>
            </w:r>
            <w:r w:rsidR="004D032D" w:rsidRPr="009F3889">
              <w:rPr>
                <w:rFonts w:ascii="Times New Roman" w:hAnsi="Times New Roman"/>
                <w:szCs w:val="20"/>
                <w:lang w:eastAsia="de-DE"/>
              </w:rPr>
              <w:t xml:space="preserve"> it </w:t>
            </w:r>
            <w:r w:rsidR="004D032D" w:rsidRPr="009F3889">
              <w:rPr>
                <w:rFonts w:ascii="Times New Roman" w:hAnsi="Times New Roman"/>
                <w:color w:val="000000" w:themeColor="text1"/>
                <w:szCs w:val="20"/>
                <w:lang w:eastAsia="de-DE"/>
              </w:rPr>
              <w:t>shall be expressed as a value between 0 and 1.</w:t>
            </w:r>
          </w:p>
          <w:p w14:paraId="3F83BEC0" w14:textId="77777777" w:rsidR="004D032D" w:rsidRPr="009F3889" w:rsidRDefault="004D032D" w:rsidP="00B97933">
            <w:pPr>
              <w:spacing w:before="0" w:after="0"/>
              <w:rPr>
                <w:rFonts w:ascii="Times New Roman" w:hAnsi="Times New Roman"/>
                <w:szCs w:val="20"/>
                <w:lang w:eastAsia="de-DE"/>
              </w:rPr>
            </w:pPr>
          </w:p>
          <w:p w14:paraId="7C243590" w14:textId="21507B5C" w:rsidR="00C8172E" w:rsidRPr="009F3889" w:rsidRDefault="002546AC" w:rsidP="00B97933">
            <w:pPr>
              <w:spacing w:before="0" w:after="0"/>
              <w:rPr>
                <w:rFonts w:ascii="Times New Roman" w:hAnsi="Times New Roman"/>
                <w:szCs w:val="20"/>
                <w:lang w:eastAsia="de-DE"/>
              </w:rPr>
            </w:pPr>
            <w:r w:rsidRPr="009F3889">
              <w:rPr>
                <w:rFonts w:ascii="Times New Roman" w:hAnsi="Times New Roman"/>
                <w:szCs w:val="20"/>
                <w:lang w:eastAsia="de-DE"/>
              </w:rPr>
              <w:t>Defaults</w:t>
            </w:r>
            <w:r w:rsidRPr="009F3889">
              <w:rPr>
                <w:rFonts w:ascii="Times New Roman" w:hAnsi="Times New Roman"/>
                <w:szCs w:val="20"/>
                <w:lang w:val="en-US" w:eastAsia="de-DE"/>
              </w:rPr>
              <w:t xml:space="preserve"> and default dates shall be used as recorded under the </w:t>
            </w:r>
            <w:r w:rsidR="00821641" w:rsidRPr="009F3889">
              <w:rPr>
                <w:rFonts w:ascii="Times New Roman" w:hAnsi="Times New Roman"/>
                <w:szCs w:val="20"/>
                <w:lang w:val="en-US" w:eastAsia="de-DE"/>
              </w:rPr>
              <w:t xml:space="preserve">implementation of the </w:t>
            </w:r>
            <w:r w:rsidR="00DC321B" w:rsidRPr="009F3889">
              <w:rPr>
                <w:rFonts w:ascii="Times New Roman" w:hAnsi="Times New Roman"/>
                <w:szCs w:val="20"/>
                <w:lang w:val="en-US" w:eastAsia="de-DE"/>
              </w:rPr>
              <w:t>DoD</w:t>
            </w:r>
            <w:r w:rsidRPr="009F3889">
              <w:rPr>
                <w:rFonts w:ascii="Times New Roman" w:hAnsi="Times New Roman"/>
                <w:szCs w:val="20"/>
                <w:lang w:val="en-US" w:eastAsia="de-DE"/>
              </w:rPr>
              <w:t xml:space="preserve"> applicable at the time of the event, i.e., a</w:t>
            </w:r>
            <w:r w:rsidRPr="009F3889">
              <w:rPr>
                <w:rFonts w:ascii="Times New Roman" w:hAnsi="Times New Roman"/>
                <w:szCs w:val="20"/>
                <w:lang w:eastAsia="de-DE"/>
              </w:rPr>
              <w:t xml:space="preserve">n institution shall consider a default to have occurred with respect to the DoD that was applied by the institution at the time the event was recorded. Changes in the DoD shall be considered only prospectively from their date of implementation, while the retrospective application of changes of the DoD after the default event under consideration (backward simulation) shall not be used. </w:t>
            </w:r>
          </w:p>
        </w:tc>
      </w:tr>
      <w:tr w:rsidR="00C8172E" w:rsidRPr="009F3889" w14:paraId="1EE6918F" w14:textId="77777777" w:rsidTr="00515C9F">
        <w:trPr>
          <w:gridAfter w:val="1"/>
          <w:wAfter w:w="108" w:type="dxa"/>
        </w:trPr>
        <w:tc>
          <w:tcPr>
            <w:tcW w:w="993" w:type="dxa"/>
          </w:tcPr>
          <w:p w14:paraId="55CFAAF1" w14:textId="1ADD7D1C" w:rsidR="00C8172E" w:rsidRPr="009F3889" w:rsidRDefault="00C8172E" w:rsidP="00C8172E">
            <w:pPr>
              <w:spacing w:before="0" w:after="0"/>
              <w:ind w:left="33"/>
              <w:rPr>
                <w:rFonts w:ascii="Times New Roman" w:hAnsi="Times New Roman"/>
                <w:szCs w:val="20"/>
                <w:lang w:eastAsia="de-DE"/>
              </w:rPr>
            </w:pPr>
            <w:r w:rsidRPr="009F3889">
              <w:rPr>
                <w:rStyle w:val="InstructionsTabelleText"/>
                <w:rFonts w:ascii="Times New Roman" w:hAnsi="Times New Roman"/>
              </w:rPr>
              <w:lastRenderedPageBreak/>
              <w:t>0200</w:t>
            </w:r>
          </w:p>
        </w:tc>
        <w:tc>
          <w:tcPr>
            <w:tcW w:w="1714" w:type="dxa"/>
            <w:gridSpan w:val="2"/>
          </w:tcPr>
          <w:p w14:paraId="1ADDB0ED" w14:textId="77777777" w:rsidR="00C8172E" w:rsidRPr="00515C9F" w:rsidRDefault="00C8172E"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Default rate past 5 years</w:t>
            </w:r>
          </w:p>
        </w:tc>
        <w:tc>
          <w:tcPr>
            <w:tcW w:w="1829" w:type="dxa"/>
          </w:tcPr>
          <w:p w14:paraId="45D9319D" w14:textId="77777777" w:rsidR="00C8172E" w:rsidRPr="009F3889" w:rsidRDefault="00C8172E" w:rsidP="00B97933">
            <w:pPr>
              <w:spacing w:before="0" w:after="0"/>
              <w:rPr>
                <w:rFonts w:ascii="Times New Roman" w:hAnsi="Times New Roman"/>
                <w:szCs w:val="20"/>
                <w:lang w:eastAsia="de-DE"/>
              </w:rPr>
            </w:pPr>
          </w:p>
        </w:tc>
        <w:tc>
          <w:tcPr>
            <w:tcW w:w="9781" w:type="dxa"/>
          </w:tcPr>
          <w:p w14:paraId="385132BF" w14:textId="4AAD266E"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The weighted average of the default rates observed in the last five years preceding the reference date shall be reported. The default rate definition referred to in column 0190 shall apply. The weights to be used are the non-defaulted exposures used in the calculation of the default rate in accordance with column 0190.</w:t>
            </w:r>
          </w:p>
          <w:p w14:paraId="1E1493A5" w14:textId="77777777" w:rsidR="00C8172E" w:rsidRPr="009F3889" w:rsidRDefault="00C8172E" w:rsidP="00B97933">
            <w:pPr>
              <w:spacing w:before="0" w:after="0"/>
              <w:rPr>
                <w:rFonts w:ascii="Times New Roman" w:hAnsi="Times New Roman"/>
                <w:szCs w:val="20"/>
                <w:lang w:eastAsia="de-DE"/>
              </w:rPr>
            </w:pPr>
          </w:p>
          <w:p w14:paraId="1670D4A5" w14:textId="3F01FEF3"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 xml:space="preserve">Where the institution is not </w:t>
            </w:r>
            <w:r w:rsidR="00737D2E" w:rsidRPr="009F3889">
              <w:rPr>
                <w:rFonts w:ascii="Times New Roman" w:hAnsi="Times New Roman"/>
                <w:szCs w:val="20"/>
                <w:lang w:eastAsia="de-DE"/>
              </w:rPr>
              <w:t xml:space="preserve">required </w:t>
            </w:r>
            <w:r w:rsidRPr="009F3889">
              <w:rPr>
                <w:rFonts w:ascii="Times New Roman" w:hAnsi="Times New Roman"/>
                <w:szCs w:val="20"/>
                <w:lang w:eastAsia="de-DE"/>
              </w:rPr>
              <w:t>to calculate a default rate for the past five years preceding the reference date</w:t>
            </w:r>
            <w:r w:rsidR="00737D2E" w:rsidRPr="009F3889">
              <w:rPr>
                <w:rFonts w:ascii="Times New Roman" w:hAnsi="Times New Roman"/>
                <w:szCs w:val="20"/>
                <w:lang w:eastAsia="de-DE"/>
              </w:rPr>
              <w:t xml:space="preserve"> under Article 180(1)</w:t>
            </w:r>
            <w:r w:rsidR="00A81E6F" w:rsidRPr="009F3889">
              <w:rPr>
                <w:rFonts w:ascii="Times New Roman" w:hAnsi="Times New Roman"/>
                <w:szCs w:val="20"/>
                <w:lang w:eastAsia="de-DE"/>
              </w:rPr>
              <w:t xml:space="preserve">, point </w:t>
            </w:r>
            <w:r w:rsidR="00737D2E" w:rsidRPr="009F3889">
              <w:rPr>
                <w:rFonts w:ascii="Times New Roman" w:hAnsi="Times New Roman"/>
                <w:szCs w:val="20"/>
                <w:lang w:eastAsia="de-DE"/>
              </w:rPr>
              <w:t>(h)</w:t>
            </w:r>
            <w:r w:rsidR="00B97933" w:rsidRPr="009F3889">
              <w:rPr>
                <w:rFonts w:ascii="Times New Roman" w:hAnsi="Times New Roman"/>
                <w:szCs w:val="20"/>
                <w:lang w:eastAsia="de-DE"/>
              </w:rPr>
              <w:t>,</w:t>
            </w:r>
            <w:r w:rsidR="00737D2E" w:rsidRPr="009F3889">
              <w:rPr>
                <w:rFonts w:ascii="Times New Roman" w:hAnsi="Times New Roman"/>
                <w:szCs w:val="20"/>
                <w:lang w:eastAsia="de-DE"/>
              </w:rPr>
              <w:t xml:space="preserve"> or </w:t>
            </w:r>
            <w:r w:rsidR="00B97933" w:rsidRPr="009F3889">
              <w:rPr>
                <w:rFonts w:ascii="Times New Roman" w:hAnsi="Times New Roman"/>
                <w:szCs w:val="20"/>
                <w:lang w:eastAsia="de-DE"/>
              </w:rPr>
              <w:t xml:space="preserve">Article </w:t>
            </w:r>
            <w:r w:rsidR="00737D2E" w:rsidRPr="009F3889">
              <w:rPr>
                <w:rFonts w:ascii="Times New Roman" w:hAnsi="Times New Roman"/>
                <w:szCs w:val="20"/>
                <w:lang w:eastAsia="de-DE"/>
              </w:rPr>
              <w:t>180(</w:t>
            </w:r>
            <w:r w:rsidR="00423C24" w:rsidRPr="009F3889">
              <w:rPr>
                <w:rFonts w:ascii="Times New Roman" w:hAnsi="Times New Roman"/>
                <w:szCs w:val="20"/>
                <w:lang w:eastAsia="de-DE"/>
              </w:rPr>
              <w:t>2</w:t>
            </w:r>
            <w:r w:rsidR="00737D2E" w:rsidRPr="009F3889">
              <w:rPr>
                <w:rFonts w:ascii="Times New Roman" w:hAnsi="Times New Roman"/>
                <w:szCs w:val="20"/>
                <w:lang w:eastAsia="de-DE"/>
              </w:rPr>
              <w:t>)</w:t>
            </w:r>
            <w:r w:rsidR="00A81E6F" w:rsidRPr="009F3889">
              <w:rPr>
                <w:rFonts w:ascii="Times New Roman" w:hAnsi="Times New Roman"/>
                <w:szCs w:val="20"/>
                <w:lang w:eastAsia="de-DE"/>
              </w:rPr>
              <w:t xml:space="preserve">, point </w:t>
            </w:r>
            <w:r w:rsidR="00737D2E" w:rsidRPr="009F3889">
              <w:rPr>
                <w:rFonts w:ascii="Times New Roman" w:hAnsi="Times New Roman"/>
                <w:szCs w:val="20"/>
                <w:lang w:eastAsia="de-DE"/>
              </w:rPr>
              <w:t>(e)</w:t>
            </w:r>
            <w:r w:rsidR="00B97933" w:rsidRPr="009F3889">
              <w:rPr>
                <w:rFonts w:ascii="Times New Roman" w:hAnsi="Times New Roman"/>
                <w:szCs w:val="20"/>
                <w:lang w:eastAsia="de-DE"/>
              </w:rPr>
              <w:t>,</w:t>
            </w:r>
            <w:r w:rsidR="00737D2E" w:rsidRPr="009F3889">
              <w:rPr>
                <w:rFonts w:ascii="Times New Roman" w:hAnsi="Times New Roman"/>
                <w:szCs w:val="20"/>
                <w:lang w:eastAsia="de-DE"/>
              </w:rPr>
              <w:t xml:space="preserve"> of Regulation (EU) No 575/2013</w:t>
            </w:r>
            <w:r w:rsidRPr="009F3889">
              <w:rPr>
                <w:rFonts w:ascii="Times New Roman" w:hAnsi="Times New Roman"/>
                <w:szCs w:val="20"/>
                <w:lang w:eastAsia="de-DE"/>
              </w:rPr>
              <w:t>, the institution shall develop a proxy using its longest history up to five years preceding the reference date and provide the documentation detailing the calculation to its competent authority.</w:t>
            </w:r>
          </w:p>
          <w:p w14:paraId="1FA68F77" w14:textId="77777777" w:rsidR="00737D2E" w:rsidRPr="009F3889" w:rsidRDefault="00737D2E" w:rsidP="00B97933">
            <w:pPr>
              <w:spacing w:before="0" w:after="0"/>
              <w:rPr>
                <w:rFonts w:ascii="Times New Roman" w:hAnsi="Times New Roman"/>
                <w:szCs w:val="20"/>
                <w:lang w:eastAsia="de-DE"/>
              </w:rPr>
            </w:pPr>
          </w:p>
          <w:p w14:paraId="4D513F7F" w14:textId="2ABA8956"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Th</w:t>
            </w:r>
            <w:r w:rsidR="00737D2E" w:rsidRPr="009F3889">
              <w:rPr>
                <w:rFonts w:ascii="Times New Roman" w:hAnsi="Times New Roman"/>
                <w:szCs w:val="20"/>
                <w:lang w:eastAsia="de-DE"/>
              </w:rPr>
              <w:t>is</w:t>
            </w:r>
            <w:r w:rsidRPr="009F3889">
              <w:rPr>
                <w:rFonts w:ascii="Times New Roman" w:hAnsi="Times New Roman"/>
                <w:szCs w:val="20"/>
                <w:lang w:eastAsia="de-DE"/>
              </w:rPr>
              <w:t xml:space="preserve"> information shall be reported for portfolio IDs relating to “non-defaulted” exposures only</w:t>
            </w:r>
            <w:r w:rsidR="00F04574">
              <w:rPr>
                <w:rFonts w:ascii="Times New Roman" w:hAnsi="Times New Roman"/>
                <w:szCs w:val="20"/>
                <w:lang w:eastAsia="de-DE"/>
              </w:rPr>
              <w:t xml:space="preserve"> and</w:t>
            </w:r>
            <w:r w:rsidR="004D032D" w:rsidRPr="009F3889">
              <w:rPr>
                <w:rFonts w:ascii="Times New Roman" w:hAnsi="Times New Roman"/>
                <w:szCs w:val="20"/>
                <w:lang w:eastAsia="de-DE"/>
              </w:rPr>
              <w:t xml:space="preserve"> it </w:t>
            </w:r>
            <w:r w:rsidR="004D032D" w:rsidRPr="009F3889">
              <w:rPr>
                <w:rFonts w:ascii="Times New Roman" w:hAnsi="Times New Roman"/>
                <w:color w:val="000000" w:themeColor="text1"/>
                <w:szCs w:val="20"/>
                <w:lang w:eastAsia="de-DE"/>
              </w:rPr>
              <w:t>shall be expressed as a value between 0 and 1.</w:t>
            </w:r>
          </w:p>
          <w:p w14:paraId="7420065C" w14:textId="0BA0E1AC" w:rsidR="002546AC" w:rsidRPr="009F3889" w:rsidRDefault="002546AC" w:rsidP="00B97933">
            <w:pPr>
              <w:spacing w:before="0" w:after="0"/>
              <w:rPr>
                <w:rFonts w:ascii="Times New Roman" w:hAnsi="Times New Roman"/>
                <w:szCs w:val="20"/>
                <w:lang w:eastAsia="de-DE"/>
              </w:rPr>
            </w:pPr>
          </w:p>
          <w:p w14:paraId="019A7E29" w14:textId="304C8587" w:rsidR="00D062E8" w:rsidRPr="009F3889" w:rsidRDefault="002546AC" w:rsidP="00B97933">
            <w:pPr>
              <w:spacing w:before="0" w:after="0"/>
              <w:rPr>
                <w:rFonts w:ascii="Times New Roman" w:hAnsi="Times New Roman"/>
                <w:szCs w:val="20"/>
                <w:lang w:eastAsia="de-DE"/>
              </w:rPr>
            </w:pPr>
            <w:r w:rsidRPr="009F3889">
              <w:rPr>
                <w:rFonts w:ascii="Times New Roman" w:hAnsi="Times New Roman"/>
                <w:szCs w:val="20"/>
                <w:lang w:eastAsia="de-DE"/>
              </w:rPr>
              <w:t>Defaults</w:t>
            </w:r>
            <w:r w:rsidRPr="009F3889">
              <w:rPr>
                <w:rFonts w:ascii="Times New Roman" w:hAnsi="Times New Roman"/>
                <w:szCs w:val="20"/>
                <w:lang w:val="en-US" w:eastAsia="de-DE"/>
              </w:rPr>
              <w:t xml:space="preserve"> and default dates shall be used as recorded under the</w:t>
            </w:r>
            <w:r w:rsidR="00821641" w:rsidRPr="009F3889">
              <w:rPr>
                <w:rFonts w:ascii="Times New Roman" w:hAnsi="Times New Roman"/>
                <w:szCs w:val="20"/>
                <w:lang w:val="en-US" w:eastAsia="de-DE"/>
              </w:rPr>
              <w:t xml:space="preserve"> implementation of the</w:t>
            </w:r>
            <w:r w:rsidRPr="009F3889">
              <w:rPr>
                <w:rFonts w:ascii="Times New Roman" w:hAnsi="Times New Roman"/>
                <w:szCs w:val="20"/>
                <w:lang w:val="en-US" w:eastAsia="de-DE"/>
              </w:rPr>
              <w:t xml:space="preserve"> </w:t>
            </w:r>
            <w:r w:rsidR="00DC321B" w:rsidRPr="009F3889">
              <w:rPr>
                <w:rFonts w:ascii="Times New Roman" w:hAnsi="Times New Roman"/>
                <w:szCs w:val="20"/>
                <w:lang w:val="en-US" w:eastAsia="de-DE"/>
              </w:rPr>
              <w:t>DoD</w:t>
            </w:r>
            <w:r w:rsidRPr="009F3889">
              <w:rPr>
                <w:rFonts w:ascii="Times New Roman" w:hAnsi="Times New Roman"/>
                <w:szCs w:val="20"/>
                <w:lang w:val="en-US" w:eastAsia="de-DE"/>
              </w:rPr>
              <w:t xml:space="preserve"> applicable at the time of the event, i.e., a</w:t>
            </w:r>
            <w:r w:rsidRPr="009F3889">
              <w:rPr>
                <w:rFonts w:ascii="Times New Roman" w:hAnsi="Times New Roman"/>
                <w:szCs w:val="20"/>
                <w:lang w:eastAsia="de-DE"/>
              </w:rPr>
              <w:t>n institution shall consider a default to have occurred with respect to the DoD that was applied by the institution at the time the event was recorded. Changes in the DoD shall be considered only prospectively from their date of implementation, while the retrospective application of changes of the DoD after the default event under consideration (backward simulation) shall not be used.</w:t>
            </w:r>
          </w:p>
        </w:tc>
      </w:tr>
      <w:tr w:rsidR="00C8172E" w:rsidRPr="009F3889" w14:paraId="5D49874E" w14:textId="77777777" w:rsidTr="00515C9F">
        <w:trPr>
          <w:gridAfter w:val="1"/>
          <w:wAfter w:w="108" w:type="dxa"/>
        </w:trPr>
        <w:tc>
          <w:tcPr>
            <w:tcW w:w="993" w:type="dxa"/>
          </w:tcPr>
          <w:p w14:paraId="0E6AEA4E" w14:textId="1DCA6A44" w:rsidR="00C8172E" w:rsidRPr="009F3889" w:rsidRDefault="00C8172E" w:rsidP="00C8172E">
            <w:pPr>
              <w:spacing w:before="0" w:after="0"/>
              <w:ind w:left="33"/>
              <w:rPr>
                <w:rFonts w:ascii="Times New Roman" w:hAnsi="Times New Roman"/>
                <w:szCs w:val="20"/>
                <w:lang w:eastAsia="de-DE"/>
              </w:rPr>
            </w:pPr>
            <w:r w:rsidRPr="009F3889">
              <w:rPr>
                <w:rStyle w:val="InstructionsTabelleText"/>
                <w:rFonts w:ascii="Times New Roman" w:hAnsi="Times New Roman"/>
                <w:bCs/>
              </w:rPr>
              <w:t>0210</w:t>
            </w:r>
          </w:p>
        </w:tc>
        <w:tc>
          <w:tcPr>
            <w:tcW w:w="1714" w:type="dxa"/>
            <w:gridSpan w:val="2"/>
          </w:tcPr>
          <w:p w14:paraId="36AB58AA" w14:textId="77777777" w:rsidR="00C8172E" w:rsidRPr="00515C9F" w:rsidRDefault="00C8172E"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Loss rate latest year</w:t>
            </w:r>
          </w:p>
        </w:tc>
        <w:tc>
          <w:tcPr>
            <w:tcW w:w="1829" w:type="dxa"/>
          </w:tcPr>
          <w:p w14:paraId="667534EE" w14:textId="77777777" w:rsidR="00C8172E" w:rsidRPr="009F3889" w:rsidRDefault="00C8172E" w:rsidP="00B97933">
            <w:pPr>
              <w:spacing w:before="0" w:after="0"/>
              <w:rPr>
                <w:rFonts w:ascii="Times New Roman" w:hAnsi="Times New Roman"/>
                <w:szCs w:val="20"/>
                <w:lang w:eastAsia="de-DE"/>
              </w:rPr>
            </w:pPr>
          </w:p>
        </w:tc>
        <w:tc>
          <w:tcPr>
            <w:tcW w:w="9781" w:type="dxa"/>
          </w:tcPr>
          <w:p w14:paraId="397C756A" w14:textId="4D6AF19E"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 xml:space="preserve">The loss rate observed in the </w:t>
            </w:r>
            <w:r w:rsidR="003D5FCB" w:rsidRPr="009F3889">
              <w:rPr>
                <w:rFonts w:ascii="Times New Roman" w:hAnsi="Times New Roman"/>
                <w:szCs w:val="20"/>
                <w:lang w:eastAsia="de-DE"/>
              </w:rPr>
              <w:t xml:space="preserve">most recent </w:t>
            </w:r>
            <w:r w:rsidRPr="009F3889">
              <w:rPr>
                <w:rFonts w:ascii="Times New Roman" w:hAnsi="Times New Roman"/>
                <w:szCs w:val="20"/>
                <w:lang w:eastAsia="de-DE"/>
              </w:rPr>
              <w:t>year shall be reported for portfolio IDs relating to ‘non-defaulted’ and ‘defaulted’ exposures only.</w:t>
            </w:r>
          </w:p>
          <w:p w14:paraId="76B12D02" w14:textId="77777777" w:rsidR="00C8172E" w:rsidRPr="009F3889" w:rsidRDefault="00C8172E" w:rsidP="00B97933">
            <w:pPr>
              <w:spacing w:before="0" w:after="0"/>
              <w:rPr>
                <w:rFonts w:ascii="Times New Roman" w:hAnsi="Times New Roman"/>
                <w:szCs w:val="20"/>
                <w:lang w:eastAsia="de-DE"/>
              </w:rPr>
            </w:pPr>
          </w:p>
          <w:p w14:paraId="0618AD33" w14:textId="4949D08C"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For non-defaulted portfolios, the loss rate shall be the sum of credit risk adjustments and write-offs applied, within the year preceding the reference date, to exposures that were non-defaulted exactly one year before the reference date and which defaulted during the year preceding the reference date, divided by the sum of the EAD, measured exactly one year before the reference date, of the exposures that were non-defaulted exactly one year before the reference date and which defaulted during the year preceding the reference date.</w:t>
            </w:r>
          </w:p>
          <w:p w14:paraId="4E3A2D33" w14:textId="77777777" w:rsidR="002546AC" w:rsidRPr="009F3889" w:rsidRDefault="002546AC" w:rsidP="00B97933">
            <w:pPr>
              <w:spacing w:before="0" w:after="0"/>
              <w:rPr>
                <w:rFonts w:ascii="Times New Roman" w:hAnsi="Times New Roman"/>
                <w:szCs w:val="20"/>
                <w:lang w:eastAsia="de-DE"/>
              </w:rPr>
            </w:pPr>
          </w:p>
          <w:p w14:paraId="7BB94096" w14:textId="6419D62B"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The numerator of the loss rate shall incorporate all the credit risk adjustments and write-offs related to the exposures that defaulted within the year preceding the reference, including the credit risk adjustments applied before the default date.</w:t>
            </w:r>
          </w:p>
          <w:p w14:paraId="709F665E" w14:textId="77777777" w:rsidR="002546AC" w:rsidRPr="009F3889" w:rsidRDefault="002546AC" w:rsidP="00B97933">
            <w:pPr>
              <w:spacing w:before="0" w:after="0"/>
              <w:rPr>
                <w:rFonts w:ascii="Times New Roman" w:hAnsi="Times New Roman"/>
                <w:szCs w:val="20"/>
                <w:lang w:eastAsia="de-DE"/>
              </w:rPr>
            </w:pPr>
          </w:p>
          <w:p w14:paraId="0CEFAA24" w14:textId="41706898"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New exposures generated during the year preceding the reference date shall not be included. Exposures that defaulted and were cured again during the year preceding the reference date shall be included in the denominator of the loss rate and credit risk adjustments and write-offs on those exposures shall be considered in the numerator of the loss rate. Multiple defaults of the very same obligor shall be considered only once.</w:t>
            </w:r>
          </w:p>
          <w:p w14:paraId="615ECD11" w14:textId="77777777" w:rsidR="00C8172E" w:rsidRPr="009F3889" w:rsidRDefault="00C8172E" w:rsidP="00B97933">
            <w:pPr>
              <w:spacing w:before="0" w:after="0"/>
              <w:rPr>
                <w:rFonts w:ascii="Times New Roman" w:hAnsi="Times New Roman"/>
                <w:szCs w:val="20"/>
                <w:lang w:eastAsia="de-DE"/>
              </w:rPr>
            </w:pPr>
          </w:p>
          <w:p w14:paraId="0815EE50" w14:textId="02AB56FA" w:rsidR="00123309"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 xml:space="preserve">For defaulted portfolios, the loss rate </w:t>
            </w:r>
            <w:r w:rsidR="002546AC" w:rsidRPr="009F3889">
              <w:rPr>
                <w:rFonts w:ascii="Times New Roman" w:hAnsi="Times New Roman"/>
                <w:szCs w:val="20"/>
                <w:lang w:eastAsia="de-DE"/>
              </w:rPr>
              <w:t>shall consider exposures that were in default exactly one year before the reference date</w:t>
            </w:r>
            <w:r w:rsidR="003D1D62" w:rsidRPr="009F3889">
              <w:rPr>
                <w:rFonts w:ascii="Times New Roman" w:hAnsi="Times New Roman"/>
                <w:szCs w:val="20"/>
                <w:lang w:eastAsia="de-DE"/>
              </w:rPr>
              <w:t>. It</w:t>
            </w:r>
            <w:r w:rsidR="002546AC" w:rsidRPr="009F3889">
              <w:rPr>
                <w:rFonts w:ascii="Times New Roman" w:hAnsi="Times New Roman"/>
                <w:szCs w:val="20"/>
                <w:lang w:eastAsia="de-DE"/>
              </w:rPr>
              <w:t xml:space="preserve"> </w:t>
            </w:r>
            <w:r w:rsidRPr="009F3889">
              <w:rPr>
                <w:rFonts w:ascii="Times New Roman" w:hAnsi="Times New Roman"/>
                <w:szCs w:val="20"/>
                <w:lang w:eastAsia="de-DE"/>
              </w:rPr>
              <w:t>shall be the sum of</w:t>
            </w:r>
            <w:r w:rsidR="00A81E6F" w:rsidRPr="009F3889">
              <w:rPr>
                <w:rFonts w:ascii="Times New Roman" w:hAnsi="Times New Roman"/>
                <w:szCs w:val="20"/>
                <w:lang w:eastAsia="de-DE"/>
              </w:rPr>
              <w:t>:</w:t>
            </w:r>
          </w:p>
          <w:p w14:paraId="3A18C2F1" w14:textId="7FEDAE45" w:rsidR="00123309" w:rsidRPr="009F3889" w:rsidRDefault="00A81E6F" w:rsidP="00B97933">
            <w:pPr>
              <w:spacing w:before="0" w:after="0"/>
              <w:rPr>
                <w:rFonts w:ascii="Times New Roman" w:hAnsi="Times New Roman"/>
                <w:szCs w:val="20"/>
                <w:lang w:eastAsia="de-DE"/>
              </w:rPr>
            </w:pPr>
            <w:r w:rsidRPr="009F3889">
              <w:rPr>
                <w:rFonts w:ascii="Times New Roman" w:hAnsi="Times New Roman"/>
                <w:szCs w:val="20"/>
                <w:lang w:eastAsia="de-DE"/>
              </w:rPr>
              <w:t xml:space="preserve">(a) </w:t>
            </w:r>
            <w:r w:rsidR="00C8172E" w:rsidRPr="009F3889">
              <w:rPr>
                <w:rFonts w:ascii="Times New Roman" w:hAnsi="Times New Roman"/>
                <w:szCs w:val="20"/>
                <w:lang w:eastAsia="de-DE"/>
              </w:rPr>
              <w:t xml:space="preserve">credit risk adjustments to </w:t>
            </w:r>
            <w:r w:rsidR="002546AC" w:rsidRPr="009F3889">
              <w:rPr>
                <w:rFonts w:ascii="Times New Roman" w:hAnsi="Times New Roman"/>
                <w:szCs w:val="20"/>
                <w:lang w:eastAsia="de-DE"/>
              </w:rPr>
              <w:t xml:space="preserve">these </w:t>
            </w:r>
            <w:r w:rsidR="00C8172E" w:rsidRPr="009F3889">
              <w:rPr>
                <w:rFonts w:ascii="Times New Roman" w:hAnsi="Times New Roman"/>
                <w:szCs w:val="20"/>
                <w:lang w:eastAsia="de-DE"/>
              </w:rPr>
              <w:t>exposures one year before the reference date</w:t>
            </w:r>
            <w:r w:rsidR="00CC4B82" w:rsidRPr="009F3889">
              <w:rPr>
                <w:rFonts w:ascii="Times New Roman" w:hAnsi="Times New Roman"/>
                <w:szCs w:val="20"/>
                <w:lang w:eastAsia="de-DE"/>
              </w:rPr>
              <w:t>,</w:t>
            </w:r>
            <w:r w:rsidR="00C8172E" w:rsidRPr="009F3889">
              <w:rPr>
                <w:rFonts w:ascii="Times New Roman" w:hAnsi="Times New Roman"/>
                <w:szCs w:val="20"/>
                <w:lang w:eastAsia="de-DE"/>
              </w:rPr>
              <w:t xml:space="preserve"> and </w:t>
            </w:r>
          </w:p>
          <w:p w14:paraId="0CEDE28A" w14:textId="1FDCF8BA" w:rsidR="00C8172E" w:rsidRPr="009F3889" w:rsidRDefault="00A81E6F" w:rsidP="00B97933">
            <w:pPr>
              <w:spacing w:before="0" w:after="0"/>
              <w:rPr>
                <w:rFonts w:ascii="Times New Roman" w:hAnsi="Times New Roman"/>
                <w:szCs w:val="20"/>
                <w:lang w:eastAsia="de-DE"/>
              </w:rPr>
            </w:pPr>
            <w:r w:rsidRPr="009F3889">
              <w:rPr>
                <w:rFonts w:ascii="Times New Roman" w:hAnsi="Times New Roman"/>
                <w:szCs w:val="20"/>
                <w:lang w:eastAsia="de-DE"/>
              </w:rPr>
              <w:t xml:space="preserve">(b) </w:t>
            </w:r>
            <w:r w:rsidR="00C8172E" w:rsidRPr="009F3889">
              <w:rPr>
                <w:rFonts w:ascii="Times New Roman" w:hAnsi="Times New Roman"/>
                <w:szCs w:val="20"/>
                <w:lang w:eastAsia="de-DE"/>
              </w:rPr>
              <w:t xml:space="preserve">credit risk adjustments and write-offs applied within the year preceding the reference date, </w:t>
            </w:r>
          </w:p>
          <w:p w14:paraId="1D18880D" w14:textId="4D5EC136" w:rsidR="00C8172E" w:rsidRPr="009F3889" w:rsidRDefault="002546AC" w:rsidP="00B97933">
            <w:pPr>
              <w:spacing w:before="0" w:after="0"/>
              <w:rPr>
                <w:rFonts w:ascii="Times New Roman" w:hAnsi="Times New Roman"/>
                <w:szCs w:val="20"/>
                <w:lang w:eastAsia="de-DE"/>
              </w:rPr>
            </w:pPr>
            <w:r w:rsidRPr="009F3889">
              <w:rPr>
                <w:rFonts w:ascii="Times New Roman" w:hAnsi="Times New Roman"/>
                <w:szCs w:val="20"/>
                <w:lang w:eastAsia="de-DE"/>
              </w:rPr>
              <w:lastRenderedPageBreak/>
              <w:t xml:space="preserve">divided by the </w:t>
            </w:r>
            <w:r w:rsidR="00423C24" w:rsidRPr="009F3889">
              <w:rPr>
                <w:rFonts w:ascii="Times New Roman" w:hAnsi="Times New Roman"/>
                <w:szCs w:val="20"/>
                <w:lang w:eastAsia="de-DE"/>
              </w:rPr>
              <w:t xml:space="preserve">sum </w:t>
            </w:r>
            <w:r w:rsidRPr="009F3889">
              <w:rPr>
                <w:rFonts w:ascii="Times New Roman" w:hAnsi="Times New Roman"/>
                <w:szCs w:val="20"/>
                <w:lang w:eastAsia="de-DE"/>
              </w:rPr>
              <w:t>of the EAD, measured exactly one year before the reference date</w:t>
            </w:r>
            <w:r w:rsidR="003D1D62" w:rsidRPr="009F3889">
              <w:rPr>
                <w:rFonts w:ascii="Times New Roman" w:hAnsi="Times New Roman"/>
                <w:szCs w:val="20"/>
                <w:lang w:eastAsia="de-DE"/>
              </w:rPr>
              <w:t xml:space="preserve"> </w:t>
            </w:r>
            <w:r w:rsidRPr="009F3889">
              <w:rPr>
                <w:rFonts w:ascii="Times New Roman" w:hAnsi="Times New Roman"/>
                <w:szCs w:val="20"/>
                <w:lang w:eastAsia="de-DE"/>
              </w:rPr>
              <w:t xml:space="preserve">of the exposures </w:t>
            </w:r>
            <w:r w:rsidR="003D1D62" w:rsidRPr="009F3889">
              <w:rPr>
                <w:rFonts w:ascii="Times New Roman" w:hAnsi="Times New Roman"/>
                <w:szCs w:val="20"/>
                <w:lang w:eastAsia="de-DE"/>
              </w:rPr>
              <w:t xml:space="preserve">under consideration. </w:t>
            </w:r>
          </w:p>
          <w:p w14:paraId="68D28217" w14:textId="77777777" w:rsidR="002546AC" w:rsidRPr="009F3889" w:rsidRDefault="002546AC" w:rsidP="00B97933">
            <w:pPr>
              <w:spacing w:before="0" w:after="0"/>
              <w:rPr>
                <w:rFonts w:ascii="Times New Roman" w:hAnsi="Times New Roman"/>
                <w:szCs w:val="20"/>
                <w:lang w:eastAsia="de-DE"/>
              </w:rPr>
            </w:pPr>
          </w:p>
          <w:p w14:paraId="51280BE0" w14:textId="44D4A381"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New defaults during the year preceding the reference date shall not be included. Exposures that cured again during the year preceding the reference date shall be included in the denominator of the loss rate and credit risk adjustments and write-offs on those exposures shall be included in the numerator of the loss rate. Multiple defaults of the same obligor shall be included only once.</w:t>
            </w:r>
          </w:p>
          <w:p w14:paraId="1D867FB6" w14:textId="4BDE334C" w:rsidR="004D032D" w:rsidRPr="009F3889" w:rsidRDefault="004D032D" w:rsidP="00B97933">
            <w:pPr>
              <w:spacing w:before="0" w:after="0"/>
              <w:rPr>
                <w:rFonts w:ascii="Times New Roman" w:hAnsi="Times New Roman"/>
                <w:szCs w:val="20"/>
                <w:lang w:eastAsia="de-DE"/>
              </w:rPr>
            </w:pPr>
          </w:p>
          <w:p w14:paraId="2662BDB5" w14:textId="09754EF8" w:rsidR="004D032D" w:rsidRPr="009F3889" w:rsidRDefault="004D032D" w:rsidP="00B97933">
            <w:pPr>
              <w:spacing w:before="0" w:after="0"/>
              <w:rPr>
                <w:rFonts w:ascii="Times New Roman" w:hAnsi="Times New Roman"/>
                <w:szCs w:val="20"/>
                <w:lang w:eastAsia="de-DE"/>
              </w:rPr>
            </w:pPr>
            <w:r w:rsidRPr="009F3889">
              <w:rPr>
                <w:rFonts w:ascii="Times New Roman" w:hAnsi="Times New Roman"/>
                <w:szCs w:val="20"/>
                <w:lang w:eastAsia="de-DE"/>
              </w:rPr>
              <w:t xml:space="preserve">The loss rate </w:t>
            </w:r>
            <w:r w:rsidRPr="009F3889">
              <w:rPr>
                <w:rFonts w:ascii="Times New Roman" w:hAnsi="Times New Roman"/>
                <w:color w:val="000000" w:themeColor="text1"/>
                <w:szCs w:val="20"/>
                <w:lang w:eastAsia="de-DE"/>
              </w:rPr>
              <w:t>shall be expressed as a value between 0 and 1.</w:t>
            </w:r>
          </w:p>
          <w:p w14:paraId="79D777EC" w14:textId="5A208779" w:rsidR="003D1D62" w:rsidRPr="009F3889" w:rsidRDefault="003D1D62" w:rsidP="00B97933">
            <w:pPr>
              <w:spacing w:before="0" w:after="0"/>
              <w:rPr>
                <w:rFonts w:ascii="Times New Roman" w:hAnsi="Times New Roman"/>
                <w:szCs w:val="20"/>
                <w:lang w:eastAsia="de-DE"/>
              </w:rPr>
            </w:pPr>
          </w:p>
          <w:p w14:paraId="085C7036" w14:textId="2D811515" w:rsidR="00C8172E" w:rsidRPr="009F3889" w:rsidRDefault="003D1D62" w:rsidP="00515C9F">
            <w:pPr>
              <w:spacing w:before="0" w:after="0"/>
              <w:rPr>
                <w:rFonts w:ascii="Times New Roman" w:hAnsi="Times New Roman"/>
                <w:szCs w:val="20"/>
                <w:lang w:eastAsia="de-DE"/>
              </w:rPr>
            </w:pPr>
            <w:r w:rsidRPr="009F3889">
              <w:rPr>
                <w:rFonts w:ascii="Times New Roman" w:hAnsi="Times New Roman"/>
                <w:szCs w:val="20"/>
                <w:lang w:eastAsia="de-DE"/>
              </w:rPr>
              <w:t>Defaults</w:t>
            </w:r>
            <w:r w:rsidRPr="009F3889">
              <w:rPr>
                <w:rFonts w:ascii="Times New Roman" w:hAnsi="Times New Roman"/>
                <w:szCs w:val="20"/>
                <w:lang w:val="en-US" w:eastAsia="de-DE"/>
              </w:rPr>
              <w:t xml:space="preserve"> and default dates shall be used as recorded under the </w:t>
            </w:r>
            <w:r w:rsidR="00821641" w:rsidRPr="009F3889">
              <w:rPr>
                <w:rFonts w:ascii="Times New Roman" w:hAnsi="Times New Roman"/>
                <w:szCs w:val="20"/>
                <w:lang w:val="en-US" w:eastAsia="de-DE"/>
              </w:rPr>
              <w:t xml:space="preserve">implementation of the </w:t>
            </w:r>
            <w:r w:rsidR="00DC321B" w:rsidRPr="009F3889">
              <w:rPr>
                <w:rFonts w:ascii="Times New Roman" w:hAnsi="Times New Roman"/>
                <w:szCs w:val="20"/>
                <w:lang w:val="en-US" w:eastAsia="de-DE"/>
              </w:rPr>
              <w:t>DoD</w:t>
            </w:r>
            <w:r w:rsidRPr="009F3889">
              <w:rPr>
                <w:rFonts w:ascii="Times New Roman" w:hAnsi="Times New Roman"/>
                <w:szCs w:val="20"/>
                <w:lang w:val="en-US" w:eastAsia="de-DE"/>
              </w:rPr>
              <w:t xml:space="preserve"> applicable at the time of the event, i.e., a</w:t>
            </w:r>
            <w:r w:rsidRPr="009F3889">
              <w:rPr>
                <w:rFonts w:ascii="Times New Roman" w:hAnsi="Times New Roman"/>
                <w:szCs w:val="20"/>
                <w:lang w:eastAsia="de-DE"/>
              </w:rPr>
              <w:t>n institution shall consider a default to have occurred with respect to the DoD that was applied by the institution at the time the event was recorded. Changes in the DoD shall be considered only prospectively from their date of implementation, while the retrospective application of changes of the DoD after the default event under consideration (backward simulation) shall not be used.</w:t>
            </w:r>
          </w:p>
        </w:tc>
      </w:tr>
      <w:tr w:rsidR="00C8172E" w:rsidRPr="009F3889" w14:paraId="5CEEC8D7" w14:textId="77777777" w:rsidTr="00515C9F">
        <w:trPr>
          <w:gridAfter w:val="1"/>
          <w:wAfter w:w="108" w:type="dxa"/>
        </w:trPr>
        <w:tc>
          <w:tcPr>
            <w:tcW w:w="993" w:type="dxa"/>
            <w:tcBorders>
              <w:bottom w:val="single" w:sz="4" w:space="0" w:color="auto"/>
            </w:tcBorders>
          </w:tcPr>
          <w:p w14:paraId="68D8A44F" w14:textId="264508E3" w:rsidR="00C8172E" w:rsidRPr="009F3889" w:rsidRDefault="00C8172E" w:rsidP="00C8172E">
            <w:pPr>
              <w:spacing w:before="0" w:after="0"/>
              <w:ind w:left="33"/>
              <w:rPr>
                <w:rFonts w:ascii="Times New Roman" w:hAnsi="Times New Roman"/>
                <w:szCs w:val="20"/>
                <w:lang w:eastAsia="de-DE"/>
              </w:rPr>
            </w:pPr>
            <w:r w:rsidRPr="009F3889">
              <w:rPr>
                <w:rStyle w:val="InstructionsTabelleText"/>
                <w:rFonts w:ascii="Times New Roman" w:hAnsi="Times New Roman"/>
                <w:bCs/>
              </w:rPr>
              <w:lastRenderedPageBreak/>
              <w:t>0220</w:t>
            </w:r>
          </w:p>
        </w:tc>
        <w:tc>
          <w:tcPr>
            <w:tcW w:w="1714" w:type="dxa"/>
            <w:gridSpan w:val="2"/>
            <w:tcBorders>
              <w:bottom w:val="single" w:sz="4" w:space="0" w:color="auto"/>
            </w:tcBorders>
          </w:tcPr>
          <w:p w14:paraId="5A2456E5" w14:textId="77777777" w:rsidR="00C8172E" w:rsidRPr="00515C9F" w:rsidRDefault="00C8172E"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Loss rate past 5 years</w:t>
            </w:r>
          </w:p>
        </w:tc>
        <w:tc>
          <w:tcPr>
            <w:tcW w:w="1829" w:type="dxa"/>
            <w:tcBorders>
              <w:bottom w:val="single" w:sz="4" w:space="0" w:color="auto"/>
            </w:tcBorders>
          </w:tcPr>
          <w:p w14:paraId="3F26741F" w14:textId="77777777" w:rsidR="00C8172E" w:rsidRPr="009F3889" w:rsidRDefault="00C8172E" w:rsidP="00B97933">
            <w:pPr>
              <w:spacing w:before="0" w:after="0"/>
              <w:rPr>
                <w:rFonts w:ascii="Times New Roman" w:hAnsi="Times New Roman"/>
                <w:szCs w:val="20"/>
                <w:lang w:eastAsia="de-DE"/>
              </w:rPr>
            </w:pPr>
          </w:p>
        </w:tc>
        <w:tc>
          <w:tcPr>
            <w:tcW w:w="9781" w:type="dxa"/>
            <w:tcBorders>
              <w:bottom w:val="single" w:sz="4" w:space="0" w:color="auto"/>
            </w:tcBorders>
          </w:tcPr>
          <w:p w14:paraId="41419670" w14:textId="10A28C65"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The EAD-weighted average of the loss rates observed in the last five years preceding the reference date shall be reported for portfolio IDs relating to ‘non-defaulted’ and ‘defaulted’ exposures only. The definition of loss rate in column 0210 shall apply.</w:t>
            </w:r>
          </w:p>
          <w:p w14:paraId="3C08E6B6" w14:textId="3507BD96" w:rsidR="00C8172E" w:rsidRPr="009F3889" w:rsidRDefault="00C8172E" w:rsidP="00515C9F">
            <w:pPr>
              <w:spacing w:before="0" w:after="0"/>
              <w:rPr>
                <w:rFonts w:ascii="Times New Roman" w:hAnsi="Times New Roman"/>
                <w:szCs w:val="20"/>
                <w:lang w:eastAsia="de-DE"/>
              </w:rPr>
            </w:pPr>
          </w:p>
          <w:p w14:paraId="73E3503C" w14:textId="5ED39AC2" w:rsidR="00C8172E" w:rsidRPr="009F3889" w:rsidRDefault="00C8172E" w:rsidP="00515C9F">
            <w:pPr>
              <w:autoSpaceDE w:val="0"/>
              <w:autoSpaceDN w:val="0"/>
              <w:adjustRightInd w:val="0"/>
              <w:spacing w:before="0" w:after="0"/>
              <w:rPr>
                <w:rFonts w:ascii="Times New Roman" w:hAnsi="Times New Roman"/>
                <w:szCs w:val="20"/>
                <w:lang w:eastAsia="de-DE"/>
              </w:rPr>
            </w:pPr>
            <w:r w:rsidRPr="009F3889">
              <w:rPr>
                <w:rFonts w:ascii="Times New Roman" w:hAnsi="Times New Roman"/>
                <w:szCs w:val="20"/>
                <w:lang w:eastAsia="de-DE"/>
              </w:rPr>
              <w:t>The loss rat</w:t>
            </w:r>
            <w:r w:rsidR="003D1D62" w:rsidRPr="009F3889">
              <w:rPr>
                <w:rFonts w:ascii="Times New Roman" w:hAnsi="Times New Roman"/>
                <w:szCs w:val="20"/>
                <w:lang w:eastAsia="de-DE"/>
              </w:rPr>
              <w:t>e</w:t>
            </w:r>
            <w:r w:rsidRPr="009F3889">
              <w:rPr>
                <w:rFonts w:ascii="Times New Roman" w:hAnsi="Times New Roman"/>
                <w:szCs w:val="20"/>
                <w:lang w:eastAsia="de-DE"/>
              </w:rPr>
              <w:t xml:space="preserve"> past five years shall </w:t>
            </w:r>
            <w:r w:rsidR="007E1490" w:rsidRPr="009F3889">
              <w:rPr>
                <w:rFonts w:ascii="Times New Roman" w:hAnsi="Times New Roman"/>
                <w:szCs w:val="20"/>
                <w:lang w:eastAsia="de-DE"/>
              </w:rPr>
              <w:t xml:space="preserve">be based on the annual loss rates of the past five years, where these annual loss rates are defined in analogy to the definition of the loss rate of column 0210; in particular, the annual loss rates shall </w:t>
            </w:r>
            <w:r w:rsidRPr="009F3889">
              <w:rPr>
                <w:rFonts w:ascii="Times New Roman" w:hAnsi="Times New Roman"/>
                <w:szCs w:val="20"/>
                <w:lang w:eastAsia="de-DE"/>
              </w:rPr>
              <w:t xml:space="preserve">not include </w:t>
            </w:r>
            <w:r w:rsidR="007E1490" w:rsidRPr="009F3889">
              <w:rPr>
                <w:rFonts w:ascii="Times New Roman" w:hAnsi="Times New Roman"/>
                <w:szCs w:val="20"/>
                <w:lang w:eastAsia="de-DE"/>
              </w:rPr>
              <w:t xml:space="preserve">additional </w:t>
            </w:r>
            <w:r w:rsidRPr="009F3889">
              <w:rPr>
                <w:rFonts w:ascii="Times New Roman" w:hAnsi="Times New Roman"/>
                <w:szCs w:val="20"/>
                <w:lang w:eastAsia="de-DE"/>
              </w:rPr>
              <w:t xml:space="preserve">changes in credit risk adjustments and write offs that </w:t>
            </w:r>
            <w:r w:rsidR="007E1490" w:rsidRPr="009F3889">
              <w:rPr>
                <w:rFonts w:ascii="Times New Roman" w:hAnsi="Times New Roman"/>
                <w:szCs w:val="20"/>
                <w:lang w:eastAsia="de-DE"/>
              </w:rPr>
              <w:t xml:space="preserve">have </w:t>
            </w:r>
            <w:r w:rsidRPr="009F3889">
              <w:rPr>
                <w:rFonts w:ascii="Times New Roman" w:hAnsi="Times New Roman"/>
                <w:szCs w:val="20"/>
                <w:lang w:eastAsia="de-DE"/>
              </w:rPr>
              <w:t>occur</w:t>
            </w:r>
            <w:r w:rsidR="007E1490" w:rsidRPr="009F3889">
              <w:rPr>
                <w:rFonts w:ascii="Times New Roman" w:hAnsi="Times New Roman"/>
                <w:szCs w:val="20"/>
                <w:lang w:eastAsia="de-DE"/>
              </w:rPr>
              <w:t>red</w:t>
            </w:r>
            <w:r w:rsidRPr="009F3889">
              <w:rPr>
                <w:rFonts w:ascii="Times New Roman" w:hAnsi="Times New Roman"/>
                <w:szCs w:val="20"/>
                <w:lang w:eastAsia="de-DE"/>
              </w:rPr>
              <w:t xml:space="preserve"> after the </w:t>
            </w:r>
            <w:r w:rsidR="007E1490" w:rsidRPr="009F3889">
              <w:rPr>
                <w:rFonts w:ascii="Times New Roman" w:hAnsi="Times New Roman"/>
                <w:szCs w:val="20"/>
                <w:lang w:eastAsia="de-DE"/>
              </w:rPr>
              <w:t xml:space="preserve">observation horizon (calendar year) of each annual loss rate. </w:t>
            </w:r>
          </w:p>
          <w:p w14:paraId="0C3523FA" w14:textId="30BA9690" w:rsidR="00C8172E" w:rsidRPr="009F3889" w:rsidRDefault="00C8172E" w:rsidP="00B97933">
            <w:pPr>
              <w:spacing w:before="0" w:after="0"/>
              <w:rPr>
                <w:rFonts w:ascii="Times New Roman" w:hAnsi="Times New Roman"/>
                <w:szCs w:val="20"/>
                <w:lang w:eastAsia="de-DE"/>
              </w:rPr>
            </w:pPr>
          </w:p>
          <w:p w14:paraId="0015269F" w14:textId="50D1A3EF" w:rsidR="003D1D62" w:rsidRPr="009F3889" w:rsidRDefault="003D1D62" w:rsidP="00B97933">
            <w:pPr>
              <w:spacing w:before="0" w:after="0"/>
              <w:rPr>
                <w:rFonts w:ascii="Times New Roman" w:hAnsi="Times New Roman"/>
                <w:szCs w:val="20"/>
                <w:lang w:eastAsia="de-DE"/>
              </w:rPr>
            </w:pPr>
            <w:r w:rsidRPr="009F3889">
              <w:rPr>
                <w:rFonts w:ascii="Times New Roman" w:hAnsi="Times New Roman"/>
                <w:szCs w:val="20"/>
                <w:lang w:eastAsia="de-DE"/>
              </w:rPr>
              <w:t>Where the institution is not required to use data for the past five years preceding the reference date under Article 181(2)</w:t>
            </w:r>
            <w:r w:rsidR="00A81E6F" w:rsidRPr="009F3889">
              <w:rPr>
                <w:rFonts w:ascii="Times New Roman" w:hAnsi="Times New Roman"/>
                <w:szCs w:val="20"/>
                <w:lang w:eastAsia="de-DE"/>
              </w:rPr>
              <w:t>,</w:t>
            </w:r>
            <w:r w:rsidRPr="009F3889">
              <w:rPr>
                <w:rFonts w:ascii="Times New Roman" w:hAnsi="Times New Roman"/>
                <w:szCs w:val="20"/>
                <w:lang w:eastAsia="de-DE"/>
              </w:rPr>
              <w:t xml:space="preserve"> last </w:t>
            </w:r>
            <w:r w:rsidR="00A81E6F" w:rsidRPr="009F3889">
              <w:rPr>
                <w:rFonts w:ascii="Times New Roman" w:hAnsi="Times New Roman"/>
                <w:szCs w:val="20"/>
                <w:lang w:eastAsia="de-DE"/>
              </w:rPr>
              <w:t>sub</w:t>
            </w:r>
            <w:r w:rsidRPr="009F3889">
              <w:rPr>
                <w:rFonts w:ascii="Times New Roman" w:hAnsi="Times New Roman"/>
                <w:szCs w:val="20"/>
                <w:lang w:eastAsia="de-DE"/>
              </w:rPr>
              <w:t>paragraph</w:t>
            </w:r>
            <w:r w:rsidR="00A81E6F" w:rsidRPr="009F3889">
              <w:rPr>
                <w:rFonts w:ascii="Times New Roman" w:hAnsi="Times New Roman"/>
                <w:szCs w:val="20"/>
                <w:lang w:eastAsia="de-DE"/>
              </w:rPr>
              <w:t>,</w:t>
            </w:r>
            <w:r w:rsidRPr="009F3889">
              <w:rPr>
                <w:rFonts w:ascii="Times New Roman" w:hAnsi="Times New Roman"/>
                <w:szCs w:val="20"/>
                <w:lang w:eastAsia="de-DE"/>
              </w:rPr>
              <w:t xml:space="preserve"> of Regulation (EU) No 575/2013, the institution shall develop a proxy using its longest history up to five years preceding the reference date and provide the documentation detailing the calculation to its competent authority.</w:t>
            </w:r>
          </w:p>
          <w:p w14:paraId="012EEBB5" w14:textId="77777777" w:rsidR="003D1D62" w:rsidRPr="009F3889" w:rsidRDefault="003D1D62" w:rsidP="00B97933">
            <w:pPr>
              <w:spacing w:before="0" w:after="0"/>
              <w:rPr>
                <w:rFonts w:ascii="Times New Roman" w:hAnsi="Times New Roman"/>
                <w:szCs w:val="20"/>
                <w:lang w:eastAsia="de-DE"/>
              </w:rPr>
            </w:pPr>
          </w:p>
          <w:p w14:paraId="13F3A537" w14:textId="1C43C749" w:rsidR="004D032D" w:rsidRPr="009F3889" w:rsidRDefault="004D032D" w:rsidP="00B97933">
            <w:pPr>
              <w:spacing w:before="0" w:after="0"/>
              <w:rPr>
                <w:rFonts w:ascii="Times New Roman" w:hAnsi="Times New Roman"/>
                <w:szCs w:val="20"/>
                <w:lang w:eastAsia="de-DE"/>
              </w:rPr>
            </w:pPr>
            <w:r w:rsidRPr="009F3889">
              <w:rPr>
                <w:rFonts w:ascii="Times New Roman" w:hAnsi="Times New Roman"/>
                <w:szCs w:val="20"/>
                <w:lang w:eastAsia="de-DE"/>
              </w:rPr>
              <w:t xml:space="preserve">The loss rate </w:t>
            </w:r>
            <w:r w:rsidRPr="009F3889">
              <w:rPr>
                <w:rFonts w:ascii="Times New Roman" w:hAnsi="Times New Roman"/>
                <w:color w:val="000000" w:themeColor="text1"/>
                <w:szCs w:val="20"/>
                <w:lang w:eastAsia="de-DE"/>
              </w:rPr>
              <w:t>shall be expressed as a value between 0 and 1.</w:t>
            </w:r>
          </w:p>
          <w:p w14:paraId="6F40FAE8" w14:textId="77777777" w:rsidR="004D032D" w:rsidRPr="009F3889" w:rsidRDefault="004D032D" w:rsidP="00B97933">
            <w:pPr>
              <w:spacing w:before="0" w:after="0"/>
              <w:rPr>
                <w:rFonts w:ascii="Times New Roman" w:hAnsi="Times New Roman"/>
                <w:szCs w:val="20"/>
                <w:lang w:eastAsia="de-DE"/>
              </w:rPr>
            </w:pPr>
          </w:p>
          <w:p w14:paraId="6DB1E6C3" w14:textId="468548B0" w:rsidR="00BD4CF7" w:rsidRPr="009F3889" w:rsidRDefault="003D1D62" w:rsidP="00B97933">
            <w:pPr>
              <w:spacing w:before="0" w:after="0"/>
              <w:rPr>
                <w:rFonts w:ascii="Times New Roman" w:hAnsi="Times New Roman"/>
                <w:szCs w:val="20"/>
                <w:lang w:eastAsia="de-DE"/>
              </w:rPr>
            </w:pPr>
            <w:r w:rsidRPr="009F3889">
              <w:rPr>
                <w:rFonts w:ascii="Times New Roman" w:hAnsi="Times New Roman"/>
                <w:szCs w:val="20"/>
                <w:lang w:eastAsia="de-DE"/>
              </w:rPr>
              <w:t>Defaults</w:t>
            </w:r>
            <w:r w:rsidRPr="009F3889">
              <w:rPr>
                <w:rFonts w:ascii="Times New Roman" w:hAnsi="Times New Roman"/>
                <w:szCs w:val="20"/>
                <w:lang w:val="en-US" w:eastAsia="de-DE"/>
              </w:rPr>
              <w:t xml:space="preserve"> and default dates shall be used as recorded under the </w:t>
            </w:r>
            <w:r w:rsidR="00821641" w:rsidRPr="009F3889">
              <w:rPr>
                <w:rFonts w:ascii="Times New Roman" w:hAnsi="Times New Roman"/>
                <w:szCs w:val="20"/>
                <w:lang w:val="en-US" w:eastAsia="de-DE"/>
              </w:rPr>
              <w:t xml:space="preserve">implementation of the </w:t>
            </w:r>
            <w:r w:rsidR="00DC321B" w:rsidRPr="009F3889">
              <w:rPr>
                <w:rFonts w:ascii="Times New Roman" w:hAnsi="Times New Roman"/>
                <w:szCs w:val="20"/>
                <w:lang w:val="en-US" w:eastAsia="de-DE"/>
              </w:rPr>
              <w:t>DoD</w:t>
            </w:r>
            <w:r w:rsidRPr="009F3889">
              <w:rPr>
                <w:rFonts w:ascii="Times New Roman" w:hAnsi="Times New Roman"/>
                <w:szCs w:val="20"/>
                <w:lang w:val="en-US" w:eastAsia="de-DE"/>
              </w:rPr>
              <w:t xml:space="preserve"> applicable at the time of the event, i.e., a</w:t>
            </w:r>
            <w:r w:rsidRPr="009F3889">
              <w:rPr>
                <w:rFonts w:ascii="Times New Roman" w:hAnsi="Times New Roman"/>
                <w:szCs w:val="20"/>
                <w:lang w:eastAsia="de-DE"/>
              </w:rPr>
              <w:t>n institution shall consider a default to have occurred with respect to the DoD that was applied by the institution at the time the event was recorded. Changes in the DoD shall be considered only prospectively from their date of implementation, while the retrospective application of changes of the DoD after the default event under consideration (backward simulation) shall not be used.</w:t>
            </w:r>
          </w:p>
        </w:tc>
      </w:tr>
      <w:tr w:rsidR="00C8172E" w:rsidRPr="009F3889" w14:paraId="045DDF0B" w14:textId="77777777" w:rsidTr="00515C9F">
        <w:trPr>
          <w:gridAfter w:val="1"/>
          <w:wAfter w:w="108" w:type="dxa"/>
        </w:trPr>
        <w:tc>
          <w:tcPr>
            <w:tcW w:w="993" w:type="dxa"/>
            <w:tcBorders>
              <w:bottom w:val="single" w:sz="4" w:space="0" w:color="auto"/>
            </w:tcBorders>
            <w:shd w:val="clear" w:color="auto" w:fill="auto"/>
          </w:tcPr>
          <w:p w14:paraId="4F9BBFA3" w14:textId="1A7B81F7" w:rsidR="00C8172E" w:rsidRPr="009F3889" w:rsidDel="003B7034" w:rsidRDefault="00C8172E" w:rsidP="00C8172E">
            <w:pPr>
              <w:spacing w:before="0" w:after="0"/>
              <w:ind w:left="33"/>
              <w:rPr>
                <w:rStyle w:val="InstructionsTabelleText"/>
                <w:rFonts w:ascii="Times New Roman" w:hAnsi="Times New Roman"/>
              </w:rPr>
            </w:pPr>
            <w:r w:rsidRPr="009F3889">
              <w:rPr>
                <w:rStyle w:val="InstructionsTabelleText"/>
                <w:rFonts w:ascii="Times New Roman" w:hAnsi="Times New Roman"/>
              </w:rPr>
              <w:t>0250</w:t>
            </w:r>
          </w:p>
        </w:tc>
        <w:tc>
          <w:tcPr>
            <w:tcW w:w="1714" w:type="dxa"/>
            <w:gridSpan w:val="2"/>
            <w:tcBorders>
              <w:bottom w:val="single" w:sz="4" w:space="0" w:color="auto"/>
            </w:tcBorders>
            <w:shd w:val="clear" w:color="auto" w:fill="auto"/>
          </w:tcPr>
          <w:p w14:paraId="2513C0C2" w14:textId="77777777" w:rsidR="00C8172E" w:rsidRPr="00515C9F" w:rsidRDefault="00C8172E"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RWA-</w:t>
            </w:r>
          </w:p>
        </w:tc>
        <w:tc>
          <w:tcPr>
            <w:tcW w:w="1829" w:type="dxa"/>
            <w:tcBorders>
              <w:bottom w:val="single" w:sz="4" w:space="0" w:color="auto"/>
            </w:tcBorders>
            <w:shd w:val="clear" w:color="auto" w:fill="auto"/>
          </w:tcPr>
          <w:p w14:paraId="01D6A593" w14:textId="77777777" w:rsidR="00C8172E" w:rsidRPr="009F3889" w:rsidRDefault="00C8172E" w:rsidP="00B97933">
            <w:pPr>
              <w:spacing w:before="0" w:after="0"/>
              <w:rPr>
                <w:rFonts w:ascii="Times New Roman" w:hAnsi="Times New Roman"/>
                <w:szCs w:val="20"/>
                <w:lang w:eastAsia="de-DE"/>
              </w:rPr>
            </w:pPr>
          </w:p>
        </w:tc>
        <w:tc>
          <w:tcPr>
            <w:tcW w:w="9781" w:type="dxa"/>
            <w:tcBorders>
              <w:bottom w:val="single" w:sz="4" w:space="0" w:color="auto"/>
            </w:tcBorders>
            <w:shd w:val="clear" w:color="auto" w:fill="auto"/>
          </w:tcPr>
          <w:p w14:paraId="229ABCBD" w14:textId="024271F7"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 xml:space="preserve">Institutions shall calculate and report RWA- for portfolios </w:t>
            </w:r>
            <w:r w:rsidR="00422CA0" w:rsidRPr="009F3889">
              <w:rPr>
                <w:rFonts w:ascii="Times New Roman" w:hAnsi="Times New Roman"/>
                <w:szCs w:val="20"/>
                <w:lang w:eastAsia="de-DE"/>
              </w:rPr>
              <w:t xml:space="preserve">that </w:t>
            </w:r>
            <w:r w:rsidRPr="009F3889">
              <w:rPr>
                <w:rFonts w:ascii="Times New Roman" w:hAnsi="Times New Roman"/>
                <w:szCs w:val="20"/>
                <w:lang w:eastAsia="de-DE"/>
              </w:rPr>
              <w:t>are</w:t>
            </w:r>
            <w:r w:rsidR="00D0091C" w:rsidRPr="009F3889">
              <w:rPr>
                <w:rFonts w:ascii="Times New Roman" w:hAnsi="Times New Roman"/>
                <w:szCs w:val="20"/>
                <w:lang w:eastAsia="de-DE"/>
              </w:rPr>
              <w:t xml:space="preserve"> referred to</w:t>
            </w:r>
            <w:r w:rsidRPr="009F3889">
              <w:rPr>
                <w:rFonts w:ascii="Times New Roman" w:hAnsi="Times New Roman"/>
                <w:szCs w:val="20"/>
                <w:lang w:eastAsia="de-DE"/>
              </w:rPr>
              <w:t xml:space="preserve"> in Annex I, t</w:t>
            </w:r>
            <w:r w:rsidR="00BE680B" w:rsidRPr="009F3889">
              <w:rPr>
                <w:rFonts w:ascii="Times New Roman" w:hAnsi="Times New Roman"/>
                <w:szCs w:val="20"/>
                <w:lang w:eastAsia="de-DE"/>
              </w:rPr>
              <w:t>able</w:t>
            </w:r>
            <w:r w:rsidRPr="009F3889">
              <w:rPr>
                <w:rFonts w:ascii="Times New Roman" w:hAnsi="Times New Roman"/>
                <w:szCs w:val="20"/>
                <w:lang w:eastAsia="de-DE"/>
              </w:rPr>
              <w:t xml:space="preserve"> </w:t>
            </w:r>
            <w:r w:rsidR="00F84337" w:rsidRPr="009F3889">
              <w:rPr>
                <w:rFonts w:ascii="Times New Roman" w:hAnsi="Times New Roman"/>
                <w:szCs w:val="20"/>
                <w:lang w:eastAsia="de-DE"/>
              </w:rPr>
              <w:t xml:space="preserve">C </w:t>
            </w:r>
            <w:r w:rsidRPr="009F3889">
              <w:rPr>
                <w:rFonts w:ascii="Times New Roman" w:hAnsi="Times New Roman"/>
                <w:szCs w:val="20"/>
                <w:lang w:eastAsia="de-DE"/>
              </w:rPr>
              <w:t>103 with the following portfolio ID</w:t>
            </w:r>
            <w:r w:rsidR="00BE680B" w:rsidRPr="009F3889">
              <w:rPr>
                <w:rFonts w:ascii="Times New Roman" w:hAnsi="Times New Roman"/>
                <w:szCs w:val="20"/>
                <w:lang w:eastAsia="de-DE"/>
              </w:rPr>
              <w:t>s</w:t>
            </w:r>
            <w:r w:rsidRPr="009F3889">
              <w:rPr>
                <w:rFonts w:ascii="Times New Roman" w:hAnsi="Times New Roman"/>
                <w:szCs w:val="20"/>
                <w:lang w:eastAsia="de-DE"/>
              </w:rPr>
              <w:t>:</w:t>
            </w:r>
          </w:p>
          <w:p w14:paraId="24C39907" w14:textId="77777777" w:rsidR="00BE680B" w:rsidRPr="009F3889" w:rsidRDefault="00BE680B" w:rsidP="00B97933">
            <w:pPr>
              <w:spacing w:before="0" w:after="0"/>
              <w:rPr>
                <w:rFonts w:ascii="Times New Roman" w:hAnsi="Times New Roman"/>
                <w:szCs w:val="20"/>
                <w:lang w:eastAsia="de-DE"/>
              </w:rPr>
            </w:pPr>
          </w:p>
          <w:p w14:paraId="25476B51" w14:textId="4F235C7F"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lastRenderedPageBreak/>
              <w:t xml:space="preserve">CORP_ALL_0086_CT_****_**_***_ALL </w:t>
            </w:r>
          </w:p>
          <w:p w14:paraId="3FECC5F0" w14:textId="1AA063B5"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SMEC_ALL_0106_CT_****_**_</w:t>
            </w:r>
            <w:r w:rsidRPr="009F3889" w:rsidDel="0022540F">
              <w:rPr>
                <w:rFonts w:ascii="Times New Roman" w:hAnsi="Times New Roman"/>
                <w:szCs w:val="20"/>
                <w:lang w:eastAsia="de-DE"/>
              </w:rPr>
              <w:t xml:space="preserve"> </w:t>
            </w:r>
            <w:r w:rsidRPr="009F3889">
              <w:rPr>
                <w:rFonts w:ascii="Times New Roman" w:hAnsi="Times New Roman"/>
                <w:szCs w:val="20"/>
                <w:lang w:eastAsia="de-DE"/>
              </w:rPr>
              <w:t>***_ALL</w:t>
            </w:r>
          </w:p>
          <w:p w14:paraId="32306ED9" w14:textId="161DDBFE"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MORT_ALL_0094_CT_****_**_</w:t>
            </w:r>
            <w:r w:rsidRPr="009F3889" w:rsidDel="0022540F">
              <w:rPr>
                <w:rFonts w:ascii="Times New Roman" w:hAnsi="Times New Roman"/>
                <w:szCs w:val="20"/>
                <w:lang w:eastAsia="de-DE"/>
              </w:rPr>
              <w:t xml:space="preserve"> </w:t>
            </w:r>
            <w:r w:rsidRPr="009F3889">
              <w:rPr>
                <w:rFonts w:ascii="Times New Roman" w:hAnsi="Times New Roman"/>
                <w:szCs w:val="20"/>
                <w:lang w:eastAsia="de-DE"/>
              </w:rPr>
              <w:t xml:space="preserve">***_ALL </w:t>
            </w:r>
          </w:p>
          <w:p w14:paraId="11E9A745" w14:textId="128D4C75"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SMOT_ALL_0106_CT_****_**_***_ALL</w:t>
            </w:r>
          </w:p>
          <w:p w14:paraId="4BC2C6B3" w14:textId="51BAEC49"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RSMS_ALL_0106_CT_****_**_***_ALL</w:t>
            </w:r>
          </w:p>
          <w:p w14:paraId="65ABD8BD" w14:textId="0B0786D0"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RETO_ALL_0094_CT_****_**_***_ALL</w:t>
            </w:r>
          </w:p>
          <w:p w14:paraId="07194C95" w14:textId="3ACB8852"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RQRR_ALL_0094_CT_****_**_***_ALL</w:t>
            </w:r>
          </w:p>
          <w:p w14:paraId="073F92A0" w14:textId="77777777" w:rsidR="00C8172E" w:rsidRPr="009F3889" w:rsidRDefault="00C8172E" w:rsidP="00B97933">
            <w:pPr>
              <w:spacing w:before="0" w:after="0"/>
              <w:rPr>
                <w:rFonts w:ascii="Times New Roman" w:hAnsi="Times New Roman"/>
                <w:szCs w:val="20"/>
                <w:lang w:eastAsia="de-DE"/>
              </w:rPr>
            </w:pPr>
          </w:p>
          <w:p w14:paraId="709BAA1F" w14:textId="19D33737" w:rsidR="00C8172E" w:rsidRPr="009F3889" w:rsidRDefault="00C8172E" w:rsidP="00B97933">
            <w:pPr>
              <w:spacing w:before="0" w:after="0"/>
              <w:rPr>
                <w:rFonts w:ascii="Times New Roman" w:hAnsi="Times New Roman"/>
                <w:szCs w:val="20"/>
                <w:lang w:val="en-US" w:eastAsia="de-DE"/>
              </w:rPr>
            </w:pPr>
            <w:r w:rsidRPr="009F3889">
              <w:rPr>
                <w:rFonts w:ascii="Times New Roman" w:hAnsi="Times New Roman"/>
                <w:szCs w:val="20"/>
                <w:lang w:val="en-US" w:eastAsia="de-DE"/>
              </w:rPr>
              <w:t xml:space="preserve">RWA- shall be the hypothetical </w:t>
            </w:r>
            <w:r w:rsidR="00D72501" w:rsidRPr="009F3889">
              <w:rPr>
                <w:rFonts w:ascii="Times New Roman" w:hAnsi="Times New Roman"/>
                <w:szCs w:val="20"/>
                <w:lang w:val="en-US" w:eastAsia="de-DE"/>
              </w:rPr>
              <w:t>RWA</w:t>
            </w:r>
            <w:r w:rsidRPr="009F3889">
              <w:rPr>
                <w:rFonts w:ascii="Times New Roman" w:hAnsi="Times New Roman"/>
                <w:szCs w:val="20"/>
                <w:lang w:val="en-US" w:eastAsia="de-DE"/>
              </w:rPr>
              <w:t>, after supporting factor</w:t>
            </w:r>
            <w:r w:rsidR="00BE680B" w:rsidRPr="009F3889">
              <w:rPr>
                <w:rFonts w:ascii="Times New Roman" w:hAnsi="Times New Roman"/>
                <w:szCs w:val="20"/>
                <w:lang w:val="en-US" w:eastAsia="de-DE"/>
              </w:rPr>
              <w:t>s</w:t>
            </w:r>
            <w:r w:rsidRPr="009F3889">
              <w:rPr>
                <w:rFonts w:ascii="Times New Roman" w:hAnsi="Times New Roman"/>
                <w:szCs w:val="20"/>
                <w:lang w:val="en-US" w:eastAsia="de-DE"/>
              </w:rPr>
              <w:t>, which results from the application of the PD- values instead of the institution’s PD values, for each exposure. The remaining parameters needed in the computation shall not be subject to changes.</w:t>
            </w:r>
          </w:p>
          <w:p w14:paraId="1EDA57BB" w14:textId="77777777" w:rsidR="00C8172E" w:rsidRPr="009F3889" w:rsidRDefault="00C8172E" w:rsidP="00B97933">
            <w:pPr>
              <w:spacing w:before="0" w:after="0"/>
              <w:rPr>
                <w:rFonts w:ascii="Times New Roman" w:hAnsi="Times New Roman"/>
                <w:szCs w:val="20"/>
                <w:lang w:val="en-US" w:eastAsia="de-DE"/>
              </w:rPr>
            </w:pPr>
          </w:p>
          <w:p w14:paraId="39646D23" w14:textId="2EC63DF7" w:rsidR="00C8172E" w:rsidRPr="009F3889" w:rsidRDefault="00C8172E" w:rsidP="001B0204">
            <w:pPr>
              <w:pStyle w:val="InstructionsText2"/>
            </w:pPr>
            <w:r w:rsidRPr="009F3889">
              <w:rPr>
                <w:lang w:val="en-US"/>
              </w:rPr>
              <w:t>PD- shall be based on a calculation performed separately for each obligor grade. The obligor grades as reported in Annex I</w:t>
            </w:r>
            <w:r w:rsidR="008D1A8D">
              <w:rPr>
                <w:lang w:val="en-US"/>
              </w:rPr>
              <w:t xml:space="preserve">, </w:t>
            </w:r>
            <w:r w:rsidR="008D1A8D" w:rsidRPr="009F3889">
              <w:rPr>
                <w:lang w:val="en-US"/>
              </w:rPr>
              <w:t>template C 08.02</w:t>
            </w:r>
            <w:r w:rsidR="008D1A8D">
              <w:rPr>
                <w:lang w:val="en-US"/>
              </w:rPr>
              <w:t xml:space="preserve">, </w:t>
            </w:r>
            <w:r w:rsidR="008D1A8D" w:rsidRPr="009F3889">
              <w:rPr>
                <w:lang w:val="en-US"/>
              </w:rPr>
              <w:t>column 0005</w:t>
            </w:r>
            <w:r w:rsidR="008D1A8D">
              <w:rPr>
                <w:lang w:val="en-US"/>
              </w:rPr>
              <w:t>,</w:t>
            </w:r>
            <w:r w:rsidRPr="009F3889">
              <w:rPr>
                <w:lang w:val="en-US"/>
              </w:rPr>
              <w:t xml:space="preserve"> </w:t>
            </w:r>
            <w:r w:rsidR="000A67C5" w:rsidRPr="009F3889">
              <w:rPr>
                <w:lang w:val="en-US"/>
              </w:rPr>
              <w:t>to</w:t>
            </w:r>
            <w:r w:rsidRPr="009F3889">
              <w:rPr>
                <w:lang w:val="en-US"/>
              </w:rPr>
              <w:t xml:space="preserve"> </w:t>
            </w:r>
            <w:r w:rsidR="0037719D">
              <w:rPr>
                <w:lang w:val="en-US"/>
              </w:rPr>
              <w:t>Implementing Regulation (EU) 2021/451</w:t>
            </w:r>
            <w:r w:rsidR="00BE680B" w:rsidRPr="009F3889">
              <w:rPr>
                <w:lang w:val="en-US"/>
              </w:rPr>
              <w:t xml:space="preserve"> </w:t>
            </w:r>
            <w:r w:rsidRPr="009F3889">
              <w:rPr>
                <w:lang w:val="en-US"/>
              </w:rPr>
              <w:t xml:space="preserve">shall be used (see Annex </w:t>
            </w:r>
            <w:proofErr w:type="gramStart"/>
            <w:r w:rsidRPr="009F3889">
              <w:rPr>
                <w:lang w:val="en-US"/>
              </w:rPr>
              <w:t>II</w:t>
            </w:r>
            <w:r w:rsidR="007F3BEF">
              <w:rPr>
                <w:lang w:val="en-US"/>
              </w:rPr>
              <w:t>,</w:t>
            </w:r>
            <w:r w:rsidR="007F3BEF" w:rsidRPr="009F3889">
              <w:rPr>
                <w:lang w:val="en-US"/>
              </w:rPr>
              <w:t xml:space="preserve"> </w:t>
            </w:r>
            <w:r w:rsidR="007F3BEF">
              <w:rPr>
                <w:lang w:val="en-US"/>
              </w:rPr>
              <w:t xml:space="preserve"> template</w:t>
            </w:r>
            <w:proofErr w:type="gramEnd"/>
            <w:r w:rsidR="007F3BEF">
              <w:rPr>
                <w:lang w:val="en-US"/>
              </w:rPr>
              <w:t xml:space="preserve"> </w:t>
            </w:r>
            <w:r w:rsidR="007F3BEF" w:rsidRPr="009F3889">
              <w:rPr>
                <w:lang w:val="en-US"/>
              </w:rPr>
              <w:t xml:space="preserve">C 08.01 column 0010 and </w:t>
            </w:r>
            <w:r w:rsidR="007F3BEF">
              <w:rPr>
                <w:lang w:val="en-US"/>
              </w:rPr>
              <w:t xml:space="preserve">template </w:t>
            </w:r>
            <w:r w:rsidR="007F3BEF" w:rsidRPr="009F3889">
              <w:rPr>
                <w:lang w:val="en-US"/>
              </w:rPr>
              <w:t>C 08.02,</w:t>
            </w:r>
            <w:r w:rsidRPr="009F3889">
              <w:rPr>
                <w:lang w:val="en-US"/>
              </w:rPr>
              <w:t xml:space="preserve"> </w:t>
            </w:r>
            <w:r w:rsidR="00E12385" w:rsidRPr="009F3889">
              <w:rPr>
                <w:lang w:val="en-US"/>
              </w:rPr>
              <w:t xml:space="preserve">to that </w:t>
            </w:r>
            <w:r w:rsidR="00E40911" w:rsidRPr="009F3889">
              <w:rPr>
                <w:lang w:val="en-US"/>
              </w:rPr>
              <w:t>Regulation</w:t>
            </w:r>
            <w:r w:rsidRPr="009F3889">
              <w:rPr>
                <w:lang w:val="en-US"/>
              </w:rPr>
              <w:t xml:space="preserve">, for instructions). </w:t>
            </w:r>
            <w:r w:rsidR="00563BA9">
              <w:rPr>
                <w:lang w:val="en-US"/>
              </w:rPr>
              <w:t>,</w:t>
            </w:r>
          </w:p>
          <w:p w14:paraId="5CBBA723" w14:textId="77777777" w:rsidR="00C8172E" w:rsidRPr="009F3889" w:rsidRDefault="00C8172E" w:rsidP="00B97933">
            <w:pPr>
              <w:spacing w:before="0" w:after="0"/>
              <w:rPr>
                <w:rFonts w:ascii="Times New Roman" w:hAnsi="Times New Roman"/>
                <w:szCs w:val="20"/>
                <w:lang w:val="en-US" w:eastAsia="de-DE"/>
              </w:rPr>
            </w:pPr>
          </w:p>
          <w:p w14:paraId="2607D83C" w14:textId="77777777" w:rsidR="00C8172E" w:rsidRPr="009F3889" w:rsidRDefault="00C8172E" w:rsidP="00B97933">
            <w:pPr>
              <w:spacing w:before="0" w:after="0"/>
              <w:rPr>
                <w:rFonts w:ascii="Times New Roman" w:hAnsi="Times New Roman"/>
                <w:szCs w:val="20"/>
                <w:lang w:val="en-US" w:eastAsia="de-DE"/>
              </w:rPr>
            </w:pPr>
            <w:r w:rsidRPr="009F3889">
              <w:rPr>
                <w:rFonts w:ascii="Times New Roman" w:hAnsi="Times New Roman"/>
                <w:szCs w:val="20"/>
                <w:lang w:val="en-US" w:eastAsia="de-DE"/>
              </w:rPr>
              <w:t xml:space="preserve">For each obligor grade, </w:t>
            </w:r>
            <m:oMath>
              <m:sSup>
                <m:sSupPr>
                  <m:ctrlPr>
                    <w:rPr>
                      <w:rFonts w:ascii="Cambria Math" w:hAnsi="Cambria Math"/>
                      <w:szCs w:val="20"/>
                      <w:lang w:val="en-US" w:eastAsia="de-DE"/>
                    </w:rPr>
                  </m:ctrlPr>
                </m:sSupPr>
                <m:e>
                  <m:r>
                    <m:rPr>
                      <m:sty m:val="p"/>
                    </m:rPr>
                    <w:rPr>
                      <w:rFonts w:ascii="Cambria Math" w:hAnsi="Cambria Math"/>
                      <w:szCs w:val="20"/>
                      <w:lang w:val="en-US" w:eastAsia="de-DE"/>
                    </w:rPr>
                    <m:t>p</m:t>
                  </m:r>
                </m:e>
                <m:sup>
                  <m:r>
                    <m:rPr>
                      <m:sty m:val="p"/>
                    </m:rPr>
                    <w:rPr>
                      <w:rFonts w:ascii="Cambria Math" w:hAnsi="Cambria Math"/>
                      <w:szCs w:val="20"/>
                      <w:lang w:val="en-US" w:eastAsia="de-DE"/>
                    </w:rPr>
                    <m:t>-</m:t>
                  </m:r>
                </m:sup>
              </m:sSup>
            </m:oMath>
            <w:r w:rsidRPr="009F3889">
              <w:rPr>
                <w:rFonts w:ascii="Times New Roman" w:hAnsi="Times New Roman"/>
                <w:szCs w:val="20"/>
                <w:lang w:val="en-US" w:eastAsia="de-DE"/>
              </w:rPr>
              <w:t xml:space="preserve"> shall be the smallest positive value satisfying the </w:t>
            </w:r>
            <w:proofErr w:type="gramStart"/>
            <w:r w:rsidRPr="009F3889">
              <w:rPr>
                <w:rFonts w:ascii="Times New Roman" w:hAnsi="Times New Roman"/>
                <w:szCs w:val="20"/>
                <w:lang w:val="en-US" w:eastAsia="de-DE"/>
              </w:rPr>
              <w:t>equation</w:t>
            </w:r>
            <w:proofErr w:type="gramEnd"/>
            <w:r w:rsidRPr="009F3889">
              <w:rPr>
                <w:rFonts w:ascii="Times New Roman" w:hAnsi="Times New Roman"/>
                <w:szCs w:val="20"/>
                <w:lang w:val="en-US" w:eastAsia="de-DE"/>
              </w:rPr>
              <w:tab/>
            </w:r>
          </w:p>
          <w:p w14:paraId="15FF4C91" w14:textId="77777777" w:rsidR="00C8172E" w:rsidRPr="009F3889" w:rsidRDefault="00C8172E" w:rsidP="00B97933">
            <w:pPr>
              <w:spacing w:before="0" w:after="0"/>
              <w:rPr>
                <w:rFonts w:ascii="Times New Roman" w:hAnsi="Times New Roman"/>
                <w:szCs w:val="20"/>
                <w:lang w:val="en-US" w:eastAsia="de-DE"/>
              </w:rPr>
            </w:pPr>
          </w:p>
          <w:p w14:paraId="42FE8EDF" w14:textId="0D65632B" w:rsidR="00C40DBE" w:rsidRPr="00515C9F" w:rsidRDefault="00AF0761" w:rsidP="00515C9F">
            <w:pPr>
              <w:spacing w:before="0" w:after="0"/>
              <w:jc w:val="center"/>
              <w:rPr>
                <w:rFonts w:ascii="Times New Roman" w:hAnsi="Times New Roman"/>
                <w:szCs w:val="20"/>
                <w:lang w:eastAsia="de-DE"/>
              </w:rPr>
            </w:pPr>
            <m:oMath>
              <m:sSup>
                <m:sSupPr>
                  <m:ctrlPr>
                    <w:rPr>
                      <w:rFonts w:ascii="Cambria Math" w:hAnsi="Cambria Math"/>
                      <w:iCs/>
                      <w:szCs w:val="20"/>
                      <w:lang w:val="de-DE" w:eastAsia="de-DE"/>
                    </w:rPr>
                  </m:ctrlPr>
                </m:sSupPr>
                <m:e>
                  <m:r>
                    <m:rPr>
                      <m:sty m:val="p"/>
                    </m:rPr>
                    <w:rPr>
                      <w:rFonts w:ascii="Cambria Math" w:hAnsi="Cambria Math"/>
                      <w:szCs w:val="20"/>
                      <w:lang w:val="en-US" w:eastAsia="de-DE"/>
                    </w:rPr>
                    <m:t>p</m:t>
                  </m:r>
                </m:e>
                <m:sup>
                  <m:r>
                    <m:rPr>
                      <m:sty m:val="p"/>
                    </m:rPr>
                    <w:rPr>
                      <w:rFonts w:ascii="Cambria Math" w:hAnsi="Cambria Math"/>
                      <w:szCs w:val="20"/>
                      <w:lang w:val="en-US" w:eastAsia="de-DE"/>
                    </w:rPr>
                    <m:t>-</m:t>
                  </m:r>
                </m:sup>
              </m:sSup>
              <m:r>
                <m:rPr>
                  <m:sty m:val="p"/>
                </m:rPr>
                <w:rPr>
                  <w:rFonts w:ascii="Cambria Math" w:hAnsi="Cambria Math"/>
                  <w:szCs w:val="20"/>
                  <w:lang w:val="en-US" w:eastAsia="de-DE"/>
                </w:rPr>
                <m:t>+</m:t>
              </m:r>
              <m:sSup>
                <m:sSupPr>
                  <m:ctrlPr>
                    <w:rPr>
                      <w:rFonts w:ascii="Cambria Math" w:hAnsi="Cambria Math"/>
                      <w:szCs w:val="20"/>
                      <w:lang w:val="de-DE" w:eastAsia="de-DE"/>
                    </w:rPr>
                  </m:ctrlPr>
                </m:sSupPr>
                <m:e>
                  <m:r>
                    <m:rPr>
                      <m:sty m:val="p"/>
                    </m:rPr>
                    <w:rPr>
                      <w:rFonts w:ascii="Cambria Math" w:hAnsi="Cambria Math"/>
                      <w:szCs w:val="20"/>
                      <w:lang w:val="en-US" w:eastAsia="de-DE"/>
                    </w:rPr>
                    <m:t xml:space="preserve"> </m:t>
                  </m:r>
                  <m:r>
                    <m:rPr>
                      <m:sty m:val="p"/>
                    </m:rPr>
                    <w:rPr>
                      <w:rFonts w:ascii="Cambria Math" w:hAnsi="Cambria Math"/>
                      <w:szCs w:val="20"/>
                      <w:lang w:val="de-DE" w:eastAsia="de-DE"/>
                    </w:rPr>
                    <m:t>Φ</m:t>
                  </m:r>
                </m:e>
                <m:sup>
                  <m:r>
                    <m:rPr>
                      <m:sty m:val="p"/>
                    </m:rPr>
                    <w:rPr>
                      <w:rFonts w:ascii="Cambria Math" w:hAnsi="Cambria Math"/>
                      <w:szCs w:val="20"/>
                      <w:lang w:val="en-US" w:eastAsia="de-DE"/>
                    </w:rPr>
                    <m:t>-1</m:t>
                  </m:r>
                </m:sup>
              </m:sSup>
              <m:d>
                <m:dPr>
                  <m:ctrlPr>
                    <w:rPr>
                      <w:rFonts w:ascii="Cambria Math" w:hAnsi="Cambria Math"/>
                      <w:szCs w:val="20"/>
                      <w:lang w:val="de-DE" w:eastAsia="de-DE"/>
                    </w:rPr>
                  </m:ctrlPr>
                </m:dPr>
                <m:e>
                  <m:r>
                    <m:rPr>
                      <m:sty m:val="p"/>
                    </m:rPr>
                    <w:rPr>
                      <w:rFonts w:ascii="Cambria Math" w:hAnsi="Cambria Math"/>
                      <w:szCs w:val="20"/>
                      <w:lang w:val="en-US" w:eastAsia="de-DE"/>
                    </w:rPr>
                    <m:t>q</m:t>
                  </m:r>
                </m:e>
              </m:d>
              <m:r>
                <m:rPr>
                  <m:sty m:val="p"/>
                </m:rPr>
                <w:rPr>
                  <w:rFonts w:ascii="Cambria Math" w:hAnsi="Cambria Math"/>
                  <w:szCs w:val="20"/>
                  <w:lang w:val="en-US" w:eastAsia="de-DE"/>
                </w:rPr>
                <m:t>∙</m:t>
              </m:r>
              <m:rad>
                <m:radPr>
                  <m:degHide m:val="1"/>
                  <m:ctrlPr>
                    <w:rPr>
                      <w:rFonts w:ascii="Cambria Math" w:hAnsi="Cambria Math"/>
                      <w:iCs/>
                      <w:szCs w:val="20"/>
                      <w:lang w:val="de-DE" w:eastAsia="de-DE"/>
                    </w:rPr>
                  </m:ctrlPr>
                </m:radPr>
                <m:deg/>
                <m:e>
                  <m:f>
                    <m:fPr>
                      <m:ctrlPr>
                        <w:rPr>
                          <w:rFonts w:ascii="Cambria Math" w:hAnsi="Cambria Math"/>
                          <w:iCs/>
                          <w:szCs w:val="20"/>
                          <w:lang w:val="de-DE" w:eastAsia="de-DE"/>
                        </w:rPr>
                      </m:ctrlPr>
                    </m:fPr>
                    <m:num>
                      <m:sSup>
                        <m:sSupPr>
                          <m:ctrlPr>
                            <w:rPr>
                              <w:rFonts w:ascii="Cambria Math" w:hAnsi="Cambria Math"/>
                              <w:iCs/>
                              <w:szCs w:val="20"/>
                              <w:lang w:val="de-DE" w:eastAsia="de-DE"/>
                            </w:rPr>
                          </m:ctrlPr>
                        </m:sSupPr>
                        <m:e>
                          <m:r>
                            <m:rPr>
                              <m:sty m:val="p"/>
                            </m:rPr>
                            <w:rPr>
                              <w:rFonts w:ascii="Cambria Math" w:hAnsi="Cambria Math"/>
                              <w:szCs w:val="20"/>
                              <w:lang w:val="en-US" w:eastAsia="de-DE"/>
                            </w:rPr>
                            <m:t>p</m:t>
                          </m:r>
                        </m:e>
                        <m:sup>
                          <m:r>
                            <m:rPr>
                              <m:sty m:val="p"/>
                            </m:rPr>
                            <w:rPr>
                              <w:rFonts w:ascii="Cambria Math" w:hAnsi="Cambria Math"/>
                              <w:szCs w:val="20"/>
                              <w:lang w:val="en-US" w:eastAsia="de-DE"/>
                            </w:rPr>
                            <m:t>-</m:t>
                          </m:r>
                        </m:sup>
                      </m:sSup>
                      <m:r>
                        <m:rPr>
                          <m:sty m:val="p"/>
                        </m:rPr>
                        <w:rPr>
                          <w:rFonts w:ascii="Cambria Math" w:hAnsi="Cambria Math"/>
                          <w:szCs w:val="20"/>
                          <w:lang w:val="en-US" w:eastAsia="de-DE"/>
                        </w:rPr>
                        <m:t>∙</m:t>
                      </m:r>
                      <m:d>
                        <m:dPr>
                          <m:ctrlPr>
                            <w:rPr>
                              <w:rFonts w:ascii="Cambria Math" w:hAnsi="Cambria Math"/>
                              <w:szCs w:val="20"/>
                              <w:lang w:val="de-DE" w:eastAsia="de-DE"/>
                            </w:rPr>
                          </m:ctrlPr>
                        </m:dPr>
                        <m:e>
                          <m:r>
                            <m:rPr>
                              <m:sty m:val="p"/>
                            </m:rPr>
                            <w:rPr>
                              <w:rFonts w:ascii="Cambria Math" w:hAnsi="Cambria Math"/>
                              <w:szCs w:val="20"/>
                              <w:lang w:val="en-US" w:eastAsia="de-DE"/>
                            </w:rPr>
                            <m:t>1-</m:t>
                          </m:r>
                          <m:sSup>
                            <m:sSupPr>
                              <m:ctrlPr>
                                <w:rPr>
                                  <w:rFonts w:ascii="Cambria Math" w:hAnsi="Cambria Math"/>
                                  <w:iCs/>
                                  <w:szCs w:val="20"/>
                                  <w:lang w:val="de-DE" w:eastAsia="de-DE"/>
                                </w:rPr>
                              </m:ctrlPr>
                            </m:sSupPr>
                            <m:e>
                              <m:r>
                                <m:rPr>
                                  <m:sty m:val="p"/>
                                </m:rPr>
                                <w:rPr>
                                  <w:rFonts w:ascii="Cambria Math" w:hAnsi="Cambria Math"/>
                                  <w:szCs w:val="20"/>
                                  <w:lang w:val="en-US" w:eastAsia="de-DE"/>
                                </w:rPr>
                                <m:t>p</m:t>
                              </m:r>
                            </m:e>
                            <m:sup>
                              <m:r>
                                <m:rPr>
                                  <m:sty m:val="p"/>
                                </m:rPr>
                                <w:rPr>
                                  <w:rFonts w:ascii="Cambria Math" w:hAnsi="Cambria Math"/>
                                  <w:szCs w:val="20"/>
                                  <w:lang w:val="en-US" w:eastAsia="de-DE"/>
                                </w:rPr>
                                <m:t>-</m:t>
                              </m:r>
                            </m:sup>
                          </m:sSup>
                        </m:e>
                      </m:d>
                    </m:num>
                    <m:den>
                      <m:r>
                        <m:rPr>
                          <m:sty m:val="p"/>
                        </m:rPr>
                        <w:rPr>
                          <w:rFonts w:ascii="Cambria Math" w:hAnsi="Cambria Math"/>
                          <w:szCs w:val="20"/>
                          <w:lang w:val="en-US" w:eastAsia="de-DE"/>
                        </w:rPr>
                        <m:t>n</m:t>
                      </m:r>
                    </m:den>
                  </m:f>
                </m:e>
              </m:rad>
              <m:r>
                <m:rPr>
                  <m:sty m:val="p"/>
                </m:rPr>
                <w:rPr>
                  <w:rFonts w:ascii="Cambria Math" w:hAnsi="Cambria Math"/>
                  <w:lang w:val="en-US"/>
                </w:rPr>
                <m:t>≥</m:t>
              </m:r>
              <m:sSub>
                <m:sSubPr>
                  <m:ctrlPr>
                    <w:rPr>
                      <w:rFonts w:ascii="Cambria Math" w:hAnsi="Cambria Math"/>
                      <w:szCs w:val="20"/>
                      <w:lang w:val="de-DE" w:eastAsia="de-DE"/>
                    </w:rPr>
                  </m:ctrlPr>
                </m:sSubPr>
                <m:e>
                  <m:r>
                    <m:rPr>
                      <m:sty m:val="p"/>
                    </m:rPr>
                    <w:rPr>
                      <w:rFonts w:ascii="Cambria Math" w:hAnsi="Cambria Math"/>
                      <w:szCs w:val="20"/>
                      <w:lang w:val="en-US" w:eastAsia="de-DE"/>
                    </w:rPr>
                    <m:t>DR</m:t>
                  </m:r>
                </m:e>
                <m:sub>
                  <m:r>
                    <m:rPr>
                      <m:sty m:val="p"/>
                    </m:rPr>
                    <w:rPr>
                      <w:rFonts w:ascii="Cambria Math" w:hAnsi="Cambria Math"/>
                      <w:szCs w:val="20"/>
                      <w:lang w:val="en-US" w:eastAsia="de-DE"/>
                    </w:rPr>
                    <m:t>1y</m:t>
                  </m:r>
                </m:sub>
              </m:sSub>
              <m:r>
                <m:rPr>
                  <m:sty m:val="p"/>
                </m:rPr>
                <w:rPr>
                  <w:rFonts w:ascii="Cambria Math" w:hAnsi="Cambria Math"/>
                  <w:szCs w:val="20"/>
                  <w:lang w:eastAsia="de-DE"/>
                </w:rPr>
                <m:t xml:space="preserve">   </m:t>
              </m:r>
            </m:oMath>
            <w:r w:rsidR="00C40DBE" w:rsidRPr="009F3889">
              <w:rPr>
                <w:rFonts w:ascii="Times New Roman" w:hAnsi="Times New Roman"/>
                <w:szCs w:val="20"/>
                <w:lang w:eastAsia="de-DE"/>
              </w:rPr>
              <w:t xml:space="preserve"> </w:t>
            </w:r>
            <m:oMath>
              <m:r>
                <m:rPr>
                  <m:sty m:val="p"/>
                </m:rPr>
                <w:rPr>
                  <w:rFonts w:ascii="Cambria Math" w:hAnsi="Cambria Math"/>
                  <w:szCs w:val="20"/>
                  <w:lang w:eastAsia="de-DE"/>
                </w:rPr>
                <m:t xml:space="preserve">where </m:t>
              </m:r>
              <m:sSub>
                <m:sSubPr>
                  <m:ctrlPr>
                    <w:rPr>
                      <w:rFonts w:ascii="Cambria Math" w:hAnsi="Cambria Math"/>
                      <w:szCs w:val="20"/>
                      <w:lang w:val="de-DE" w:eastAsia="de-DE"/>
                    </w:rPr>
                  </m:ctrlPr>
                </m:sSubPr>
                <m:e>
                  <m:r>
                    <m:rPr>
                      <m:sty m:val="p"/>
                    </m:rPr>
                    <w:rPr>
                      <w:rFonts w:ascii="Cambria Math" w:hAnsi="Cambria Math"/>
                      <w:szCs w:val="20"/>
                      <w:lang w:eastAsia="de-DE"/>
                    </w:rPr>
                    <m:t>DR</m:t>
                  </m:r>
                </m:e>
                <m:sub>
                  <m:r>
                    <m:rPr>
                      <m:sty m:val="p"/>
                    </m:rPr>
                    <w:rPr>
                      <w:rFonts w:ascii="Cambria Math" w:hAnsi="Cambria Math"/>
                      <w:szCs w:val="20"/>
                      <w:lang w:eastAsia="de-DE"/>
                    </w:rPr>
                    <m:t>1y</m:t>
                  </m:r>
                </m:sub>
              </m:sSub>
              <m:r>
                <w:rPr>
                  <w:rFonts w:ascii="Cambria Math" w:hAnsi="Cambria Math"/>
                  <w:szCs w:val="20"/>
                  <w:lang w:eastAsia="de-DE"/>
                </w:rPr>
                <m:t>&gt;0,</m:t>
              </m:r>
            </m:oMath>
          </w:p>
          <w:p w14:paraId="096B7557" w14:textId="7E3B4622" w:rsidR="00C8172E" w:rsidRPr="009F3889" w:rsidRDefault="00C8172E" w:rsidP="00B97933">
            <w:pPr>
              <w:spacing w:before="0" w:after="0"/>
              <w:rPr>
                <w:rFonts w:ascii="Times New Roman" w:hAnsi="Times New Roman"/>
                <w:szCs w:val="20"/>
                <w:lang w:val="en-US" w:eastAsia="de-DE"/>
              </w:rPr>
            </w:pPr>
            <w:r w:rsidRPr="009F3889">
              <w:rPr>
                <w:rFonts w:ascii="Times New Roman" w:hAnsi="Times New Roman"/>
                <w:szCs w:val="20"/>
                <w:lang w:eastAsia="de-DE"/>
              </w:rPr>
              <w:t xml:space="preserve">and </w:t>
            </w:r>
            <m:oMath>
              <m:sSup>
                <m:sSupPr>
                  <m:ctrlPr>
                    <w:rPr>
                      <w:rFonts w:ascii="Cambria Math" w:hAnsi="Cambria Math"/>
                      <w:iCs/>
                      <w:szCs w:val="20"/>
                      <w:lang w:val="de-DE" w:eastAsia="de-DE"/>
                    </w:rPr>
                  </m:ctrlPr>
                </m:sSupPr>
                <m:e>
                  <m:r>
                    <m:rPr>
                      <m:sty m:val="p"/>
                    </m:rPr>
                    <w:rPr>
                      <w:rFonts w:ascii="Cambria Math" w:hAnsi="Cambria Math"/>
                      <w:szCs w:val="20"/>
                      <w:lang w:eastAsia="de-DE"/>
                    </w:rPr>
                    <m:t>p</m:t>
                  </m:r>
                </m:e>
                <m:sup>
                  <m:r>
                    <m:rPr>
                      <m:sty m:val="p"/>
                    </m:rPr>
                    <w:rPr>
                      <w:rFonts w:ascii="Cambria Math" w:hAnsi="Cambria Math"/>
                      <w:szCs w:val="20"/>
                      <w:lang w:eastAsia="de-DE"/>
                    </w:rPr>
                    <m:t>-</m:t>
                  </m:r>
                </m:sup>
              </m:sSup>
              <m:box>
                <m:boxPr>
                  <m:opEmu m:val="1"/>
                  <m:ctrlPr>
                    <w:rPr>
                      <w:rFonts w:ascii="Cambria Math" w:hAnsi="Cambria Math"/>
                      <w:i/>
                      <w:iCs/>
                      <w:szCs w:val="20"/>
                      <w:lang w:val="de-DE" w:eastAsia="de-DE"/>
                    </w:rPr>
                  </m:ctrlPr>
                </m:boxPr>
                <m:e>
                  <m:r>
                    <w:rPr>
                      <w:rFonts w:ascii="Cambria Math" w:hAnsi="Cambria Math"/>
                      <w:szCs w:val="20"/>
                      <w:lang w:eastAsia="de-DE"/>
                    </w:rPr>
                    <m:t>=</m:t>
                  </m:r>
                </m:e>
              </m:box>
              <m:r>
                <w:rPr>
                  <w:rFonts w:ascii="Cambria Math" w:hAnsi="Cambria Math"/>
                  <w:szCs w:val="20"/>
                  <w:lang w:eastAsia="de-DE"/>
                </w:rPr>
                <m:t>0</m:t>
              </m:r>
            </m:oMath>
            <w:r w:rsidRPr="009F3889">
              <w:rPr>
                <w:rFonts w:ascii="Times New Roman" w:hAnsi="Times New Roman"/>
                <w:iCs/>
                <w:szCs w:val="20"/>
                <w:lang w:eastAsia="de-DE"/>
              </w:rPr>
              <w:t xml:space="preserve"> where </w:t>
            </w:r>
            <m:oMath>
              <m:sSub>
                <m:sSubPr>
                  <m:ctrlPr>
                    <w:rPr>
                      <w:rFonts w:ascii="Cambria Math" w:hAnsi="Cambria Math"/>
                      <w:szCs w:val="20"/>
                      <w:lang w:val="de-DE" w:eastAsia="de-DE"/>
                    </w:rPr>
                  </m:ctrlPr>
                </m:sSubPr>
                <m:e>
                  <m:r>
                    <m:rPr>
                      <m:sty m:val="p"/>
                    </m:rPr>
                    <w:rPr>
                      <w:rFonts w:ascii="Cambria Math" w:hAnsi="Cambria Math"/>
                      <w:szCs w:val="20"/>
                      <w:lang w:eastAsia="de-DE"/>
                    </w:rPr>
                    <m:t>DR</m:t>
                  </m:r>
                </m:e>
                <m:sub>
                  <m:r>
                    <m:rPr>
                      <m:sty m:val="p"/>
                    </m:rPr>
                    <w:rPr>
                      <w:rFonts w:ascii="Cambria Math" w:hAnsi="Cambria Math"/>
                      <w:szCs w:val="20"/>
                      <w:lang w:eastAsia="de-DE"/>
                    </w:rPr>
                    <m:t>1y</m:t>
                  </m:r>
                </m:sub>
              </m:sSub>
              <m:r>
                <w:rPr>
                  <w:rFonts w:ascii="Cambria Math" w:hAnsi="Cambria Math"/>
                  <w:szCs w:val="20"/>
                  <w:lang w:eastAsia="de-DE"/>
                </w:rPr>
                <m:t>= 0</m:t>
              </m:r>
            </m:oMath>
            <w:r w:rsidR="00BE680B" w:rsidRPr="009F3889">
              <w:rPr>
                <w:rFonts w:ascii="Times New Roman" w:hAnsi="Times New Roman"/>
                <w:szCs w:val="20"/>
                <w:lang w:eastAsia="de-DE"/>
              </w:rPr>
              <w:t>.</w:t>
            </w:r>
          </w:p>
          <w:p w14:paraId="278EC807" w14:textId="77777777" w:rsidR="00C40DBE" w:rsidRPr="009F3889" w:rsidRDefault="00C40DBE" w:rsidP="00B97933">
            <w:pPr>
              <w:spacing w:before="0" w:after="0"/>
              <w:rPr>
                <w:rFonts w:ascii="Times New Roman" w:hAnsi="Times New Roman"/>
                <w:szCs w:val="20"/>
                <w:lang w:val="en-US" w:eastAsia="de-DE"/>
              </w:rPr>
            </w:pPr>
          </w:p>
          <w:p w14:paraId="7A814978" w14:textId="35480905" w:rsidR="00C8172E" w:rsidRPr="009F3889" w:rsidRDefault="00BE680B" w:rsidP="00B97933">
            <w:pPr>
              <w:spacing w:before="0" w:after="0"/>
              <w:rPr>
                <w:rFonts w:ascii="Times New Roman" w:hAnsi="Times New Roman"/>
                <w:szCs w:val="20"/>
                <w:lang w:val="en-US" w:eastAsia="de-DE"/>
              </w:rPr>
            </w:pPr>
            <w:r w:rsidRPr="009F3889">
              <w:rPr>
                <w:rFonts w:ascii="Times New Roman" w:hAnsi="Times New Roman"/>
                <w:szCs w:val="20"/>
                <w:lang w:val="en-US" w:eastAsia="de-DE"/>
              </w:rPr>
              <w:t>H</w:t>
            </w:r>
            <w:r w:rsidR="00C8172E" w:rsidRPr="009F3889">
              <w:rPr>
                <w:rFonts w:ascii="Times New Roman" w:hAnsi="Times New Roman"/>
                <w:szCs w:val="20"/>
                <w:lang w:val="en-US" w:eastAsia="de-DE"/>
              </w:rPr>
              <w:t xml:space="preserve">ere, </w:t>
            </w:r>
          </w:p>
          <w:p w14:paraId="4CEC69A5" w14:textId="77777777" w:rsidR="00C8172E" w:rsidRPr="009F3889" w:rsidRDefault="00AF0761" w:rsidP="00515C9F">
            <w:pPr>
              <w:spacing w:before="0" w:after="0"/>
              <w:ind w:left="578" w:hanging="578"/>
              <w:rPr>
                <w:rFonts w:ascii="Times New Roman" w:hAnsi="Times New Roman"/>
                <w:szCs w:val="20"/>
                <w:lang w:eastAsia="de-DE"/>
              </w:rPr>
            </w:pPr>
            <m:oMath>
              <m:sSup>
                <m:sSupPr>
                  <m:ctrlPr>
                    <w:rPr>
                      <w:rFonts w:ascii="Cambria Math" w:hAnsi="Cambria Math"/>
                      <w:szCs w:val="20"/>
                      <w:lang w:eastAsia="de-DE"/>
                    </w:rPr>
                  </m:ctrlPr>
                </m:sSupPr>
                <m:e>
                  <m:r>
                    <m:rPr>
                      <m:sty m:val="p"/>
                    </m:rPr>
                    <w:rPr>
                      <w:rFonts w:ascii="Cambria Math" w:hAnsi="Cambria Math"/>
                      <w:szCs w:val="20"/>
                      <w:lang w:eastAsia="de-DE"/>
                    </w:rPr>
                    <m:t>Φ</m:t>
                  </m:r>
                </m:e>
                <m:sup>
                  <m:r>
                    <m:rPr>
                      <m:sty m:val="p"/>
                    </m:rPr>
                    <w:rPr>
                      <w:rFonts w:ascii="Cambria Math" w:hAnsi="Cambria Math"/>
                      <w:szCs w:val="20"/>
                      <w:lang w:eastAsia="de-DE"/>
                    </w:rPr>
                    <m:t>-1</m:t>
                  </m:r>
                </m:sup>
              </m:sSup>
            </m:oMath>
            <w:r w:rsidR="00C8172E" w:rsidRPr="009F3889">
              <w:rPr>
                <w:rFonts w:ascii="Times New Roman" w:hAnsi="Times New Roman"/>
                <w:szCs w:val="20"/>
                <w:lang w:eastAsia="de-DE"/>
              </w:rPr>
              <w:t xml:space="preserve"> </w:t>
            </w:r>
            <w:r w:rsidR="00C8172E" w:rsidRPr="009F3889">
              <w:rPr>
                <w:rStyle w:val="InstructionsTabelleText"/>
                <w:rFonts w:ascii="Times New Roman" w:hAnsi="Times New Roman"/>
              </w:rPr>
              <w:tab/>
            </w:r>
            <w:r w:rsidR="00C8172E" w:rsidRPr="009F3889">
              <w:rPr>
                <w:rFonts w:ascii="Times New Roman" w:hAnsi="Times New Roman"/>
                <w:szCs w:val="20"/>
                <w:lang w:eastAsia="de-DE"/>
              </w:rPr>
              <w:t xml:space="preserve">= the inverse function of the standard normal (cumulative) </w:t>
            </w:r>
            <w:proofErr w:type="gramStart"/>
            <w:r w:rsidR="00C8172E" w:rsidRPr="009F3889">
              <w:rPr>
                <w:rFonts w:ascii="Times New Roman" w:hAnsi="Times New Roman"/>
                <w:szCs w:val="20"/>
                <w:lang w:eastAsia="de-DE"/>
              </w:rPr>
              <w:t>distribution;</w:t>
            </w:r>
            <w:proofErr w:type="gramEnd"/>
          </w:p>
          <w:p w14:paraId="249DABE5" w14:textId="77777777" w:rsidR="00C8172E" w:rsidRPr="009F3889" w:rsidRDefault="00C8172E" w:rsidP="00515C9F">
            <w:pPr>
              <w:spacing w:before="0" w:after="0"/>
              <w:ind w:left="578" w:hanging="578"/>
              <w:rPr>
                <w:rFonts w:ascii="Times New Roman" w:hAnsi="Times New Roman"/>
                <w:szCs w:val="20"/>
                <w:lang w:eastAsia="de-DE"/>
              </w:rPr>
            </w:pPr>
            <w:r w:rsidRPr="009F3889">
              <w:rPr>
                <w:rFonts w:ascii="Times New Roman" w:hAnsi="Times New Roman"/>
                <w:szCs w:val="20"/>
                <w:lang w:eastAsia="de-DE"/>
              </w:rPr>
              <w:t xml:space="preserve">q </w:t>
            </w:r>
            <w:r w:rsidRPr="009F3889">
              <w:rPr>
                <w:rStyle w:val="InstructionsTabelleText"/>
                <w:rFonts w:ascii="Times New Roman" w:hAnsi="Times New Roman"/>
              </w:rPr>
              <w:tab/>
            </w:r>
            <w:r w:rsidRPr="009F3889">
              <w:rPr>
                <w:rFonts w:ascii="Times New Roman" w:hAnsi="Times New Roman"/>
                <w:szCs w:val="20"/>
                <w:lang w:eastAsia="de-DE"/>
              </w:rPr>
              <w:t xml:space="preserve">= the confidence level set at </w:t>
            </w:r>
            <w:proofErr w:type="gramStart"/>
            <w:r w:rsidRPr="009F3889">
              <w:rPr>
                <w:rFonts w:ascii="Times New Roman" w:hAnsi="Times New Roman"/>
                <w:szCs w:val="20"/>
                <w:lang w:eastAsia="de-DE"/>
              </w:rPr>
              <w:t>90%;</w:t>
            </w:r>
            <w:proofErr w:type="gramEnd"/>
          </w:p>
          <w:p w14:paraId="4FD83892" w14:textId="0B80E75E" w:rsidR="00C8172E" w:rsidRPr="009F3889" w:rsidRDefault="00AF0761" w:rsidP="00515C9F">
            <w:pPr>
              <w:spacing w:before="0" w:after="0"/>
              <w:ind w:left="578" w:hanging="578"/>
              <w:rPr>
                <w:rFonts w:ascii="Times New Roman" w:hAnsi="Times New Roman"/>
                <w:szCs w:val="20"/>
                <w:lang w:eastAsia="de-DE"/>
              </w:rPr>
            </w:pPr>
            <m:oMath>
              <m:sSub>
                <m:sSubPr>
                  <m:ctrlPr>
                    <w:rPr>
                      <w:rFonts w:ascii="Cambria Math" w:hAnsi="Cambria Math"/>
                      <w:szCs w:val="20"/>
                      <w:lang w:eastAsia="de-DE"/>
                    </w:rPr>
                  </m:ctrlPr>
                </m:sSubPr>
                <m:e>
                  <m:r>
                    <m:rPr>
                      <m:sty m:val="p"/>
                    </m:rPr>
                    <w:rPr>
                      <w:rFonts w:ascii="Cambria Math" w:hAnsi="Cambria Math"/>
                      <w:szCs w:val="20"/>
                      <w:lang w:eastAsia="de-DE"/>
                    </w:rPr>
                    <m:t>DR</m:t>
                  </m:r>
                </m:e>
                <m:sub>
                  <m:r>
                    <w:rPr>
                      <w:rFonts w:ascii="Cambria Math" w:hAnsi="Cambria Math"/>
                      <w:szCs w:val="20"/>
                      <w:lang w:eastAsia="de-DE"/>
                    </w:rPr>
                    <m:t>1y</m:t>
                  </m:r>
                </m:sub>
              </m:sSub>
            </m:oMath>
            <w:r w:rsidR="00C8172E" w:rsidRPr="009F3889">
              <w:rPr>
                <w:rFonts w:ascii="Times New Roman" w:hAnsi="Times New Roman"/>
                <w:szCs w:val="20"/>
                <w:lang w:eastAsia="de-DE"/>
              </w:rPr>
              <w:t xml:space="preserve"> </w:t>
            </w:r>
            <w:r w:rsidR="00C8172E" w:rsidRPr="009F3889">
              <w:rPr>
                <w:rStyle w:val="InstructionsTabelleText"/>
                <w:rFonts w:ascii="Times New Roman" w:hAnsi="Times New Roman"/>
              </w:rPr>
              <w:tab/>
            </w:r>
            <w:r w:rsidR="00C8172E" w:rsidRPr="009F3889">
              <w:rPr>
                <w:rFonts w:ascii="Times New Roman" w:hAnsi="Times New Roman"/>
                <w:szCs w:val="20"/>
                <w:lang w:eastAsia="de-DE"/>
              </w:rPr>
              <w:t xml:space="preserve">= </w:t>
            </w:r>
            <w:r w:rsidR="00C8172E" w:rsidRPr="009F3889">
              <w:rPr>
                <w:rFonts w:ascii="Times New Roman" w:hAnsi="Times New Roman"/>
                <w:szCs w:val="20"/>
                <w:lang w:val="en-US" w:eastAsia="de-DE"/>
              </w:rPr>
              <w:t xml:space="preserve">the case weighted default rate of the year preceding the reference date, i.e., the number of obligors that were not in default and assigned the obligor grade under consideration exactly one year before the reference date and which defaulted during the </w:t>
            </w:r>
            <w:r w:rsidR="00AC70B2" w:rsidRPr="009F3889">
              <w:rPr>
                <w:rFonts w:ascii="Times New Roman" w:hAnsi="Times New Roman"/>
                <w:szCs w:val="20"/>
                <w:lang w:val="en-US" w:eastAsia="de-DE"/>
              </w:rPr>
              <w:t xml:space="preserve">most recent </w:t>
            </w:r>
            <w:r w:rsidR="00C8172E" w:rsidRPr="009F3889">
              <w:rPr>
                <w:rFonts w:ascii="Times New Roman" w:hAnsi="Times New Roman"/>
                <w:szCs w:val="20"/>
                <w:lang w:val="en-US" w:eastAsia="de-DE"/>
              </w:rPr>
              <w:t xml:space="preserve">year, divided by the number of obligors that were not in default and assigned the obligor grade under consideration exactly one year before the reference </w:t>
            </w:r>
            <w:proofErr w:type="gramStart"/>
            <w:r w:rsidR="00C8172E" w:rsidRPr="009F3889">
              <w:rPr>
                <w:rFonts w:ascii="Times New Roman" w:hAnsi="Times New Roman"/>
                <w:szCs w:val="20"/>
                <w:lang w:val="en-US" w:eastAsia="de-DE"/>
              </w:rPr>
              <w:t>date</w:t>
            </w:r>
            <w:r w:rsidR="00C8172E" w:rsidRPr="009F3889">
              <w:rPr>
                <w:rFonts w:ascii="Times New Roman" w:hAnsi="Times New Roman"/>
                <w:szCs w:val="20"/>
                <w:lang w:eastAsia="de-DE"/>
              </w:rPr>
              <w:t>;</w:t>
            </w:r>
            <w:proofErr w:type="gramEnd"/>
          </w:p>
          <w:p w14:paraId="34FF24B6" w14:textId="77777777" w:rsidR="00C8172E" w:rsidRPr="009F3889" w:rsidRDefault="00C8172E" w:rsidP="00515C9F">
            <w:pPr>
              <w:spacing w:before="0" w:after="0"/>
              <w:ind w:left="578" w:hanging="578"/>
              <w:rPr>
                <w:rFonts w:ascii="Times New Roman" w:hAnsi="Times New Roman"/>
                <w:szCs w:val="20"/>
                <w:lang w:eastAsia="de-DE"/>
              </w:rPr>
            </w:pPr>
            <w:r w:rsidRPr="009F3889">
              <w:rPr>
                <w:rFonts w:ascii="Times New Roman" w:hAnsi="Times New Roman"/>
                <w:szCs w:val="20"/>
                <w:lang w:eastAsia="de-DE"/>
              </w:rPr>
              <w:t xml:space="preserve">n </w:t>
            </w:r>
            <w:r w:rsidRPr="009F3889">
              <w:rPr>
                <w:rStyle w:val="InstructionsTabelleText"/>
                <w:rFonts w:ascii="Times New Roman" w:hAnsi="Times New Roman"/>
              </w:rPr>
              <w:tab/>
            </w:r>
            <w:r w:rsidRPr="009F3889">
              <w:rPr>
                <w:rFonts w:ascii="Times New Roman" w:hAnsi="Times New Roman"/>
                <w:szCs w:val="20"/>
                <w:lang w:eastAsia="de-DE"/>
              </w:rPr>
              <w:t>= t</w:t>
            </w:r>
            <w:r w:rsidRPr="009F3889">
              <w:rPr>
                <w:rFonts w:ascii="Times New Roman" w:hAnsi="Times New Roman"/>
                <w:szCs w:val="20"/>
                <w:lang w:val="en-US" w:eastAsia="de-DE"/>
              </w:rPr>
              <w:t>he number of obligors that were not in default and assigned the obligor grade under consideration exactly one year before the references date</w:t>
            </w:r>
            <w:r w:rsidRPr="009F3889">
              <w:rPr>
                <w:rFonts w:ascii="Times New Roman" w:hAnsi="Times New Roman"/>
                <w:szCs w:val="20"/>
                <w:lang w:eastAsia="de-DE"/>
              </w:rPr>
              <w:t>.</w:t>
            </w:r>
          </w:p>
          <w:p w14:paraId="3B3034A2" w14:textId="77777777" w:rsidR="00C8172E" w:rsidRPr="009F3889" w:rsidRDefault="00C8172E" w:rsidP="00B97933">
            <w:pPr>
              <w:spacing w:before="0" w:after="0"/>
              <w:rPr>
                <w:rFonts w:ascii="Times New Roman" w:hAnsi="Times New Roman"/>
                <w:szCs w:val="20"/>
                <w:lang w:val="en-US" w:eastAsia="de-DE"/>
              </w:rPr>
            </w:pPr>
          </w:p>
          <w:p w14:paraId="13537937" w14:textId="04403C3E"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val="en-US" w:eastAsia="de-DE"/>
              </w:rPr>
              <w:t xml:space="preserve">For each obligor, PD- shall be equal to </w:t>
            </w:r>
            <m:oMath>
              <m:sSup>
                <m:sSupPr>
                  <m:ctrlPr>
                    <w:rPr>
                      <w:rFonts w:ascii="Cambria Math" w:hAnsi="Cambria Math"/>
                      <w:szCs w:val="20"/>
                      <w:lang w:val="en-US" w:eastAsia="de-DE"/>
                    </w:rPr>
                  </m:ctrlPr>
                </m:sSupPr>
                <m:e>
                  <m:r>
                    <m:rPr>
                      <m:sty m:val="p"/>
                    </m:rPr>
                    <w:rPr>
                      <w:rFonts w:ascii="Cambria Math" w:hAnsi="Cambria Math"/>
                      <w:szCs w:val="20"/>
                      <w:lang w:val="en-US" w:eastAsia="de-DE"/>
                    </w:rPr>
                    <m:t>p</m:t>
                  </m:r>
                </m:e>
                <m:sup>
                  <m:r>
                    <m:rPr>
                      <m:sty m:val="p"/>
                    </m:rPr>
                    <w:rPr>
                      <w:rFonts w:ascii="Cambria Math" w:hAnsi="Cambria Math"/>
                      <w:szCs w:val="20"/>
                      <w:lang w:val="en-US" w:eastAsia="de-DE"/>
                    </w:rPr>
                    <m:t>-</m:t>
                  </m:r>
                </m:sup>
              </m:sSup>
            </m:oMath>
            <w:r w:rsidRPr="009F3889">
              <w:rPr>
                <w:rFonts w:ascii="Times New Roman" w:hAnsi="Times New Roman"/>
                <w:szCs w:val="20"/>
                <w:lang w:val="en-US" w:eastAsia="de-DE"/>
              </w:rPr>
              <w:t xml:space="preserve">, where </w:t>
            </w:r>
            <m:oMath>
              <m:sSup>
                <m:sSupPr>
                  <m:ctrlPr>
                    <w:rPr>
                      <w:rFonts w:ascii="Cambria Math" w:hAnsi="Cambria Math"/>
                      <w:szCs w:val="20"/>
                      <w:lang w:val="en-US" w:eastAsia="de-DE"/>
                    </w:rPr>
                  </m:ctrlPr>
                </m:sSupPr>
                <m:e>
                  <m:r>
                    <m:rPr>
                      <m:sty m:val="p"/>
                    </m:rPr>
                    <w:rPr>
                      <w:rFonts w:ascii="Cambria Math" w:hAnsi="Cambria Math"/>
                      <w:szCs w:val="20"/>
                      <w:lang w:val="en-US" w:eastAsia="de-DE"/>
                    </w:rPr>
                    <m:t>p</m:t>
                  </m:r>
                </m:e>
                <m:sup>
                  <m:r>
                    <m:rPr>
                      <m:sty m:val="p"/>
                    </m:rPr>
                    <w:rPr>
                      <w:rFonts w:ascii="Cambria Math" w:hAnsi="Cambria Math"/>
                      <w:szCs w:val="20"/>
                      <w:lang w:val="en-US" w:eastAsia="de-DE"/>
                    </w:rPr>
                    <m:t>-</m:t>
                  </m:r>
                </m:sup>
              </m:sSup>
            </m:oMath>
            <w:r w:rsidRPr="009F3889">
              <w:rPr>
                <w:rFonts w:ascii="Times New Roman" w:hAnsi="Times New Roman"/>
                <w:szCs w:val="20"/>
                <w:lang w:val="en-US" w:eastAsia="de-DE"/>
              </w:rPr>
              <w:t xml:space="preserve"> shall be calculated in accordance with the formula </w:t>
            </w:r>
            <w:r w:rsidR="004963EE" w:rsidRPr="009F3889">
              <w:rPr>
                <w:rFonts w:ascii="Times New Roman" w:hAnsi="Times New Roman"/>
                <w:szCs w:val="20"/>
                <w:lang w:val="en-US" w:eastAsia="de-DE"/>
              </w:rPr>
              <w:t xml:space="preserve">set out in the fourth subparagraph </w:t>
            </w:r>
            <w:r w:rsidRPr="009F3889">
              <w:rPr>
                <w:rFonts w:ascii="Times New Roman" w:hAnsi="Times New Roman"/>
                <w:szCs w:val="20"/>
                <w:lang w:val="en-US" w:eastAsia="de-DE"/>
              </w:rPr>
              <w:t>for the obligor grade assigned to the obligor.</w:t>
            </w:r>
          </w:p>
        </w:tc>
      </w:tr>
      <w:tr w:rsidR="00C8172E" w:rsidRPr="009F3889" w14:paraId="6A9CED94" w14:textId="77777777" w:rsidTr="00C963A9">
        <w:trPr>
          <w:gridAfter w:val="1"/>
          <w:wAfter w:w="108" w:type="dxa"/>
        </w:trPr>
        <w:tc>
          <w:tcPr>
            <w:tcW w:w="993" w:type="dxa"/>
            <w:shd w:val="clear" w:color="auto" w:fill="auto"/>
          </w:tcPr>
          <w:p w14:paraId="204254FB" w14:textId="3D776918" w:rsidR="00C8172E" w:rsidRPr="009F3889" w:rsidDel="003B7034" w:rsidRDefault="00C8172E" w:rsidP="00C8172E">
            <w:pPr>
              <w:spacing w:before="0" w:after="0"/>
              <w:ind w:left="33"/>
              <w:rPr>
                <w:rStyle w:val="InstructionsTabelleText"/>
                <w:rFonts w:ascii="Times New Roman" w:hAnsi="Times New Roman"/>
              </w:rPr>
            </w:pPr>
            <w:r w:rsidRPr="009F3889">
              <w:rPr>
                <w:rStyle w:val="InstructionsTabelleText"/>
                <w:rFonts w:ascii="Times New Roman" w:hAnsi="Times New Roman"/>
              </w:rPr>
              <w:lastRenderedPageBreak/>
              <w:t>0260</w:t>
            </w:r>
          </w:p>
        </w:tc>
        <w:tc>
          <w:tcPr>
            <w:tcW w:w="1714" w:type="dxa"/>
            <w:gridSpan w:val="2"/>
            <w:shd w:val="clear" w:color="auto" w:fill="auto"/>
          </w:tcPr>
          <w:p w14:paraId="2BC2EC90" w14:textId="77777777" w:rsidR="00C8172E" w:rsidRPr="00515C9F" w:rsidRDefault="00C8172E"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RWA+</w:t>
            </w:r>
          </w:p>
        </w:tc>
        <w:tc>
          <w:tcPr>
            <w:tcW w:w="1829" w:type="dxa"/>
            <w:shd w:val="clear" w:color="auto" w:fill="auto"/>
          </w:tcPr>
          <w:p w14:paraId="6FFA1FCF" w14:textId="77777777" w:rsidR="00C8172E" w:rsidRPr="009F3889" w:rsidRDefault="00C8172E" w:rsidP="00B97933">
            <w:pPr>
              <w:spacing w:before="0" w:after="0"/>
              <w:rPr>
                <w:rFonts w:ascii="Times New Roman" w:hAnsi="Times New Roman"/>
                <w:szCs w:val="20"/>
                <w:lang w:eastAsia="de-DE"/>
              </w:rPr>
            </w:pPr>
          </w:p>
        </w:tc>
        <w:tc>
          <w:tcPr>
            <w:tcW w:w="9781" w:type="dxa"/>
            <w:shd w:val="clear" w:color="auto" w:fill="auto"/>
          </w:tcPr>
          <w:p w14:paraId="69A33DAF" w14:textId="39EF90E6"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 xml:space="preserve">Institutions shall calculate and report RWA+ for the </w:t>
            </w:r>
            <w:r w:rsidR="00422CA0" w:rsidRPr="009F3889">
              <w:rPr>
                <w:rFonts w:ascii="Times New Roman" w:hAnsi="Times New Roman"/>
                <w:szCs w:val="20"/>
                <w:lang w:eastAsia="de-DE"/>
              </w:rPr>
              <w:t xml:space="preserve">portfolios that </w:t>
            </w:r>
            <w:r w:rsidRPr="009F3889">
              <w:rPr>
                <w:rFonts w:ascii="Times New Roman" w:hAnsi="Times New Roman"/>
                <w:szCs w:val="20"/>
                <w:lang w:eastAsia="de-DE"/>
              </w:rPr>
              <w:t xml:space="preserve">are </w:t>
            </w:r>
            <w:r w:rsidR="00422CA0" w:rsidRPr="009F3889">
              <w:rPr>
                <w:rFonts w:ascii="Times New Roman" w:hAnsi="Times New Roman"/>
                <w:szCs w:val="20"/>
                <w:lang w:eastAsia="de-DE"/>
              </w:rPr>
              <w:t>referred to in</w:t>
            </w:r>
            <w:r w:rsidRPr="009F3889">
              <w:rPr>
                <w:rFonts w:ascii="Times New Roman" w:hAnsi="Times New Roman"/>
                <w:szCs w:val="20"/>
                <w:lang w:eastAsia="de-DE"/>
              </w:rPr>
              <w:t xml:space="preserve"> Annex I, </w:t>
            </w:r>
            <w:r w:rsidR="00667301" w:rsidRPr="009F3889">
              <w:rPr>
                <w:rFonts w:ascii="Times New Roman" w:hAnsi="Times New Roman"/>
                <w:szCs w:val="20"/>
                <w:lang w:eastAsia="de-DE"/>
              </w:rPr>
              <w:t xml:space="preserve">table </w:t>
            </w:r>
            <w:r w:rsidR="00F84337" w:rsidRPr="009F3889">
              <w:rPr>
                <w:rFonts w:ascii="Times New Roman" w:hAnsi="Times New Roman"/>
                <w:szCs w:val="20"/>
                <w:lang w:eastAsia="de-DE"/>
              </w:rPr>
              <w:t xml:space="preserve">C </w:t>
            </w:r>
            <w:r w:rsidRPr="009F3889">
              <w:rPr>
                <w:rFonts w:ascii="Times New Roman" w:hAnsi="Times New Roman"/>
                <w:szCs w:val="20"/>
                <w:lang w:eastAsia="de-DE"/>
              </w:rPr>
              <w:t>103 with the following portfolio ID:</w:t>
            </w:r>
          </w:p>
          <w:p w14:paraId="6D300C0B" w14:textId="77777777" w:rsidR="00BE680B" w:rsidRPr="009F3889" w:rsidRDefault="00BE680B" w:rsidP="00B97933">
            <w:pPr>
              <w:spacing w:before="0" w:after="0"/>
              <w:rPr>
                <w:rFonts w:ascii="Times New Roman" w:hAnsi="Times New Roman"/>
                <w:szCs w:val="20"/>
                <w:lang w:eastAsia="de-DE"/>
              </w:rPr>
            </w:pPr>
          </w:p>
          <w:p w14:paraId="36825B96" w14:textId="2D397274"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lastRenderedPageBreak/>
              <w:t xml:space="preserve">CORP_ALL_0086_CT_****_**_***_ALL </w:t>
            </w:r>
          </w:p>
          <w:p w14:paraId="42004A61" w14:textId="0FE89C9E"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 xml:space="preserve">SMEC_ALL_0106_CT_****_**_***_ALL </w:t>
            </w:r>
          </w:p>
          <w:p w14:paraId="454B8E05" w14:textId="69CD1005"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 xml:space="preserve">MORT_ALL_0094_CT_****_**_***_ALL </w:t>
            </w:r>
          </w:p>
          <w:p w14:paraId="09FE938D" w14:textId="7AEC799D"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SMOT_ALL_0106_CT_****_**_***_ALL</w:t>
            </w:r>
          </w:p>
          <w:p w14:paraId="066F3EB3" w14:textId="5D026828"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RSMS_ALL_0106_CT_****_**_***_ALL</w:t>
            </w:r>
          </w:p>
          <w:p w14:paraId="74C50E86" w14:textId="4062A491"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RETO_ALL_0094_CT_****_**_***_ALL</w:t>
            </w:r>
          </w:p>
          <w:p w14:paraId="46CB1F0B" w14:textId="235026F2"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RQRR_ALL_0094_CT_****_**_***_ALL</w:t>
            </w:r>
          </w:p>
          <w:p w14:paraId="3CF4D8BE" w14:textId="77777777" w:rsidR="00C8172E" w:rsidRPr="009F3889" w:rsidRDefault="00C8172E" w:rsidP="00B97933">
            <w:pPr>
              <w:spacing w:before="0" w:after="0"/>
              <w:rPr>
                <w:rFonts w:ascii="Times New Roman" w:hAnsi="Times New Roman"/>
                <w:szCs w:val="20"/>
                <w:lang w:eastAsia="de-DE"/>
              </w:rPr>
            </w:pPr>
          </w:p>
          <w:p w14:paraId="18847438" w14:textId="4A690E91" w:rsidR="00C8172E" w:rsidRPr="009F3889" w:rsidRDefault="00C8172E" w:rsidP="00B97933">
            <w:pPr>
              <w:spacing w:before="0" w:after="0"/>
              <w:rPr>
                <w:rFonts w:ascii="Times New Roman" w:hAnsi="Times New Roman"/>
                <w:szCs w:val="20"/>
                <w:lang w:val="en-US" w:eastAsia="de-DE"/>
              </w:rPr>
            </w:pPr>
            <w:r w:rsidRPr="009F3889">
              <w:rPr>
                <w:rFonts w:ascii="Times New Roman" w:hAnsi="Times New Roman"/>
                <w:szCs w:val="20"/>
                <w:lang w:val="en-US" w:eastAsia="de-DE"/>
              </w:rPr>
              <w:t>RWA+ shall be</w:t>
            </w:r>
            <w:r w:rsidRPr="009F3889" w:rsidDel="00F74B0F">
              <w:rPr>
                <w:rFonts w:ascii="Times New Roman" w:hAnsi="Times New Roman"/>
                <w:szCs w:val="20"/>
                <w:lang w:val="en-US" w:eastAsia="de-DE"/>
              </w:rPr>
              <w:t xml:space="preserve"> </w:t>
            </w:r>
            <w:r w:rsidRPr="009F3889">
              <w:rPr>
                <w:rFonts w:ascii="Times New Roman" w:hAnsi="Times New Roman"/>
                <w:szCs w:val="20"/>
                <w:lang w:val="en-US" w:eastAsia="de-DE"/>
              </w:rPr>
              <w:t xml:space="preserve">the hypothetical </w:t>
            </w:r>
            <w:r w:rsidR="00D72501" w:rsidRPr="009F3889">
              <w:rPr>
                <w:rFonts w:ascii="Times New Roman" w:hAnsi="Times New Roman"/>
                <w:szCs w:val="20"/>
                <w:lang w:val="en-US" w:eastAsia="de-DE"/>
              </w:rPr>
              <w:t>RWA</w:t>
            </w:r>
            <w:r w:rsidRPr="009F3889">
              <w:rPr>
                <w:rFonts w:ascii="Times New Roman" w:hAnsi="Times New Roman"/>
                <w:szCs w:val="20"/>
                <w:lang w:val="en-US" w:eastAsia="de-DE"/>
              </w:rPr>
              <w:t>, after supporting factor</w:t>
            </w:r>
            <w:r w:rsidR="00BE680B" w:rsidRPr="009F3889">
              <w:rPr>
                <w:rFonts w:ascii="Times New Roman" w:hAnsi="Times New Roman"/>
                <w:szCs w:val="20"/>
                <w:lang w:val="en-US" w:eastAsia="de-DE"/>
              </w:rPr>
              <w:t>s</w:t>
            </w:r>
            <w:r w:rsidRPr="009F3889">
              <w:rPr>
                <w:rFonts w:ascii="Times New Roman" w:hAnsi="Times New Roman"/>
                <w:szCs w:val="20"/>
                <w:lang w:val="en-US" w:eastAsia="de-DE"/>
              </w:rPr>
              <w:t>, which results from the application of the PD+ values instead of the institution’s PD values, for each exposure. The remaining parameters needed in the computation shall not be subject to changes.</w:t>
            </w:r>
          </w:p>
          <w:p w14:paraId="2C6B4F01" w14:textId="77777777" w:rsidR="00C8172E" w:rsidRPr="009F3889" w:rsidRDefault="00C8172E" w:rsidP="00B97933">
            <w:pPr>
              <w:spacing w:before="0" w:after="0"/>
              <w:rPr>
                <w:rFonts w:ascii="Times New Roman" w:hAnsi="Times New Roman"/>
                <w:szCs w:val="20"/>
                <w:lang w:val="en-US" w:eastAsia="de-DE"/>
              </w:rPr>
            </w:pPr>
          </w:p>
          <w:p w14:paraId="2BC297DB" w14:textId="7EB34DA6" w:rsidR="00C8172E" w:rsidRPr="009F3889" w:rsidRDefault="00C8172E" w:rsidP="001B0204">
            <w:pPr>
              <w:pStyle w:val="InstructionsText2"/>
            </w:pPr>
            <w:r w:rsidRPr="009F3889">
              <w:rPr>
                <w:lang w:val="en-US"/>
              </w:rPr>
              <w:t>PD+ shall be</w:t>
            </w:r>
            <w:r w:rsidRPr="009F3889" w:rsidDel="00F74B0F">
              <w:rPr>
                <w:lang w:val="en-US"/>
              </w:rPr>
              <w:t xml:space="preserve"> </w:t>
            </w:r>
            <w:r w:rsidRPr="009F3889">
              <w:rPr>
                <w:lang w:val="en-US"/>
              </w:rPr>
              <w:t>based on a calculation performed separately for each obligor grade. The obligor grades as reported in Annex I</w:t>
            </w:r>
            <w:r w:rsidR="00563BA9">
              <w:rPr>
                <w:lang w:val="en-US"/>
              </w:rPr>
              <w:t xml:space="preserve">, </w:t>
            </w:r>
            <w:r w:rsidR="00563BA9" w:rsidRPr="009F3889">
              <w:rPr>
                <w:lang w:val="en-US"/>
              </w:rPr>
              <w:t>template C 08.02</w:t>
            </w:r>
            <w:r w:rsidR="00563BA9">
              <w:rPr>
                <w:lang w:val="en-US"/>
              </w:rPr>
              <w:t xml:space="preserve">, </w:t>
            </w:r>
            <w:r w:rsidR="00563BA9" w:rsidRPr="009F3889">
              <w:rPr>
                <w:lang w:val="en-US"/>
              </w:rPr>
              <w:t>column 0005</w:t>
            </w:r>
            <w:r w:rsidR="00563BA9">
              <w:rPr>
                <w:lang w:val="en-US"/>
              </w:rPr>
              <w:t>,</w:t>
            </w:r>
            <w:r w:rsidRPr="009F3889">
              <w:rPr>
                <w:lang w:val="en-US"/>
              </w:rPr>
              <w:t xml:space="preserve"> </w:t>
            </w:r>
            <w:r w:rsidR="0028424F" w:rsidRPr="009F3889">
              <w:rPr>
                <w:lang w:val="en-US"/>
              </w:rPr>
              <w:t>to</w:t>
            </w:r>
            <w:r w:rsidR="00A33210" w:rsidRPr="009F3889">
              <w:rPr>
                <w:rStyle w:val="Heading1Char"/>
                <w:rFonts w:ascii="Times New Roman" w:hAnsi="Times New Roman"/>
              </w:rPr>
              <w:t xml:space="preserve"> </w:t>
            </w:r>
            <w:r w:rsidR="0037719D">
              <w:rPr>
                <w:lang w:val="en-US"/>
              </w:rPr>
              <w:t>Implementing Regulation (EU) 2021/451</w:t>
            </w:r>
            <w:r w:rsidR="00BE680B" w:rsidRPr="009F3889">
              <w:rPr>
                <w:lang w:val="en-US"/>
              </w:rPr>
              <w:t xml:space="preserve"> </w:t>
            </w:r>
            <w:r w:rsidRPr="009F3889">
              <w:rPr>
                <w:lang w:val="en-US"/>
              </w:rPr>
              <w:t>shall be used (see Annex II</w:t>
            </w:r>
            <w:r w:rsidR="007F3BEF">
              <w:rPr>
                <w:lang w:val="en-US"/>
              </w:rPr>
              <w:t xml:space="preserve">, template </w:t>
            </w:r>
            <w:r w:rsidR="007F3BEF" w:rsidRPr="009F3889">
              <w:rPr>
                <w:lang w:val="en-US"/>
              </w:rPr>
              <w:t xml:space="preserve">C 08.01 column 0010 and </w:t>
            </w:r>
            <w:r w:rsidR="007F3BEF">
              <w:rPr>
                <w:lang w:val="en-US"/>
              </w:rPr>
              <w:t xml:space="preserve">template </w:t>
            </w:r>
            <w:r w:rsidR="007F3BEF" w:rsidRPr="009F3889">
              <w:rPr>
                <w:lang w:val="en-US"/>
              </w:rPr>
              <w:t>C 08.02,</w:t>
            </w:r>
            <w:r w:rsidRPr="009F3889">
              <w:rPr>
                <w:lang w:val="en-US"/>
              </w:rPr>
              <w:t xml:space="preserve"> </w:t>
            </w:r>
            <w:r w:rsidR="006D19C5" w:rsidRPr="009F3889">
              <w:rPr>
                <w:lang w:val="en-US"/>
              </w:rPr>
              <w:t xml:space="preserve">to that </w:t>
            </w:r>
            <w:r w:rsidRPr="009F3889">
              <w:rPr>
                <w:lang w:val="en-US"/>
              </w:rPr>
              <w:t xml:space="preserve">Regulation, for instructions). </w:t>
            </w:r>
            <w:r w:rsidR="006F3A07">
              <w:rPr>
                <w:lang w:val="en-US"/>
              </w:rPr>
              <w:t xml:space="preserve"> </w:t>
            </w:r>
          </w:p>
          <w:p w14:paraId="634872C4" w14:textId="77777777" w:rsidR="00C8172E" w:rsidRPr="009F3889" w:rsidRDefault="00C8172E" w:rsidP="00B97933">
            <w:pPr>
              <w:spacing w:before="0" w:after="0"/>
              <w:rPr>
                <w:rFonts w:ascii="Times New Roman" w:hAnsi="Times New Roman"/>
                <w:szCs w:val="20"/>
                <w:lang w:val="en-US" w:eastAsia="de-DE"/>
              </w:rPr>
            </w:pPr>
          </w:p>
          <w:p w14:paraId="6D67AA9C" w14:textId="77777777" w:rsidR="00C8172E" w:rsidRPr="009F3889" w:rsidRDefault="00C8172E" w:rsidP="00B97933">
            <w:pPr>
              <w:spacing w:before="0" w:after="0"/>
              <w:rPr>
                <w:rFonts w:ascii="Times New Roman" w:hAnsi="Times New Roman"/>
                <w:szCs w:val="20"/>
                <w:lang w:val="en-US" w:eastAsia="de-DE"/>
              </w:rPr>
            </w:pPr>
            <w:r w:rsidRPr="009F3889">
              <w:rPr>
                <w:rFonts w:ascii="Times New Roman" w:hAnsi="Times New Roman"/>
                <w:szCs w:val="20"/>
                <w:lang w:val="en-US" w:eastAsia="de-DE"/>
              </w:rPr>
              <w:t xml:space="preserve">For each obligor grade, </w:t>
            </w:r>
            <m:oMath>
              <m:sSup>
                <m:sSupPr>
                  <m:ctrlPr>
                    <w:rPr>
                      <w:rFonts w:ascii="Cambria Math" w:hAnsi="Cambria Math"/>
                      <w:szCs w:val="20"/>
                      <w:lang w:val="en-US" w:eastAsia="de-DE"/>
                    </w:rPr>
                  </m:ctrlPr>
                </m:sSupPr>
                <m:e>
                  <m:r>
                    <m:rPr>
                      <m:sty m:val="p"/>
                    </m:rPr>
                    <w:rPr>
                      <w:rFonts w:ascii="Cambria Math" w:hAnsi="Cambria Math"/>
                      <w:szCs w:val="20"/>
                      <w:lang w:val="en-US" w:eastAsia="de-DE"/>
                    </w:rPr>
                    <m:t>p</m:t>
                  </m:r>
                </m:e>
                <m:sup>
                  <m:r>
                    <m:rPr>
                      <m:sty m:val="p"/>
                    </m:rPr>
                    <w:rPr>
                      <w:rFonts w:ascii="Cambria Math" w:hAnsi="Cambria Math"/>
                      <w:szCs w:val="20"/>
                      <w:lang w:val="en-US" w:eastAsia="de-DE"/>
                    </w:rPr>
                    <m:t>+</m:t>
                  </m:r>
                </m:sup>
              </m:sSup>
            </m:oMath>
            <w:r w:rsidRPr="009F3889">
              <w:rPr>
                <w:rFonts w:ascii="Times New Roman" w:hAnsi="Times New Roman"/>
                <w:szCs w:val="20"/>
                <w:lang w:val="en-US" w:eastAsia="de-DE"/>
              </w:rPr>
              <w:t xml:space="preserve"> shall be the largest positive value satisfying the </w:t>
            </w:r>
            <w:proofErr w:type="gramStart"/>
            <w:r w:rsidRPr="009F3889">
              <w:rPr>
                <w:rFonts w:ascii="Times New Roman" w:hAnsi="Times New Roman"/>
                <w:szCs w:val="20"/>
                <w:lang w:val="en-US" w:eastAsia="de-DE"/>
              </w:rPr>
              <w:t>equation</w:t>
            </w:r>
            <w:proofErr w:type="gramEnd"/>
            <w:r w:rsidRPr="009F3889">
              <w:rPr>
                <w:rFonts w:ascii="Times New Roman" w:hAnsi="Times New Roman"/>
                <w:szCs w:val="20"/>
                <w:lang w:val="en-US" w:eastAsia="de-DE"/>
              </w:rPr>
              <w:tab/>
            </w:r>
          </w:p>
          <w:p w14:paraId="3D09019B" w14:textId="77777777" w:rsidR="00C8172E" w:rsidRPr="009F3889" w:rsidRDefault="00C8172E" w:rsidP="00B97933">
            <w:pPr>
              <w:spacing w:before="0" w:after="0"/>
              <w:rPr>
                <w:rFonts w:ascii="Times New Roman" w:hAnsi="Times New Roman"/>
                <w:szCs w:val="20"/>
                <w:lang w:val="en-US" w:eastAsia="de-DE"/>
              </w:rPr>
            </w:pPr>
          </w:p>
          <w:p w14:paraId="1D8F768B" w14:textId="77777777" w:rsidR="00C8172E" w:rsidRPr="009F3889" w:rsidRDefault="00AF0761" w:rsidP="00B97933">
            <w:pPr>
              <w:spacing w:before="0" w:after="0"/>
              <w:rPr>
                <w:rFonts w:ascii="Times New Roman" w:hAnsi="Times New Roman"/>
                <w:szCs w:val="20"/>
                <w:lang w:val="de-DE" w:eastAsia="de-DE"/>
              </w:rPr>
            </w:pPr>
            <m:oMathPara>
              <m:oMath>
                <m:sSup>
                  <m:sSupPr>
                    <m:ctrlPr>
                      <w:rPr>
                        <w:rFonts w:ascii="Cambria Math" w:hAnsi="Cambria Math"/>
                        <w:iCs/>
                        <w:szCs w:val="20"/>
                        <w:lang w:val="de-DE" w:eastAsia="de-DE"/>
                      </w:rPr>
                    </m:ctrlPr>
                  </m:sSupPr>
                  <m:e>
                    <m:r>
                      <m:rPr>
                        <m:sty m:val="p"/>
                      </m:rPr>
                      <w:rPr>
                        <w:rFonts w:ascii="Cambria Math" w:hAnsi="Cambria Math"/>
                        <w:szCs w:val="20"/>
                        <w:lang w:val="de-DE" w:eastAsia="de-DE"/>
                      </w:rPr>
                      <m:t>p</m:t>
                    </m:r>
                  </m:e>
                  <m:sup>
                    <m:r>
                      <m:rPr>
                        <m:sty m:val="p"/>
                      </m:rPr>
                      <w:rPr>
                        <w:rFonts w:ascii="Cambria Math" w:hAnsi="Cambria Math"/>
                        <w:szCs w:val="20"/>
                        <w:lang w:val="de-DE" w:eastAsia="de-DE"/>
                      </w:rPr>
                      <m:t>+</m:t>
                    </m:r>
                  </m:sup>
                </m:sSup>
                <m:r>
                  <m:rPr>
                    <m:sty m:val="p"/>
                  </m:rPr>
                  <w:rPr>
                    <w:rFonts w:ascii="Cambria Math" w:hAnsi="Cambria Math"/>
                    <w:szCs w:val="20"/>
                    <w:lang w:val="de-DE" w:eastAsia="de-DE"/>
                  </w:rPr>
                  <m:t>-</m:t>
                </m:r>
                <m:sSup>
                  <m:sSupPr>
                    <m:ctrlPr>
                      <w:rPr>
                        <w:rFonts w:ascii="Cambria Math" w:hAnsi="Cambria Math"/>
                        <w:szCs w:val="20"/>
                        <w:lang w:val="de-DE" w:eastAsia="de-DE"/>
                      </w:rPr>
                    </m:ctrlPr>
                  </m:sSupPr>
                  <m:e>
                    <m:r>
                      <m:rPr>
                        <m:sty m:val="p"/>
                      </m:rPr>
                      <w:rPr>
                        <w:rFonts w:ascii="Cambria Math" w:hAnsi="Cambria Math"/>
                        <w:szCs w:val="20"/>
                        <w:lang w:val="de-DE" w:eastAsia="de-DE"/>
                      </w:rPr>
                      <m:t xml:space="preserve"> Φ</m:t>
                    </m:r>
                  </m:e>
                  <m:sup>
                    <m:r>
                      <m:rPr>
                        <m:sty m:val="p"/>
                      </m:rPr>
                      <w:rPr>
                        <w:rFonts w:ascii="Cambria Math" w:hAnsi="Cambria Math"/>
                        <w:szCs w:val="20"/>
                        <w:lang w:val="de-DE" w:eastAsia="de-DE"/>
                      </w:rPr>
                      <m:t>-1</m:t>
                    </m:r>
                  </m:sup>
                </m:sSup>
                <m:r>
                  <m:rPr>
                    <m:sty m:val="p"/>
                  </m:rPr>
                  <w:rPr>
                    <w:rFonts w:ascii="Cambria Math" w:hAnsi="Cambria Math"/>
                    <w:szCs w:val="20"/>
                    <w:lang w:val="de-DE" w:eastAsia="de-DE"/>
                  </w:rPr>
                  <m:t>(q)∙</m:t>
                </m:r>
                <m:rad>
                  <m:radPr>
                    <m:degHide m:val="1"/>
                    <m:ctrlPr>
                      <w:rPr>
                        <w:rFonts w:ascii="Cambria Math" w:hAnsi="Cambria Math"/>
                        <w:iCs/>
                        <w:szCs w:val="20"/>
                        <w:lang w:val="de-DE" w:eastAsia="de-DE"/>
                      </w:rPr>
                    </m:ctrlPr>
                  </m:radPr>
                  <m:deg/>
                  <m:e>
                    <m:f>
                      <m:fPr>
                        <m:ctrlPr>
                          <w:rPr>
                            <w:rFonts w:ascii="Cambria Math" w:hAnsi="Cambria Math"/>
                            <w:iCs/>
                            <w:szCs w:val="20"/>
                            <w:lang w:val="de-DE" w:eastAsia="de-DE"/>
                          </w:rPr>
                        </m:ctrlPr>
                      </m:fPr>
                      <m:num>
                        <m:sSup>
                          <m:sSupPr>
                            <m:ctrlPr>
                              <w:rPr>
                                <w:rFonts w:ascii="Cambria Math" w:hAnsi="Cambria Math"/>
                                <w:iCs/>
                                <w:szCs w:val="20"/>
                                <w:lang w:val="de-DE" w:eastAsia="de-DE"/>
                              </w:rPr>
                            </m:ctrlPr>
                          </m:sSupPr>
                          <m:e>
                            <m:r>
                              <m:rPr>
                                <m:sty m:val="p"/>
                              </m:rPr>
                              <w:rPr>
                                <w:rFonts w:ascii="Cambria Math" w:hAnsi="Cambria Math"/>
                                <w:szCs w:val="20"/>
                                <w:lang w:val="de-DE" w:eastAsia="de-DE"/>
                              </w:rPr>
                              <m:t>p</m:t>
                            </m:r>
                          </m:e>
                          <m:sup>
                            <m:r>
                              <m:rPr>
                                <m:sty m:val="p"/>
                              </m:rPr>
                              <w:rPr>
                                <w:rFonts w:ascii="Cambria Math" w:hAnsi="Cambria Math"/>
                                <w:szCs w:val="20"/>
                                <w:lang w:val="de-DE" w:eastAsia="de-DE"/>
                              </w:rPr>
                              <m:t>+</m:t>
                            </m:r>
                          </m:sup>
                        </m:sSup>
                        <m:r>
                          <m:rPr>
                            <m:sty m:val="p"/>
                          </m:rPr>
                          <w:rPr>
                            <w:rFonts w:ascii="Cambria Math" w:hAnsi="Cambria Math"/>
                            <w:szCs w:val="20"/>
                            <w:lang w:val="de-DE" w:eastAsia="de-DE"/>
                          </w:rPr>
                          <m:t>∙</m:t>
                        </m:r>
                        <m:d>
                          <m:dPr>
                            <m:ctrlPr>
                              <w:rPr>
                                <w:rFonts w:ascii="Cambria Math" w:hAnsi="Cambria Math"/>
                                <w:szCs w:val="20"/>
                                <w:lang w:val="de-DE" w:eastAsia="de-DE"/>
                              </w:rPr>
                            </m:ctrlPr>
                          </m:dPr>
                          <m:e>
                            <m:r>
                              <m:rPr>
                                <m:sty m:val="p"/>
                              </m:rPr>
                              <w:rPr>
                                <w:rFonts w:ascii="Cambria Math" w:hAnsi="Cambria Math"/>
                                <w:szCs w:val="20"/>
                                <w:lang w:val="de-DE" w:eastAsia="de-DE"/>
                              </w:rPr>
                              <m:t>1-</m:t>
                            </m:r>
                            <m:sSup>
                              <m:sSupPr>
                                <m:ctrlPr>
                                  <w:rPr>
                                    <w:rFonts w:ascii="Cambria Math" w:hAnsi="Cambria Math"/>
                                    <w:iCs/>
                                    <w:szCs w:val="20"/>
                                    <w:lang w:val="de-DE" w:eastAsia="de-DE"/>
                                  </w:rPr>
                                </m:ctrlPr>
                              </m:sSupPr>
                              <m:e>
                                <m:r>
                                  <m:rPr>
                                    <m:sty m:val="p"/>
                                  </m:rPr>
                                  <w:rPr>
                                    <w:rFonts w:ascii="Cambria Math" w:hAnsi="Cambria Math"/>
                                    <w:szCs w:val="20"/>
                                    <w:lang w:val="de-DE" w:eastAsia="de-DE"/>
                                  </w:rPr>
                                  <m:t>p</m:t>
                                </m:r>
                              </m:e>
                              <m:sup>
                                <m:r>
                                  <w:rPr>
                                    <w:rFonts w:ascii="Cambria Math" w:hAnsi="Cambria Math"/>
                                    <w:szCs w:val="20"/>
                                    <w:lang w:val="de-DE" w:eastAsia="de-DE"/>
                                  </w:rPr>
                                  <m:t>+</m:t>
                                </m:r>
                              </m:sup>
                            </m:sSup>
                          </m:e>
                        </m:d>
                      </m:num>
                      <m:den>
                        <m:r>
                          <m:rPr>
                            <m:sty m:val="p"/>
                          </m:rPr>
                          <w:rPr>
                            <w:rFonts w:ascii="Cambria Math" w:hAnsi="Cambria Math"/>
                            <w:szCs w:val="20"/>
                            <w:lang w:val="de-DE" w:eastAsia="de-DE"/>
                          </w:rPr>
                          <m:t>n</m:t>
                        </m:r>
                      </m:den>
                    </m:f>
                  </m:e>
                </m:rad>
                <m:r>
                  <m:rPr>
                    <m:sty m:val="p"/>
                  </m:rPr>
                  <w:rPr>
                    <w:rFonts w:ascii="Cambria Math" w:hAnsi="Cambria Math"/>
                    <w:lang w:val="en-US"/>
                  </w:rPr>
                  <m:t>≤</m:t>
                </m:r>
                <m:sSub>
                  <m:sSubPr>
                    <m:ctrlPr>
                      <w:rPr>
                        <w:rFonts w:ascii="Cambria Math" w:hAnsi="Cambria Math"/>
                        <w:szCs w:val="20"/>
                        <w:lang w:val="de-DE" w:eastAsia="de-DE"/>
                      </w:rPr>
                    </m:ctrlPr>
                  </m:sSubPr>
                  <m:e>
                    <m:r>
                      <m:rPr>
                        <m:sty m:val="p"/>
                      </m:rPr>
                      <w:rPr>
                        <w:rFonts w:ascii="Cambria Math" w:hAnsi="Cambria Math"/>
                        <w:szCs w:val="20"/>
                        <w:lang w:val="de-DE" w:eastAsia="de-DE"/>
                      </w:rPr>
                      <m:t>DR</m:t>
                    </m:r>
                  </m:e>
                  <m:sub>
                    <m:r>
                      <m:rPr>
                        <m:sty m:val="p"/>
                      </m:rPr>
                      <w:rPr>
                        <w:rFonts w:ascii="Cambria Math" w:hAnsi="Cambria Math"/>
                        <w:szCs w:val="20"/>
                        <w:lang w:val="de-DE" w:eastAsia="de-DE"/>
                      </w:rPr>
                      <m:t>1y</m:t>
                    </m:r>
                  </m:sub>
                </m:sSub>
              </m:oMath>
            </m:oMathPara>
          </w:p>
          <w:p w14:paraId="23C3872B" w14:textId="77777777" w:rsidR="00C8172E" w:rsidRPr="009F3889" w:rsidRDefault="00C8172E" w:rsidP="00B97933">
            <w:pPr>
              <w:spacing w:before="0" w:after="0"/>
              <w:rPr>
                <w:rFonts w:ascii="Times New Roman" w:hAnsi="Times New Roman"/>
                <w:szCs w:val="20"/>
                <w:lang w:val="en-US" w:eastAsia="de-DE"/>
              </w:rPr>
            </w:pPr>
          </w:p>
          <w:p w14:paraId="1F2539D7" w14:textId="17FEE627" w:rsidR="00C8172E" w:rsidRPr="009F3889" w:rsidRDefault="00866B49" w:rsidP="00B97933">
            <w:pPr>
              <w:spacing w:before="0" w:after="0"/>
              <w:rPr>
                <w:rFonts w:ascii="Times New Roman" w:hAnsi="Times New Roman"/>
                <w:szCs w:val="20"/>
                <w:lang w:val="en-US" w:eastAsia="de-DE"/>
              </w:rPr>
            </w:pPr>
            <w:r w:rsidRPr="009F3889">
              <w:rPr>
                <w:rFonts w:ascii="Times New Roman" w:hAnsi="Times New Roman"/>
                <w:szCs w:val="20"/>
                <w:lang w:val="en-US" w:eastAsia="de-DE"/>
              </w:rPr>
              <w:t>where:</w:t>
            </w:r>
          </w:p>
          <w:p w14:paraId="7228AFF0" w14:textId="77777777" w:rsidR="00C8172E" w:rsidRPr="009F3889" w:rsidRDefault="00AF0761" w:rsidP="00515C9F">
            <w:pPr>
              <w:spacing w:before="0" w:after="0"/>
              <w:ind w:left="578" w:hanging="578"/>
              <w:rPr>
                <w:rFonts w:ascii="Times New Roman" w:hAnsi="Times New Roman"/>
                <w:szCs w:val="20"/>
                <w:lang w:eastAsia="de-DE"/>
              </w:rPr>
            </w:pPr>
            <m:oMath>
              <m:sSup>
                <m:sSupPr>
                  <m:ctrlPr>
                    <w:rPr>
                      <w:rFonts w:ascii="Cambria Math" w:hAnsi="Cambria Math"/>
                      <w:szCs w:val="20"/>
                      <w:lang w:eastAsia="de-DE"/>
                    </w:rPr>
                  </m:ctrlPr>
                </m:sSupPr>
                <m:e>
                  <m:r>
                    <m:rPr>
                      <m:sty m:val="p"/>
                    </m:rPr>
                    <w:rPr>
                      <w:rFonts w:ascii="Cambria Math" w:hAnsi="Cambria Math"/>
                      <w:szCs w:val="20"/>
                      <w:lang w:eastAsia="de-DE"/>
                    </w:rPr>
                    <m:t>Φ</m:t>
                  </m:r>
                </m:e>
                <m:sup>
                  <m:r>
                    <m:rPr>
                      <m:sty m:val="p"/>
                    </m:rPr>
                    <w:rPr>
                      <w:rFonts w:ascii="Cambria Math" w:hAnsi="Cambria Math"/>
                      <w:szCs w:val="20"/>
                      <w:lang w:eastAsia="de-DE"/>
                    </w:rPr>
                    <m:t>-1</m:t>
                  </m:r>
                </m:sup>
              </m:sSup>
            </m:oMath>
            <w:r w:rsidR="00C8172E" w:rsidRPr="009F3889">
              <w:rPr>
                <w:rFonts w:ascii="Times New Roman" w:hAnsi="Times New Roman"/>
                <w:szCs w:val="20"/>
                <w:lang w:eastAsia="de-DE"/>
              </w:rPr>
              <w:t xml:space="preserve"> </w:t>
            </w:r>
            <w:r w:rsidR="00C8172E" w:rsidRPr="009F3889">
              <w:rPr>
                <w:rStyle w:val="InstructionsTabelleText"/>
                <w:rFonts w:ascii="Times New Roman" w:hAnsi="Times New Roman"/>
              </w:rPr>
              <w:tab/>
            </w:r>
            <w:r w:rsidR="00C8172E" w:rsidRPr="009F3889">
              <w:rPr>
                <w:rFonts w:ascii="Times New Roman" w:hAnsi="Times New Roman"/>
                <w:szCs w:val="20"/>
                <w:lang w:eastAsia="de-DE"/>
              </w:rPr>
              <w:t xml:space="preserve">= the inverse function of the standard normal (cumulative) </w:t>
            </w:r>
            <w:proofErr w:type="gramStart"/>
            <w:r w:rsidR="00C8172E" w:rsidRPr="009F3889">
              <w:rPr>
                <w:rFonts w:ascii="Times New Roman" w:hAnsi="Times New Roman"/>
                <w:szCs w:val="20"/>
                <w:lang w:eastAsia="de-DE"/>
              </w:rPr>
              <w:t>distribution;</w:t>
            </w:r>
            <w:proofErr w:type="gramEnd"/>
          </w:p>
          <w:p w14:paraId="1DF28B4B" w14:textId="77777777" w:rsidR="00C8172E" w:rsidRPr="009F3889" w:rsidRDefault="00C8172E" w:rsidP="00515C9F">
            <w:pPr>
              <w:spacing w:before="0" w:after="0"/>
              <w:ind w:left="578" w:hanging="578"/>
              <w:rPr>
                <w:rFonts w:ascii="Times New Roman" w:hAnsi="Times New Roman"/>
                <w:szCs w:val="20"/>
                <w:lang w:eastAsia="de-DE"/>
              </w:rPr>
            </w:pPr>
            <w:r w:rsidRPr="009F3889">
              <w:rPr>
                <w:rFonts w:ascii="Times New Roman" w:hAnsi="Times New Roman"/>
                <w:szCs w:val="20"/>
                <w:lang w:eastAsia="de-DE"/>
              </w:rPr>
              <w:t xml:space="preserve">q </w:t>
            </w:r>
            <w:r w:rsidRPr="009F3889">
              <w:rPr>
                <w:rStyle w:val="InstructionsTabelleText"/>
                <w:rFonts w:ascii="Times New Roman" w:hAnsi="Times New Roman"/>
              </w:rPr>
              <w:tab/>
            </w:r>
            <w:r w:rsidRPr="009F3889">
              <w:rPr>
                <w:rFonts w:ascii="Times New Roman" w:hAnsi="Times New Roman"/>
                <w:szCs w:val="20"/>
                <w:lang w:eastAsia="de-DE"/>
              </w:rPr>
              <w:t xml:space="preserve">= the confidence level set at </w:t>
            </w:r>
            <w:proofErr w:type="gramStart"/>
            <w:r w:rsidRPr="009F3889">
              <w:rPr>
                <w:rFonts w:ascii="Times New Roman" w:hAnsi="Times New Roman"/>
                <w:szCs w:val="20"/>
                <w:lang w:eastAsia="de-DE"/>
              </w:rPr>
              <w:t>90%;</w:t>
            </w:r>
            <w:proofErr w:type="gramEnd"/>
          </w:p>
          <w:p w14:paraId="7CD66E85" w14:textId="717D7881" w:rsidR="00C8172E" w:rsidRPr="009F3889" w:rsidRDefault="00AF0761" w:rsidP="00515C9F">
            <w:pPr>
              <w:spacing w:before="0" w:after="0"/>
              <w:ind w:left="578" w:hanging="578"/>
              <w:rPr>
                <w:rFonts w:ascii="Times New Roman" w:hAnsi="Times New Roman"/>
                <w:szCs w:val="20"/>
                <w:lang w:eastAsia="de-DE"/>
              </w:rPr>
            </w:pPr>
            <m:oMath>
              <m:sSub>
                <m:sSubPr>
                  <m:ctrlPr>
                    <w:rPr>
                      <w:rFonts w:ascii="Cambria Math" w:hAnsi="Cambria Math"/>
                      <w:szCs w:val="20"/>
                      <w:lang w:eastAsia="de-DE"/>
                    </w:rPr>
                  </m:ctrlPr>
                </m:sSubPr>
                <m:e>
                  <m:r>
                    <m:rPr>
                      <m:sty m:val="p"/>
                    </m:rPr>
                    <w:rPr>
                      <w:rFonts w:ascii="Cambria Math" w:hAnsi="Cambria Math"/>
                      <w:szCs w:val="20"/>
                      <w:lang w:eastAsia="de-DE"/>
                    </w:rPr>
                    <m:t>DR</m:t>
                  </m:r>
                </m:e>
                <m:sub>
                  <m:r>
                    <w:rPr>
                      <w:rFonts w:ascii="Cambria Math" w:hAnsi="Cambria Math"/>
                      <w:szCs w:val="20"/>
                      <w:lang w:eastAsia="de-DE"/>
                    </w:rPr>
                    <m:t>1y</m:t>
                  </m:r>
                </m:sub>
              </m:sSub>
            </m:oMath>
            <w:r w:rsidR="00C8172E" w:rsidRPr="009F3889">
              <w:rPr>
                <w:rFonts w:ascii="Times New Roman" w:hAnsi="Times New Roman"/>
                <w:szCs w:val="20"/>
                <w:lang w:eastAsia="de-DE"/>
              </w:rPr>
              <w:t xml:space="preserve"> </w:t>
            </w:r>
            <w:r w:rsidR="00C8172E" w:rsidRPr="009F3889">
              <w:rPr>
                <w:rStyle w:val="InstructionsTabelleText"/>
                <w:rFonts w:ascii="Times New Roman" w:hAnsi="Times New Roman"/>
              </w:rPr>
              <w:tab/>
            </w:r>
            <w:r w:rsidR="00C8172E" w:rsidRPr="009F3889">
              <w:rPr>
                <w:rFonts w:ascii="Times New Roman" w:hAnsi="Times New Roman"/>
                <w:szCs w:val="20"/>
                <w:lang w:eastAsia="de-DE"/>
              </w:rPr>
              <w:t xml:space="preserve">= </w:t>
            </w:r>
            <w:r w:rsidR="00C8172E" w:rsidRPr="009F3889">
              <w:rPr>
                <w:rFonts w:ascii="Times New Roman" w:hAnsi="Times New Roman"/>
                <w:szCs w:val="20"/>
                <w:lang w:val="en-US" w:eastAsia="de-DE"/>
              </w:rPr>
              <w:t xml:space="preserve">the case weighted default rate of the year preceding the reference date, i.e., the number of obligors that were not in default and assigned the obligor grade under consideration exactly one year before the reference date and which defaulted during the </w:t>
            </w:r>
            <w:r w:rsidR="007F2C7F" w:rsidRPr="009F3889">
              <w:rPr>
                <w:rFonts w:ascii="Times New Roman" w:hAnsi="Times New Roman"/>
                <w:szCs w:val="20"/>
                <w:lang w:val="en-US" w:eastAsia="de-DE"/>
              </w:rPr>
              <w:t xml:space="preserve">most recent </w:t>
            </w:r>
            <w:r w:rsidR="00C8172E" w:rsidRPr="009F3889">
              <w:rPr>
                <w:rFonts w:ascii="Times New Roman" w:hAnsi="Times New Roman"/>
                <w:szCs w:val="20"/>
                <w:lang w:val="en-US" w:eastAsia="de-DE"/>
              </w:rPr>
              <w:t xml:space="preserve">year, divided by the number of obligors that were not in default and assigned the obligor grade under consideration exactly one year before the reference </w:t>
            </w:r>
            <w:proofErr w:type="gramStart"/>
            <w:r w:rsidR="00C8172E" w:rsidRPr="009F3889">
              <w:rPr>
                <w:rFonts w:ascii="Times New Roman" w:hAnsi="Times New Roman"/>
                <w:szCs w:val="20"/>
                <w:lang w:val="en-US" w:eastAsia="de-DE"/>
              </w:rPr>
              <w:t>date</w:t>
            </w:r>
            <w:r w:rsidR="00C8172E" w:rsidRPr="009F3889">
              <w:rPr>
                <w:rFonts w:ascii="Times New Roman" w:hAnsi="Times New Roman"/>
                <w:szCs w:val="20"/>
                <w:lang w:eastAsia="de-DE"/>
              </w:rPr>
              <w:t>;</w:t>
            </w:r>
            <w:proofErr w:type="gramEnd"/>
          </w:p>
          <w:p w14:paraId="495ADFF3" w14:textId="77777777" w:rsidR="00C8172E" w:rsidRPr="009F3889" w:rsidRDefault="00C8172E" w:rsidP="00515C9F">
            <w:pPr>
              <w:spacing w:before="0" w:after="0"/>
              <w:ind w:left="578" w:hanging="578"/>
              <w:rPr>
                <w:rFonts w:ascii="Times New Roman" w:hAnsi="Times New Roman"/>
                <w:szCs w:val="20"/>
                <w:lang w:eastAsia="de-DE"/>
              </w:rPr>
            </w:pPr>
            <w:r w:rsidRPr="009F3889">
              <w:rPr>
                <w:rFonts w:ascii="Times New Roman" w:hAnsi="Times New Roman"/>
                <w:szCs w:val="20"/>
                <w:lang w:eastAsia="de-DE"/>
              </w:rPr>
              <w:t xml:space="preserve">n </w:t>
            </w:r>
            <w:r w:rsidRPr="009F3889">
              <w:rPr>
                <w:rStyle w:val="InstructionsTabelleText"/>
                <w:rFonts w:ascii="Times New Roman" w:hAnsi="Times New Roman"/>
              </w:rPr>
              <w:tab/>
            </w:r>
            <w:r w:rsidRPr="009F3889">
              <w:rPr>
                <w:rFonts w:ascii="Times New Roman" w:hAnsi="Times New Roman"/>
                <w:szCs w:val="20"/>
                <w:lang w:eastAsia="de-DE"/>
              </w:rPr>
              <w:t>= t</w:t>
            </w:r>
            <w:r w:rsidRPr="009F3889">
              <w:rPr>
                <w:rFonts w:ascii="Times New Roman" w:hAnsi="Times New Roman"/>
                <w:szCs w:val="20"/>
                <w:lang w:val="en-US" w:eastAsia="de-DE"/>
              </w:rPr>
              <w:t>he number of obligors that were not in default and assigned the obligor grade under consideration exactly one year before the references date</w:t>
            </w:r>
            <w:r w:rsidRPr="009F3889">
              <w:rPr>
                <w:rFonts w:ascii="Times New Roman" w:hAnsi="Times New Roman"/>
                <w:szCs w:val="20"/>
                <w:lang w:eastAsia="de-DE"/>
              </w:rPr>
              <w:t>.</w:t>
            </w:r>
          </w:p>
          <w:p w14:paraId="3E4E3C07" w14:textId="77777777" w:rsidR="00C8172E" w:rsidRPr="009F3889" w:rsidRDefault="00C8172E" w:rsidP="00B97933">
            <w:pPr>
              <w:spacing w:before="0" w:after="0"/>
              <w:rPr>
                <w:rFonts w:ascii="Times New Roman" w:hAnsi="Times New Roman"/>
                <w:szCs w:val="20"/>
                <w:lang w:val="en-US" w:eastAsia="de-DE"/>
              </w:rPr>
            </w:pPr>
          </w:p>
          <w:p w14:paraId="52DFB12D" w14:textId="05D68300"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val="en-US" w:eastAsia="de-DE"/>
              </w:rPr>
              <w:t xml:space="preserve">For each obligor, PD+ shall be equal to </w:t>
            </w:r>
            <m:oMath>
              <m:sSup>
                <m:sSupPr>
                  <m:ctrlPr>
                    <w:rPr>
                      <w:rFonts w:ascii="Cambria Math" w:hAnsi="Cambria Math"/>
                      <w:szCs w:val="20"/>
                      <w:lang w:val="en-US" w:eastAsia="de-DE"/>
                    </w:rPr>
                  </m:ctrlPr>
                </m:sSupPr>
                <m:e>
                  <m:r>
                    <m:rPr>
                      <m:sty m:val="p"/>
                    </m:rPr>
                    <w:rPr>
                      <w:rFonts w:ascii="Cambria Math" w:hAnsi="Cambria Math"/>
                      <w:szCs w:val="20"/>
                      <w:lang w:val="en-US" w:eastAsia="de-DE"/>
                    </w:rPr>
                    <m:t>p</m:t>
                  </m:r>
                </m:e>
                <m:sup>
                  <m:r>
                    <m:rPr>
                      <m:sty m:val="p"/>
                    </m:rPr>
                    <w:rPr>
                      <w:rFonts w:ascii="Cambria Math" w:hAnsi="Cambria Math"/>
                      <w:szCs w:val="20"/>
                      <w:lang w:val="en-US" w:eastAsia="de-DE"/>
                    </w:rPr>
                    <m:t>+</m:t>
                  </m:r>
                </m:sup>
              </m:sSup>
            </m:oMath>
            <w:r w:rsidRPr="009F3889">
              <w:rPr>
                <w:rFonts w:ascii="Times New Roman" w:hAnsi="Times New Roman"/>
                <w:szCs w:val="20"/>
                <w:lang w:val="en-US" w:eastAsia="de-DE"/>
              </w:rPr>
              <w:t xml:space="preserve">, where </w:t>
            </w:r>
            <m:oMath>
              <m:sSup>
                <m:sSupPr>
                  <m:ctrlPr>
                    <w:rPr>
                      <w:rFonts w:ascii="Cambria Math" w:hAnsi="Cambria Math"/>
                      <w:szCs w:val="20"/>
                      <w:lang w:val="en-US" w:eastAsia="de-DE"/>
                    </w:rPr>
                  </m:ctrlPr>
                </m:sSupPr>
                <m:e>
                  <m:r>
                    <m:rPr>
                      <m:sty m:val="p"/>
                    </m:rPr>
                    <w:rPr>
                      <w:rFonts w:ascii="Cambria Math" w:hAnsi="Cambria Math"/>
                      <w:szCs w:val="20"/>
                      <w:lang w:val="en-US" w:eastAsia="de-DE"/>
                    </w:rPr>
                    <m:t>p</m:t>
                  </m:r>
                </m:e>
                <m:sup>
                  <m:r>
                    <m:rPr>
                      <m:sty m:val="p"/>
                    </m:rPr>
                    <w:rPr>
                      <w:rFonts w:ascii="Cambria Math" w:hAnsi="Cambria Math"/>
                      <w:szCs w:val="20"/>
                      <w:lang w:val="en-US" w:eastAsia="de-DE"/>
                    </w:rPr>
                    <m:t>+</m:t>
                  </m:r>
                </m:sup>
              </m:sSup>
            </m:oMath>
            <w:r w:rsidRPr="009F3889">
              <w:rPr>
                <w:rFonts w:ascii="Times New Roman" w:hAnsi="Times New Roman"/>
                <w:szCs w:val="20"/>
                <w:lang w:val="en-US" w:eastAsia="de-DE"/>
              </w:rPr>
              <w:t xml:space="preserve"> shall be calculated in accordance with th</w:t>
            </w:r>
            <w:r w:rsidR="00DF53D8" w:rsidRPr="009F3889">
              <w:rPr>
                <w:rFonts w:ascii="Times New Roman" w:hAnsi="Times New Roman"/>
                <w:szCs w:val="20"/>
                <w:lang w:val="en-US" w:eastAsia="de-DE"/>
              </w:rPr>
              <w:t xml:space="preserve">e </w:t>
            </w:r>
            <w:r w:rsidRPr="009F3889">
              <w:rPr>
                <w:rFonts w:ascii="Times New Roman" w:hAnsi="Times New Roman"/>
                <w:szCs w:val="20"/>
                <w:lang w:val="en-US" w:eastAsia="de-DE"/>
              </w:rPr>
              <w:t>formula</w:t>
            </w:r>
            <w:r w:rsidR="00BC4C10" w:rsidRPr="009F3889">
              <w:rPr>
                <w:rFonts w:ascii="Times New Roman" w:hAnsi="Times New Roman"/>
                <w:szCs w:val="20"/>
                <w:lang w:val="en-US" w:eastAsia="de-DE"/>
              </w:rPr>
              <w:t xml:space="preserve"> set out in the fourth subparagraph</w:t>
            </w:r>
            <w:r w:rsidRPr="009F3889">
              <w:rPr>
                <w:rFonts w:ascii="Times New Roman" w:hAnsi="Times New Roman"/>
                <w:szCs w:val="20"/>
                <w:lang w:val="en-US" w:eastAsia="de-DE"/>
              </w:rPr>
              <w:t xml:space="preserve"> for the obligor grade assigned to the obligor. </w:t>
            </w:r>
          </w:p>
        </w:tc>
      </w:tr>
      <w:tr w:rsidR="00C8172E" w:rsidRPr="009F3889" w14:paraId="4DB5277C" w14:textId="77777777" w:rsidTr="00C963A9">
        <w:tc>
          <w:tcPr>
            <w:tcW w:w="993" w:type="dxa"/>
            <w:shd w:val="clear" w:color="auto" w:fill="auto"/>
          </w:tcPr>
          <w:p w14:paraId="215325A1" w14:textId="161EBD6C" w:rsidR="00C8172E" w:rsidRPr="009F3889" w:rsidRDefault="00C8172E" w:rsidP="00C8172E">
            <w:pPr>
              <w:spacing w:before="0" w:after="0"/>
              <w:ind w:left="33"/>
              <w:rPr>
                <w:rStyle w:val="InstructionsTabelleText"/>
                <w:rFonts w:ascii="Times New Roman" w:hAnsi="Times New Roman"/>
              </w:rPr>
            </w:pPr>
            <w:r w:rsidRPr="009F3889">
              <w:rPr>
                <w:rStyle w:val="InstructionsTabelleText"/>
                <w:rFonts w:ascii="Times New Roman" w:hAnsi="Times New Roman"/>
              </w:rPr>
              <w:lastRenderedPageBreak/>
              <w:t>0270</w:t>
            </w:r>
          </w:p>
        </w:tc>
        <w:tc>
          <w:tcPr>
            <w:tcW w:w="1714" w:type="dxa"/>
            <w:gridSpan w:val="2"/>
            <w:shd w:val="clear" w:color="auto" w:fill="auto"/>
          </w:tcPr>
          <w:p w14:paraId="0DD74352" w14:textId="77777777" w:rsidR="00C8172E" w:rsidRPr="00515C9F" w:rsidRDefault="00C8172E"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RWA--</w:t>
            </w:r>
          </w:p>
        </w:tc>
        <w:tc>
          <w:tcPr>
            <w:tcW w:w="1829" w:type="dxa"/>
            <w:shd w:val="clear" w:color="auto" w:fill="auto"/>
          </w:tcPr>
          <w:p w14:paraId="163E4C40" w14:textId="77777777" w:rsidR="00C8172E" w:rsidRPr="009F3889" w:rsidRDefault="00C8172E" w:rsidP="00B97933">
            <w:pPr>
              <w:spacing w:before="0" w:after="0"/>
              <w:rPr>
                <w:rFonts w:ascii="Times New Roman" w:hAnsi="Times New Roman"/>
                <w:szCs w:val="20"/>
                <w:lang w:eastAsia="de-DE"/>
              </w:rPr>
            </w:pPr>
          </w:p>
        </w:tc>
        <w:tc>
          <w:tcPr>
            <w:tcW w:w="9781" w:type="dxa"/>
            <w:gridSpan w:val="2"/>
            <w:shd w:val="clear" w:color="auto" w:fill="auto"/>
          </w:tcPr>
          <w:p w14:paraId="6EFFF436" w14:textId="1C29F01E"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Institutions shall calculate and report RWA</w:t>
            </w:r>
            <w:r w:rsidR="00866B49" w:rsidRPr="009F3889">
              <w:rPr>
                <w:rFonts w:ascii="Times New Roman" w:hAnsi="Times New Roman"/>
                <w:szCs w:val="20"/>
                <w:lang w:eastAsia="de-DE"/>
              </w:rPr>
              <w:t xml:space="preserve">-- </w:t>
            </w:r>
            <w:r w:rsidRPr="009F3889">
              <w:rPr>
                <w:rFonts w:ascii="Times New Roman" w:hAnsi="Times New Roman"/>
                <w:szCs w:val="20"/>
                <w:lang w:eastAsia="de-DE"/>
              </w:rPr>
              <w:t xml:space="preserve">for the portfolios </w:t>
            </w:r>
            <w:r w:rsidR="00B13440" w:rsidRPr="009F3889">
              <w:rPr>
                <w:rFonts w:ascii="Times New Roman" w:hAnsi="Times New Roman"/>
                <w:szCs w:val="20"/>
                <w:lang w:eastAsia="de-DE"/>
              </w:rPr>
              <w:t xml:space="preserve">that </w:t>
            </w:r>
            <w:r w:rsidRPr="009F3889">
              <w:rPr>
                <w:rFonts w:ascii="Times New Roman" w:hAnsi="Times New Roman"/>
                <w:szCs w:val="20"/>
                <w:lang w:eastAsia="de-DE"/>
              </w:rPr>
              <w:t xml:space="preserve">are </w:t>
            </w:r>
            <w:r w:rsidR="000916DF" w:rsidRPr="009F3889">
              <w:rPr>
                <w:rFonts w:ascii="Times New Roman" w:hAnsi="Times New Roman"/>
                <w:szCs w:val="20"/>
                <w:lang w:eastAsia="de-DE"/>
              </w:rPr>
              <w:t xml:space="preserve">referred to </w:t>
            </w:r>
            <w:r w:rsidRPr="009F3889">
              <w:rPr>
                <w:rFonts w:ascii="Times New Roman" w:hAnsi="Times New Roman"/>
                <w:szCs w:val="20"/>
                <w:lang w:eastAsia="de-DE"/>
              </w:rPr>
              <w:t xml:space="preserve">in Annex I, </w:t>
            </w:r>
            <w:r w:rsidR="00667301" w:rsidRPr="009F3889">
              <w:rPr>
                <w:rFonts w:ascii="Times New Roman" w:hAnsi="Times New Roman"/>
                <w:szCs w:val="20"/>
                <w:lang w:eastAsia="de-DE"/>
              </w:rPr>
              <w:t xml:space="preserve">table </w:t>
            </w:r>
            <w:r w:rsidR="00F84337" w:rsidRPr="009F3889">
              <w:rPr>
                <w:rFonts w:ascii="Times New Roman" w:hAnsi="Times New Roman"/>
                <w:szCs w:val="20"/>
                <w:lang w:eastAsia="de-DE"/>
              </w:rPr>
              <w:t xml:space="preserve">C </w:t>
            </w:r>
            <w:r w:rsidRPr="009F3889">
              <w:rPr>
                <w:rFonts w:ascii="Times New Roman" w:hAnsi="Times New Roman"/>
                <w:szCs w:val="20"/>
                <w:lang w:eastAsia="de-DE"/>
              </w:rPr>
              <w:t>103 with the following portfolio ID:</w:t>
            </w:r>
          </w:p>
          <w:p w14:paraId="57F7A076" w14:textId="77777777" w:rsidR="00BE680B" w:rsidRPr="009F3889" w:rsidRDefault="00BE680B" w:rsidP="00B97933">
            <w:pPr>
              <w:spacing w:before="0" w:after="0"/>
              <w:rPr>
                <w:rFonts w:ascii="Times New Roman" w:hAnsi="Times New Roman"/>
                <w:szCs w:val="20"/>
                <w:lang w:eastAsia="de-DE"/>
              </w:rPr>
            </w:pPr>
          </w:p>
          <w:p w14:paraId="6C48A7F6" w14:textId="54F2C457"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 xml:space="preserve">CORP_ALL_0086_CT_****_**_***_ALL </w:t>
            </w:r>
          </w:p>
          <w:p w14:paraId="3A607B62" w14:textId="006320D1"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lastRenderedPageBreak/>
              <w:t xml:space="preserve">SMEC_ALL_0106_CT_****_**_***_ALL </w:t>
            </w:r>
          </w:p>
          <w:p w14:paraId="5EFBA49E" w14:textId="75EE91EB"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 xml:space="preserve">MORT_ALL_0094_CT_****_**_***_ALL </w:t>
            </w:r>
          </w:p>
          <w:p w14:paraId="4770E1C3" w14:textId="5C60D3B7"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SMOT_ALL_0106_CT_****_**_***_ALL</w:t>
            </w:r>
          </w:p>
          <w:p w14:paraId="5091D107" w14:textId="09A6F890"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RSMS_ALL_0106_CT_****_**_***_ALL</w:t>
            </w:r>
          </w:p>
          <w:p w14:paraId="050CD58F" w14:textId="659A610F"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RETO_ALL_0094_CT_****_**_***_ALL</w:t>
            </w:r>
          </w:p>
          <w:p w14:paraId="58698486" w14:textId="6E8A77DB"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RQRR_ALL_0094_CT_****_**_***_ALL</w:t>
            </w:r>
          </w:p>
          <w:p w14:paraId="76C6B3E7" w14:textId="77777777" w:rsidR="00C8172E" w:rsidRPr="009F3889" w:rsidRDefault="00C8172E" w:rsidP="00B97933">
            <w:pPr>
              <w:spacing w:before="0" w:after="0"/>
              <w:rPr>
                <w:rFonts w:ascii="Times New Roman" w:hAnsi="Times New Roman"/>
                <w:szCs w:val="20"/>
                <w:lang w:eastAsia="de-DE"/>
              </w:rPr>
            </w:pPr>
          </w:p>
          <w:p w14:paraId="200ECB28" w14:textId="0315D4A0" w:rsidR="00C8172E" w:rsidRPr="009F3889" w:rsidRDefault="00C8172E" w:rsidP="00B97933">
            <w:pPr>
              <w:spacing w:before="0" w:after="0"/>
              <w:rPr>
                <w:rFonts w:ascii="Times New Roman" w:hAnsi="Times New Roman"/>
                <w:szCs w:val="20"/>
                <w:lang w:val="en-US" w:eastAsia="de-DE"/>
              </w:rPr>
            </w:pPr>
            <w:r w:rsidRPr="009F3889">
              <w:rPr>
                <w:rFonts w:ascii="Times New Roman" w:hAnsi="Times New Roman"/>
                <w:szCs w:val="20"/>
                <w:lang w:val="en-US" w:eastAsia="de-DE"/>
              </w:rPr>
              <w:t xml:space="preserve">RWA-- shall be the hypothetical </w:t>
            </w:r>
            <w:r w:rsidR="00D72501" w:rsidRPr="009F3889">
              <w:rPr>
                <w:rFonts w:ascii="Times New Roman" w:hAnsi="Times New Roman"/>
                <w:szCs w:val="20"/>
                <w:lang w:val="en-US" w:eastAsia="de-DE"/>
              </w:rPr>
              <w:t>RWA</w:t>
            </w:r>
            <w:r w:rsidRPr="009F3889">
              <w:rPr>
                <w:rFonts w:ascii="Times New Roman" w:hAnsi="Times New Roman"/>
                <w:szCs w:val="20"/>
                <w:lang w:val="en-US" w:eastAsia="de-DE"/>
              </w:rPr>
              <w:t>, after supporting factor</w:t>
            </w:r>
            <w:r w:rsidR="00BE680B" w:rsidRPr="009F3889">
              <w:rPr>
                <w:rFonts w:ascii="Times New Roman" w:hAnsi="Times New Roman"/>
                <w:szCs w:val="20"/>
                <w:lang w:val="en-US" w:eastAsia="de-DE"/>
              </w:rPr>
              <w:t>s</w:t>
            </w:r>
            <w:r w:rsidRPr="009F3889">
              <w:rPr>
                <w:rFonts w:ascii="Times New Roman" w:hAnsi="Times New Roman"/>
                <w:szCs w:val="20"/>
                <w:lang w:val="en-US" w:eastAsia="de-DE"/>
              </w:rPr>
              <w:t>, which results from the application of the PD-- values instead of the institution’s PD values, for each exposure. The remaining parameters needed in the computation shall not be subject to changes.</w:t>
            </w:r>
          </w:p>
          <w:p w14:paraId="72947400" w14:textId="77777777" w:rsidR="00C8172E" w:rsidRPr="009F3889" w:rsidRDefault="00C8172E" w:rsidP="00B97933">
            <w:pPr>
              <w:spacing w:before="0" w:after="0"/>
              <w:rPr>
                <w:rFonts w:ascii="Times New Roman" w:hAnsi="Times New Roman"/>
                <w:szCs w:val="20"/>
                <w:lang w:val="en-US" w:eastAsia="de-DE"/>
              </w:rPr>
            </w:pPr>
          </w:p>
          <w:p w14:paraId="4433263A" w14:textId="09FE5004" w:rsidR="00C8172E" w:rsidRPr="009F3889" w:rsidRDefault="00C8172E" w:rsidP="001B0204">
            <w:pPr>
              <w:pStyle w:val="InstructionsText2"/>
            </w:pPr>
            <w:r w:rsidRPr="009F3889">
              <w:rPr>
                <w:lang w:val="en-US"/>
              </w:rPr>
              <w:t>PD-- shall be based on a calculation performed separately for each obligor grade. The obligor grades as reported in Annex I</w:t>
            </w:r>
            <w:r w:rsidR="00A7418A">
              <w:rPr>
                <w:lang w:val="en-US"/>
              </w:rPr>
              <w:t xml:space="preserve">, </w:t>
            </w:r>
            <w:r w:rsidR="00A7418A" w:rsidRPr="009F3889">
              <w:rPr>
                <w:lang w:val="en-US"/>
              </w:rPr>
              <w:t>template C 08.02</w:t>
            </w:r>
            <w:r w:rsidR="00A7418A">
              <w:rPr>
                <w:lang w:val="en-US"/>
              </w:rPr>
              <w:t xml:space="preserve">, </w:t>
            </w:r>
            <w:r w:rsidR="00A7418A" w:rsidRPr="009F3889">
              <w:rPr>
                <w:lang w:val="en-US"/>
              </w:rPr>
              <w:t>column 0005</w:t>
            </w:r>
            <w:r w:rsidR="00A7418A">
              <w:rPr>
                <w:lang w:val="en-US"/>
              </w:rPr>
              <w:t>,</w:t>
            </w:r>
            <w:r w:rsidRPr="009F3889">
              <w:rPr>
                <w:lang w:val="en-US"/>
              </w:rPr>
              <w:t xml:space="preserve"> </w:t>
            </w:r>
            <w:r w:rsidR="0028424F" w:rsidRPr="009F3889">
              <w:rPr>
                <w:lang w:val="en-US"/>
              </w:rPr>
              <w:t>to</w:t>
            </w:r>
            <w:r w:rsidRPr="009F3889">
              <w:rPr>
                <w:lang w:val="en-US"/>
              </w:rPr>
              <w:t xml:space="preserve"> </w:t>
            </w:r>
            <w:r w:rsidR="0037719D">
              <w:rPr>
                <w:lang w:val="en-US"/>
              </w:rPr>
              <w:t>Implementing Regulation (EU) 2021/451</w:t>
            </w:r>
            <w:r w:rsidR="00AE759F" w:rsidRPr="009F3889">
              <w:rPr>
                <w:lang w:val="en-US"/>
              </w:rPr>
              <w:t xml:space="preserve"> </w:t>
            </w:r>
            <w:r w:rsidRPr="009F3889">
              <w:rPr>
                <w:lang w:val="en-US"/>
              </w:rPr>
              <w:t>shall be used (see Annex II</w:t>
            </w:r>
            <w:r w:rsidR="007F3BEF">
              <w:rPr>
                <w:lang w:val="en-US"/>
              </w:rPr>
              <w:t xml:space="preserve">, template </w:t>
            </w:r>
            <w:r w:rsidR="007F3BEF" w:rsidRPr="009F3889">
              <w:rPr>
                <w:lang w:val="en-US"/>
              </w:rPr>
              <w:t xml:space="preserve">C 08.01 column 0010 and </w:t>
            </w:r>
            <w:r w:rsidR="00C7538F">
              <w:rPr>
                <w:lang w:val="en-US"/>
              </w:rPr>
              <w:t xml:space="preserve">template </w:t>
            </w:r>
            <w:r w:rsidR="007F3BEF" w:rsidRPr="009F3889">
              <w:rPr>
                <w:lang w:val="en-US"/>
              </w:rPr>
              <w:t>C 08.02,</w:t>
            </w:r>
            <w:r w:rsidRPr="009F3889">
              <w:rPr>
                <w:lang w:val="en-US"/>
              </w:rPr>
              <w:t xml:space="preserve"> </w:t>
            </w:r>
            <w:r w:rsidR="00A7418A">
              <w:rPr>
                <w:lang w:val="en-US"/>
              </w:rPr>
              <w:t>to</w:t>
            </w:r>
            <w:r w:rsidR="00A7418A" w:rsidRPr="009F3889">
              <w:rPr>
                <w:lang w:val="en-US"/>
              </w:rPr>
              <w:t xml:space="preserve"> </w:t>
            </w:r>
            <w:r w:rsidR="00497A8E" w:rsidRPr="009F3889">
              <w:rPr>
                <w:lang w:val="en-US"/>
              </w:rPr>
              <w:t xml:space="preserve">that </w:t>
            </w:r>
            <w:r w:rsidRPr="009F3889">
              <w:rPr>
                <w:lang w:val="en-US"/>
              </w:rPr>
              <w:t xml:space="preserve">Regulation, for instructions). </w:t>
            </w:r>
          </w:p>
          <w:p w14:paraId="794E4D38" w14:textId="77777777" w:rsidR="00C8172E" w:rsidRPr="009F3889" w:rsidRDefault="00C8172E" w:rsidP="00B97933">
            <w:pPr>
              <w:spacing w:before="0" w:after="0"/>
              <w:rPr>
                <w:rFonts w:ascii="Times New Roman" w:hAnsi="Times New Roman"/>
                <w:szCs w:val="20"/>
                <w:lang w:val="en-US" w:eastAsia="de-DE"/>
              </w:rPr>
            </w:pPr>
          </w:p>
          <w:p w14:paraId="4BF5487E" w14:textId="77777777" w:rsidR="00C8172E" w:rsidRPr="009F3889" w:rsidRDefault="00C8172E" w:rsidP="00B97933">
            <w:pPr>
              <w:spacing w:before="0" w:after="0"/>
              <w:rPr>
                <w:rFonts w:ascii="Times New Roman" w:hAnsi="Times New Roman"/>
                <w:szCs w:val="20"/>
                <w:lang w:val="en-US" w:eastAsia="de-DE"/>
              </w:rPr>
            </w:pPr>
            <w:r w:rsidRPr="009F3889">
              <w:rPr>
                <w:rFonts w:ascii="Times New Roman" w:hAnsi="Times New Roman"/>
                <w:szCs w:val="20"/>
                <w:lang w:val="en-US" w:eastAsia="de-DE"/>
              </w:rPr>
              <w:t xml:space="preserve">For each obligor grade, </w:t>
            </w:r>
            <m:oMath>
              <m:sSup>
                <m:sSupPr>
                  <m:ctrlPr>
                    <w:rPr>
                      <w:rFonts w:ascii="Cambria Math" w:hAnsi="Cambria Math"/>
                      <w:szCs w:val="20"/>
                      <w:lang w:val="en-US" w:eastAsia="de-DE"/>
                    </w:rPr>
                  </m:ctrlPr>
                </m:sSupPr>
                <m:e>
                  <m:r>
                    <m:rPr>
                      <m:sty m:val="p"/>
                    </m:rPr>
                    <w:rPr>
                      <w:rFonts w:ascii="Cambria Math" w:hAnsi="Cambria Math"/>
                      <w:szCs w:val="20"/>
                      <w:lang w:val="en-US" w:eastAsia="de-DE"/>
                    </w:rPr>
                    <m:t>p</m:t>
                  </m:r>
                </m:e>
                <m:sup>
                  <m:r>
                    <m:rPr>
                      <m:sty m:val="p"/>
                    </m:rPr>
                    <w:rPr>
                      <w:rFonts w:ascii="Cambria Math" w:hAnsi="Cambria Math"/>
                      <w:szCs w:val="20"/>
                      <w:lang w:val="en-US" w:eastAsia="de-DE"/>
                    </w:rPr>
                    <m:t>--</m:t>
                  </m:r>
                </m:sup>
              </m:sSup>
            </m:oMath>
            <w:r w:rsidRPr="009F3889">
              <w:rPr>
                <w:rFonts w:ascii="Times New Roman" w:hAnsi="Times New Roman"/>
                <w:szCs w:val="20"/>
                <w:lang w:val="en-US" w:eastAsia="de-DE"/>
              </w:rPr>
              <w:t xml:space="preserve"> shall be the smallest positive value satisfying the </w:t>
            </w:r>
            <w:proofErr w:type="gramStart"/>
            <w:r w:rsidRPr="009F3889">
              <w:rPr>
                <w:rFonts w:ascii="Times New Roman" w:hAnsi="Times New Roman"/>
                <w:szCs w:val="20"/>
                <w:lang w:val="en-US" w:eastAsia="de-DE"/>
              </w:rPr>
              <w:t>equation</w:t>
            </w:r>
            <w:proofErr w:type="gramEnd"/>
            <w:r w:rsidRPr="009F3889">
              <w:rPr>
                <w:rFonts w:ascii="Times New Roman" w:hAnsi="Times New Roman"/>
                <w:szCs w:val="20"/>
                <w:lang w:val="en-US" w:eastAsia="de-DE"/>
              </w:rPr>
              <w:tab/>
            </w:r>
          </w:p>
          <w:p w14:paraId="1BEADA06" w14:textId="77777777" w:rsidR="00C8172E" w:rsidRPr="009F3889" w:rsidRDefault="00C8172E" w:rsidP="00B97933">
            <w:pPr>
              <w:spacing w:before="0" w:after="0"/>
              <w:rPr>
                <w:rFonts w:ascii="Times New Roman" w:hAnsi="Times New Roman"/>
                <w:szCs w:val="20"/>
                <w:lang w:val="en-US" w:eastAsia="de-DE"/>
              </w:rPr>
            </w:pPr>
          </w:p>
          <w:p w14:paraId="69C9C7B1" w14:textId="4F7F55D4" w:rsidR="00866B49" w:rsidRPr="00515C9F" w:rsidRDefault="00AF0761" w:rsidP="00B97933">
            <w:pPr>
              <w:spacing w:before="0" w:after="0"/>
              <w:rPr>
                <w:rFonts w:ascii="Times New Roman" w:hAnsi="Times New Roman"/>
                <w:szCs w:val="20"/>
                <w:lang w:eastAsia="de-DE"/>
              </w:rPr>
            </w:pPr>
            <m:oMathPara>
              <m:oMath>
                <m:sSup>
                  <m:sSupPr>
                    <m:ctrlPr>
                      <w:rPr>
                        <w:rFonts w:ascii="Cambria Math" w:hAnsi="Cambria Math"/>
                        <w:iCs/>
                        <w:szCs w:val="20"/>
                        <w:lang w:val="de-DE" w:eastAsia="de-DE"/>
                      </w:rPr>
                    </m:ctrlPr>
                  </m:sSupPr>
                  <m:e>
                    <m:r>
                      <m:rPr>
                        <m:sty m:val="p"/>
                      </m:rPr>
                      <w:rPr>
                        <w:rFonts w:ascii="Cambria Math" w:hAnsi="Cambria Math"/>
                        <w:szCs w:val="20"/>
                        <w:lang w:val="de-DE" w:eastAsia="de-DE"/>
                      </w:rPr>
                      <m:t>p</m:t>
                    </m:r>
                  </m:e>
                  <m:sup>
                    <m:r>
                      <m:rPr>
                        <m:sty m:val="p"/>
                      </m:rPr>
                      <w:rPr>
                        <w:rFonts w:ascii="Cambria Math" w:hAnsi="Cambria Math"/>
                        <w:szCs w:val="20"/>
                        <w:lang w:val="de-DE" w:eastAsia="de-DE"/>
                      </w:rPr>
                      <m:t>--</m:t>
                    </m:r>
                  </m:sup>
                </m:sSup>
                <m:r>
                  <m:rPr>
                    <m:sty m:val="p"/>
                  </m:rPr>
                  <w:rPr>
                    <w:rFonts w:ascii="Cambria Math" w:hAnsi="Cambria Math"/>
                    <w:szCs w:val="20"/>
                    <w:lang w:val="de-DE" w:eastAsia="de-DE"/>
                  </w:rPr>
                  <m:t>+</m:t>
                </m:r>
                <m:sSup>
                  <m:sSupPr>
                    <m:ctrlPr>
                      <w:rPr>
                        <w:rFonts w:ascii="Cambria Math" w:hAnsi="Cambria Math"/>
                        <w:szCs w:val="20"/>
                        <w:lang w:val="de-DE" w:eastAsia="de-DE"/>
                      </w:rPr>
                    </m:ctrlPr>
                  </m:sSupPr>
                  <m:e>
                    <m:r>
                      <m:rPr>
                        <m:sty m:val="p"/>
                      </m:rPr>
                      <w:rPr>
                        <w:rFonts w:ascii="Cambria Math" w:hAnsi="Cambria Math"/>
                        <w:szCs w:val="20"/>
                        <w:lang w:val="de-DE" w:eastAsia="de-DE"/>
                      </w:rPr>
                      <m:t xml:space="preserve"> Φ</m:t>
                    </m:r>
                  </m:e>
                  <m:sup>
                    <m:r>
                      <m:rPr>
                        <m:sty m:val="p"/>
                      </m:rPr>
                      <w:rPr>
                        <w:rFonts w:ascii="Cambria Math" w:hAnsi="Cambria Math"/>
                        <w:szCs w:val="20"/>
                        <w:lang w:val="de-DE" w:eastAsia="de-DE"/>
                      </w:rPr>
                      <m:t>-1</m:t>
                    </m:r>
                  </m:sup>
                </m:sSup>
                <m:r>
                  <m:rPr>
                    <m:sty m:val="p"/>
                  </m:rPr>
                  <w:rPr>
                    <w:rFonts w:ascii="Cambria Math" w:hAnsi="Cambria Math"/>
                    <w:szCs w:val="20"/>
                    <w:lang w:val="de-DE" w:eastAsia="de-DE"/>
                  </w:rPr>
                  <m:t>(q)∙</m:t>
                </m:r>
                <m:rad>
                  <m:radPr>
                    <m:degHide m:val="1"/>
                    <m:ctrlPr>
                      <w:rPr>
                        <w:rFonts w:ascii="Cambria Math" w:hAnsi="Cambria Math"/>
                        <w:iCs/>
                        <w:szCs w:val="20"/>
                        <w:lang w:val="de-DE" w:eastAsia="de-DE"/>
                      </w:rPr>
                    </m:ctrlPr>
                  </m:radPr>
                  <m:deg/>
                  <m:e>
                    <m:f>
                      <m:fPr>
                        <m:ctrlPr>
                          <w:rPr>
                            <w:rFonts w:ascii="Cambria Math" w:hAnsi="Cambria Math"/>
                            <w:iCs/>
                            <w:szCs w:val="20"/>
                            <w:lang w:val="de-DE" w:eastAsia="de-DE"/>
                          </w:rPr>
                        </m:ctrlPr>
                      </m:fPr>
                      <m:num>
                        <m:sSup>
                          <m:sSupPr>
                            <m:ctrlPr>
                              <w:rPr>
                                <w:rFonts w:ascii="Cambria Math" w:hAnsi="Cambria Math"/>
                                <w:iCs/>
                                <w:szCs w:val="20"/>
                                <w:lang w:val="de-DE" w:eastAsia="de-DE"/>
                              </w:rPr>
                            </m:ctrlPr>
                          </m:sSupPr>
                          <m:e>
                            <m:r>
                              <m:rPr>
                                <m:sty m:val="p"/>
                              </m:rPr>
                              <w:rPr>
                                <w:rFonts w:ascii="Cambria Math" w:hAnsi="Cambria Math"/>
                                <w:szCs w:val="20"/>
                                <w:lang w:val="de-DE" w:eastAsia="de-DE"/>
                              </w:rPr>
                              <m:t>p</m:t>
                            </m:r>
                          </m:e>
                          <m:sup>
                            <m:r>
                              <m:rPr>
                                <m:sty m:val="p"/>
                              </m:rPr>
                              <w:rPr>
                                <w:rFonts w:ascii="Cambria Math" w:hAnsi="Cambria Math"/>
                                <w:szCs w:val="20"/>
                                <w:lang w:val="de-DE" w:eastAsia="de-DE"/>
                              </w:rPr>
                              <m:t>--</m:t>
                            </m:r>
                          </m:sup>
                        </m:sSup>
                        <m:r>
                          <m:rPr>
                            <m:sty m:val="p"/>
                          </m:rPr>
                          <w:rPr>
                            <w:rFonts w:ascii="Cambria Math" w:hAnsi="Cambria Math"/>
                            <w:szCs w:val="20"/>
                            <w:lang w:val="de-DE" w:eastAsia="de-DE"/>
                          </w:rPr>
                          <m:t>∙</m:t>
                        </m:r>
                        <m:d>
                          <m:dPr>
                            <m:ctrlPr>
                              <w:rPr>
                                <w:rFonts w:ascii="Cambria Math" w:hAnsi="Cambria Math"/>
                                <w:szCs w:val="20"/>
                                <w:lang w:val="de-DE" w:eastAsia="de-DE"/>
                              </w:rPr>
                            </m:ctrlPr>
                          </m:dPr>
                          <m:e>
                            <m:r>
                              <m:rPr>
                                <m:sty m:val="p"/>
                              </m:rPr>
                              <w:rPr>
                                <w:rFonts w:ascii="Cambria Math" w:hAnsi="Cambria Math"/>
                                <w:szCs w:val="20"/>
                                <w:lang w:val="de-DE" w:eastAsia="de-DE"/>
                              </w:rPr>
                              <m:t>1-</m:t>
                            </m:r>
                            <m:sSup>
                              <m:sSupPr>
                                <m:ctrlPr>
                                  <w:rPr>
                                    <w:rFonts w:ascii="Cambria Math" w:hAnsi="Cambria Math"/>
                                    <w:iCs/>
                                    <w:szCs w:val="20"/>
                                    <w:lang w:val="de-DE" w:eastAsia="de-DE"/>
                                  </w:rPr>
                                </m:ctrlPr>
                              </m:sSupPr>
                              <m:e>
                                <m:r>
                                  <m:rPr>
                                    <m:sty m:val="p"/>
                                  </m:rPr>
                                  <w:rPr>
                                    <w:rFonts w:ascii="Cambria Math" w:hAnsi="Cambria Math"/>
                                    <w:szCs w:val="20"/>
                                    <w:lang w:val="de-DE" w:eastAsia="de-DE"/>
                                  </w:rPr>
                                  <m:t>p</m:t>
                                </m:r>
                              </m:e>
                              <m:sup>
                                <m:r>
                                  <m:rPr>
                                    <m:sty m:val="p"/>
                                  </m:rPr>
                                  <w:rPr>
                                    <w:rFonts w:ascii="Cambria Math" w:hAnsi="Cambria Math"/>
                                    <w:szCs w:val="20"/>
                                    <w:lang w:val="de-DE" w:eastAsia="de-DE"/>
                                  </w:rPr>
                                  <m:t>--</m:t>
                                </m:r>
                              </m:sup>
                            </m:sSup>
                          </m:e>
                        </m:d>
                      </m:num>
                      <m:den>
                        <m:r>
                          <m:rPr>
                            <m:sty m:val="p"/>
                          </m:rPr>
                          <w:rPr>
                            <w:rFonts w:ascii="Cambria Math" w:hAnsi="Cambria Math"/>
                            <w:szCs w:val="20"/>
                            <w:lang w:val="de-DE" w:eastAsia="de-DE"/>
                          </w:rPr>
                          <m:t>n</m:t>
                        </m:r>
                      </m:den>
                    </m:f>
                  </m:e>
                </m:rad>
                <m:r>
                  <m:rPr>
                    <m:sty m:val="p"/>
                  </m:rPr>
                  <w:rPr>
                    <w:rFonts w:ascii="Cambria Math" w:hAnsi="Cambria Math"/>
                    <w:lang w:val="en-US"/>
                  </w:rPr>
                  <m:t>≥</m:t>
                </m:r>
                <m:sSub>
                  <m:sSubPr>
                    <m:ctrlPr>
                      <w:rPr>
                        <w:rFonts w:ascii="Cambria Math" w:hAnsi="Cambria Math"/>
                        <w:szCs w:val="20"/>
                        <w:lang w:val="de-DE" w:eastAsia="de-DE"/>
                      </w:rPr>
                    </m:ctrlPr>
                  </m:sSubPr>
                  <m:e>
                    <m:r>
                      <m:rPr>
                        <m:sty m:val="p"/>
                      </m:rPr>
                      <w:rPr>
                        <w:rFonts w:ascii="Cambria Math" w:hAnsi="Cambria Math"/>
                        <w:szCs w:val="20"/>
                        <w:lang w:val="de-DE" w:eastAsia="de-DE"/>
                      </w:rPr>
                      <m:t>DR</m:t>
                    </m:r>
                  </m:e>
                  <m:sub>
                    <m:r>
                      <m:rPr>
                        <m:sty m:val="p"/>
                      </m:rPr>
                      <w:rPr>
                        <w:rFonts w:ascii="Cambria Math" w:hAnsi="Cambria Math"/>
                        <w:szCs w:val="20"/>
                        <w:lang w:val="de-DE" w:eastAsia="de-DE"/>
                      </w:rPr>
                      <m:t>5y</m:t>
                    </m:r>
                  </m:sub>
                </m:sSub>
                <m:r>
                  <m:rPr>
                    <m:sty m:val="p"/>
                  </m:rPr>
                  <w:rPr>
                    <w:rFonts w:ascii="Cambria Math" w:hAnsi="Cambria Math"/>
                    <w:szCs w:val="20"/>
                    <w:lang w:eastAsia="de-DE"/>
                  </w:rPr>
                  <m:t xml:space="preserve">   where </m:t>
                </m:r>
                <m:sSub>
                  <m:sSubPr>
                    <m:ctrlPr>
                      <w:rPr>
                        <w:rFonts w:ascii="Cambria Math" w:hAnsi="Cambria Math"/>
                        <w:szCs w:val="20"/>
                        <w:lang w:val="de-DE" w:eastAsia="de-DE"/>
                      </w:rPr>
                    </m:ctrlPr>
                  </m:sSubPr>
                  <m:e>
                    <m:r>
                      <m:rPr>
                        <m:sty m:val="p"/>
                      </m:rPr>
                      <w:rPr>
                        <w:rFonts w:ascii="Cambria Math" w:hAnsi="Cambria Math"/>
                        <w:szCs w:val="20"/>
                        <w:lang w:eastAsia="de-DE"/>
                      </w:rPr>
                      <m:t>DR</m:t>
                    </m:r>
                  </m:e>
                  <m:sub>
                    <m:r>
                      <m:rPr>
                        <m:sty m:val="p"/>
                      </m:rPr>
                      <w:rPr>
                        <w:rFonts w:ascii="Cambria Math" w:hAnsi="Cambria Math"/>
                        <w:szCs w:val="20"/>
                        <w:lang w:eastAsia="de-DE"/>
                      </w:rPr>
                      <m:t>5y</m:t>
                    </m:r>
                  </m:sub>
                </m:sSub>
                <m:r>
                  <w:rPr>
                    <w:rFonts w:ascii="Cambria Math" w:hAnsi="Cambria Math"/>
                    <w:szCs w:val="20"/>
                    <w:lang w:eastAsia="de-DE"/>
                  </w:rPr>
                  <m:t>&gt;0</m:t>
                </m:r>
              </m:oMath>
            </m:oMathPara>
          </w:p>
          <w:p w14:paraId="18EA283E" w14:textId="728EBAD9"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 xml:space="preserve">and </w:t>
            </w:r>
            <m:oMath>
              <m:sSup>
                <m:sSupPr>
                  <m:ctrlPr>
                    <w:rPr>
                      <w:rFonts w:ascii="Cambria Math" w:hAnsi="Cambria Math"/>
                      <w:iCs/>
                      <w:szCs w:val="20"/>
                      <w:lang w:val="de-DE" w:eastAsia="de-DE"/>
                    </w:rPr>
                  </m:ctrlPr>
                </m:sSupPr>
                <m:e>
                  <m:r>
                    <m:rPr>
                      <m:sty m:val="p"/>
                    </m:rPr>
                    <w:rPr>
                      <w:rFonts w:ascii="Cambria Math" w:hAnsi="Cambria Math"/>
                      <w:szCs w:val="20"/>
                      <w:lang w:eastAsia="de-DE"/>
                    </w:rPr>
                    <m:t>p</m:t>
                  </m:r>
                </m:e>
                <m:sup>
                  <m:r>
                    <m:rPr>
                      <m:sty m:val="p"/>
                    </m:rPr>
                    <w:rPr>
                      <w:rFonts w:ascii="Cambria Math" w:hAnsi="Cambria Math"/>
                      <w:szCs w:val="20"/>
                      <w:lang w:eastAsia="de-DE"/>
                    </w:rPr>
                    <m:t>--</m:t>
                  </m:r>
                </m:sup>
              </m:sSup>
              <m:box>
                <m:boxPr>
                  <m:opEmu m:val="1"/>
                  <m:ctrlPr>
                    <w:rPr>
                      <w:rFonts w:ascii="Cambria Math" w:hAnsi="Cambria Math"/>
                      <w:i/>
                      <w:iCs/>
                      <w:szCs w:val="20"/>
                      <w:lang w:val="de-DE" w:eastAsia="de-DE"/>
                    </w:rPr>
                  </m:ctrlPr>
                </m:boxPr>
                <m:e>
                  <m:r>
                    <w:rPr>
                      <w:rFonts w:ascii="Cambria Math" w:hAnsi="Cambria Math"/>
                      <w:szCs w:val="20"/>
                      <w:lang w:eastAsia="de-DE"/>
                    </w:rPr>
                    <m:t>=</m:t>
                  </m:r>
                </m:e>
              </m:box>
              <m:r>
                <w:rPr>
                  <w:rFonts w:ascii="Cambria Math" w:hAnsi="Cambria Math"/>
                  <w:szCs w:val="20"/>
                  <w:lang w:eastAsia="de-DE"/>
                </w:rPr>
                <m:t>0</m:t>
              </m:r>
            </m:oMath>
            <w:r w:rsidRPr="009F3889">
              <w:rPr>
                <w:rFonts w:ascii="Times New Roman" w:hAnsi="Times New Roman"/>
                <w:iCs/>
                <w:szCs w:val="20"/>
                <w:lang w:eastAsia="de-DE"/>
              </w:rPr>
              <w:t xml:space="preserve"> where </w:t>
            </w:r>
            <m:oMath>
              <m:sSub>
                <m:sSubPr>
                  <m:ctrlPr>
                    <w:rPr>
                      <w:rFonts w:ascii="Cambria Math" w:hAnsi="Cambria Math"/>
                      <w:szCs w:val="20"/>
                      <w:lang w:val="de-DE" w:eastAsia="de-DE"/>
                    </w:rPr>
                  </m:ctrlPr>
                </m:sSubPr>
                <m:e>
                  <m:r>
                    <m:rPr>
                      <m:sty m:val="p"/>
                    </m:rPr>
                    <w:rPr>
                      <w:rFonts w:ascii="Cambria Math" w:hAnsi="Cambria Math"/>
                      <w:szCs w:val="20"/>
                      <w:lang w:eastAsia="de-DE"/>
                    </w:rPr>
                    <m:t>DR</m:t>
                  </m:r>
                </m:e>
                <m:sub>
                  <m:r>
                    <m:rPr>
                      <m:sty m:val="p"/>
                    </m:rPr>
                    <w:rPr>
                      <w:rFonts w:ascii="Cambria Math" w:hAnsi="Cambria Math"/>
                      <w:szCs w:val="20"/>
                      <w:lang w:eastAsia="de-DE"/>
                    </w:rPr>
                    <m:t>5y</m:t>
                  </m:r>
                </m:sub>
              </m:sSub>
              <m:r>
                <w:rPr>
                  <w:rFonts w:ascii="Cambria Math" w:hAnsi="Cambria Math"/>
                  <w:szCs w:val="20"/>
                  <w:lang w:eastAsia="de-DE"/>
                </w:rPr>
                <m:t>= 0</m:t>
              </m:r>
            </m:oMath>
            <w:r w:rsidR="00866B49" w:rsidRPr="009F3889">
              <w:rPr>
                <w:rFonts w:ascii="Times New Roman" w:hAnsi="Times New Roman"/>
                <w:szCs w:val="20"/>
                <w:lang w:eastAsia="de-DE"/>
              </w:rPr>
              <w:t>.</w:t>
            </w:r>
          </w:p>
          <w:p w14:paraId="707D2ECD" w14:textId="77777777" w:rsidR="00C8172E" w:rsidRPr="009F3889" w:rsidRDefault="00C8172E" w:rsidP="00B97933">
            <w:pPr>
              <w:spacing w:before="0" w:after="0"/>
              <w:rPr>
                <w:rFonts w:ascii="Times New Roman" w:hAnsi="Times New Roman"/>
                <w:szCs w:val="20"/>
                <w:lang w:eastAsia="de-DE"/>
              </w:rPr>
            </w:pPr>
          </w:p>
          <w:p w14:paraId="33D53BB7" w14:textId="24CF9E48" w:rsidR="00C8172E" w:rsidRPr="009F3889" w:rsidRDefault="00083D1A" w:rsidP="00B97933">
            <w:pPr>
              <w:spacing w:before="0" w:after="0"/>
              <w:rPr>
                <w:rFonts w:ascii="Times New Roman" w:hAnsi="Times New Roman"/>
                <w:szCs w:val="20"/>
                <w:lang w:val="en-US" w:eastAsia="de-DE"/>
              </w:rPr>
            </w:pPr>
            <w:r w:rsidRPr="009F3889">
              <w:rPr>
                <w:rFonts w:ascii="Times New Roman" w:hAnsi="Times New Roman"/>
                <w:szCs w:val="20"/>
                <w:lang w:val="en-US" w:eastAsia="de-DE"/>
              </w:rPr>
              <w:t>H</w:t>
            </w:r>
            <w:r w:rsidR="00C8172E" w:rsidRPr="009F3889">
              <w:rPr>
                <w:rFonts w:ascii="Times New Roman" w:hAnsi="Times New Roman"/>
                <w:szCs w:val="20"/>
                <w:lang w:val="en-US" w:eastAsia="de-DE"/>
              </w:rPr>
              <w:t xml:space="preserve">ere, </w:t>
            </w:r>
          </w:p>
          <w:p w14:paraId="16609DA5" w14:textId="77777777" w:rsidR="00C8172E" w:rsidRPr="009F3889" w:rsidRDefault="00AF0761" w:rsidP="00515C9F">
            <w:pPr>
              <w:spacing w:before="0" w:after="0"/>
              <w:ind w:left="578" w:hanging="578"/>
              <w:rPr>
                <w:rFonts w:ascii="Times New Roman" w:hAnsi="Times New Roman"/>
                <w:szCs w:val="20"/>
                <w:lang w:eastAsia="de-DE"/>
              </w:rPr>
            </w:pPr>
            <m:oMath>
              <m:sSup>
                <m:sSupPr>
                  <m:ctrlPr>
                    <w:rPr>
                      <w:rFonts w:ascii="Cambria Math" w:hAnsi="Cambria Math"/>
                      <w:szCs w:val="20"/>
                      <w:lang w:eastAsia="de-DE"/>
                    </w:rPr>
                  </m:ctrlPr>
                </m:sSupPr>
                <m:e>
                  <m:r>
                    <m:rPr>
                      <m:sty m:val="p"/>
                    </m:rPr>
                    <w:rPr>
                      <w:rFonts w:ascii="Cambria Math" w:hAnsi="Cambria Math"/>
                      <w:szCs w:val="20"/>
                      <w:lang w:eastAsia="de-DE"/>
                    </w:rPr>
                    <m:t>Φ</m:t>
                  </m:r>
                </m:e>
                <m:sup>
                  <m:r>
                    <m:rPr>
                      <m:sty m:val="p"/>
                    </m:rPr>
                    <w:rPr>
                      <w:rFonts w:ascii="Cambria Math" w:hAnsi="Cambria Math"/>
                      <w:szCs w:val="20"/>
                      <w:lang w:eastAsia="de-DE"/>
                    </w:rPr>
                    <m:t>-1</m:t>
                  </m:r>
                </m:sup>
              </m:sSup>
            </m:oMath>
            <w:r w:rsidR="00C8172E" w:rsidRPr="009F3889">
              <w:rPr>
                <w:rFonts w:ascii="Times New Roman" w:hAnsi="Times New Roman"/>
                <w:szCs w:val="20"/>
                <w:lang w:eastAsia="de-DE"/>
              </w:rPr>
              <w:t xml:space="preserve"> </w:t>
            </w:r>
            <w:r w:rsidR="00C8172E" w:rsidRPr="009F3889">
              <w:rPr>
                <w:rStyle w:val="InstructionsTabelleText"/>
                <w:rFonts w:ascii="Times New Roman" w:hAnsi="Times New Roman"/>
              </w:rPr>
              <w:tab/>
            </w:r>
            <w:r w:rsidR="00C8172E" w:rsidRPr="009F3889">
              <w:rPr>
                <w:rFonts w:ascii="Times New Roman" w:hAnsi="Times New Roman"/>
                <w:szCs w:val="20"/>
                <w:lang w:eastAsia="de-DE"/>
              </w:rPr>
              <w:t xml:space="preserve">= the inverse function of the standard normal (cumulative) </w:t>
            </w:r>
            <w:proofErr w:type="gramStart"/>
            <w:r w:rsidR="00C8172E" w:rsidRPr="009F3889">
              <w:rPr>
                <w:rFonts w:ascii="Times New Roman" w:hAnsi="Times New Roman"/>
                <w:szCs w:val="20"/>
                <w:lang w:eastAsia="de-DE"/>
              </w:rPr>
              <w:t>distribution;</w:t>
            </w:r>
            <w:proofErr w:type="gramEnd"/>
          </w:p>
          <w:p w14:paraId="138C8555" w14:textId="77777777" w:rsidR="00C8172E" w:rsidRPr="009F3889" w:rsidRDefault="00C8172E" w:rsidP="00515C9F">
            <w:pPr>
              <w:spacing w:before="0" w:after="0"/>
              <w:ind w:left="578" w:hanging="578"/>
              <w:rPr>
                <w:rFonts w:ascii="Times New Roman" w:hAnsi="Times New Roman"/>
                <w:szCs w:val="20"/>
                <w:lang w:eastAsia="de-DE"/>
              </w:rPr>
            </w:pPr>
            <w:r w:rsidRPr="009F3889">
              <w:rPr>
                <w:rFonts w:ascii="Times New Roman" w:hAnsi="Times New Roman"/>
                <w:szCs w:val="20"/>
                <w:lang w:eastAsia="de-DE"/>
              </w:rPr>
              <w:t xml:space="preserve">q </w:t>
            </w:r>
            <w:r w:rsidRPr="009F3889">
              <w:rPr>
                <w:rStyle w:val="InstructionsTabelleText"/>
                <w:rFonts w:ascii="Times New Roman" w:hAnsi="Times New Roman"/>
              </w:rPr>
              <w:tab/>
            </w:r>
            <w:r w:rsidRPr="009F3889">
              <w:rPr>
                <w:rFonts w:ascii="Times New Roman" w:hAnsi="Times New Roman"/>
                <w:szCs w:val="20"/>
                <w:lang w:eastAsia="de-DE"/>
              </w:rPr>
              <w:t xml:space="preserve">= the confidence level set at </w:t>
            </w:r>
            <w:proofErr w:type="gramStart"/>
            <w:r w:rsidRPr="009F3889">
              <w:rPr>
                <w:rFonts w:ascii="Times New Roman" w:hAnsi="Times New Roman"/>
                <w:szCs w:val="20"/>
                <w:lang w:eastAsia="de-DE"/>
              </w:rPr>
              <w:t>90%;</w:t>
            </w:r>
            <w:proofErr w:type="gramEnd"/>
          </w:p>
          <w:p w14:paraId="10E3BECF" w14:textId="77777777" w:rsidR="00C8172E" w:rsidRPr="009F3889" w:rsidRDefault="00AF0761" w:rsidP="00515C9F">
            <w:pPr>
              <w:spacing w:before="0" w:after="0"/>
              <w:ind w:left="578" w:hanging="578"/>
              <w:rPr>
                <w:rFonts w:ascii="Times New Roman" w:hAnsi="Times New Roman"/>
                <w:szCs w:val="20"/>
                <w:lang w:eastAsia="de-DE"/>
              </w:rPr>
            </w:pPr>
            <m:oMath>
              <m:sSub>
                <m:sSubPr>
                  <m:ctrlPr>
                    <w:rPr>
                      <w:rFonts w:ascii="Cambria Math" w:hAnsi="Cambria Math"/>
                      <w:szCs w:val="20"/>
                      <w:lang w:eastAsia="de-DE"/>
                    </w:rPr>
                  </m:ctrlPr>
                </m:sSubPr>
                <m:e>
                  <m:r>
                    <m:rPr>
                      <m:sty m:val="p"/>
                    </m:rPr>
                    <w:rPr>
                      <w:rFonts w:ascii="Cambria Math" w:hAnsi="Cambria Math"/>
                      <w:szCs w:val="20"/>
                      <w:lang w:eastAsia="de-DE"/>
                    </w:rPr>
                    <m:t>DR</m:t>
                  </m:r>
                </m:e>
                <m:sub>
                  <m:r>
                    <w:rPr>
                      <w:rFonts w:ascii="Cambria Math" w:hAnsi="Cambria Math"/>
                      <w:szCs w:val="20"/>
                      <w:lang w:eastAsia="de-DE"/>
                    </w:rPr>
                    <m:t>5y</m:t>
                  </m:r>
                </m:sub>
              </m:sSub>
            </m:oMath>
            <w:r w:rsidR="00C8172E" w:rsidRPr="009F3889">
              <w:rPr>
                <w:rFonts w:ascii="Times New Roman" w:hAnsi="Times New Roman"/>
                <w:szCs w:val="20"/>
                <w:lang w:eastAsia="de-DE"/>
              </w:rPr>
              <w:t xml:space="preserve"> </w:t>
            </w:r>
            <w:r w:rsidR="00C8172E" w:rsidRPr="009F3889">
              <w:rPr>
                <w:rStyle w:val="InstructionsTabelleText"/>
                <w:rFonts w:ascii="Times New Roman" w:hAnsi="Times New Roman"/>
              </w:rPr>
              <w:tab/>
            </w:r>
            <w:r w:rsidR="00C8172E" w:rsidRPr="009F3889">
              <w:rPr>
                <w:rFonts w:ascii="Times New Roman" w:hAnsi="Times New Roman"/>
                <w:szCs w:val="20"/>
                <w:lang w:eastAsia="de-DE"/>
              </w:rPr>
              <w:t xml:space="preserve">= the default rate of the 5 latest years for the obligor grade, calculated as the simple average of five 1-year case-weighted default </w:t>
            </w:r>
            <w:proofErr w:type="gramStart"/>
            <w:r w:rsidR="00C8172E" w:rsidRPr="009F3889">
              <w:rPr>
                <w:rFonts w:ascii="Times New Roman" w:hAnsi="Times New Roman"/>
                <w:szCs w:val="20"/>
                <w:lang w:eastAsia="de-DE"/>
              </w:rPr>
              <w:t>rates;</w:t>
            </w:r>
            <w:proofErr w:type="gramEnd"/>
          </w:p>
          <w:p w14:paraId="0C1BD622" w14:textId="77777777" w:rsidR="00C8172E" w:rsidRPr="009F3889" w:rsidRDefault="00C8172E" w:rsidP="00515C9F">
            <w:pPr>
              <w:spacing w:before="0" w:after="0"/>
              <w:ind w:left="578" w:hanging="578"/>
              <w:rPr>
                <w:rFonts w:ascii="Times New Roman" w:hAnsi="Times New Roman"/>
                <w:szCs w:val="20"/>
                <w:lang w:eastAsia="de-DE"/>
              </w:rPr>
            </w:pPr>
            <w:r w:rsidRPr="009F3889">
              <w:rPr>
                <w:rFonts w:ascii="Times New Roman" w:hAnsi="Times New Roman"/>
                <w:szCs w:val="20"/>
                <w:lang w:eastAsia="de-DE"/>
              </w:rPr>
              <w:t xml:space="preserve">n </w:t>
            </w:r>
            <w:r w:rsidRPr="009F3889">
              <w:rPr>
                <w:rStyle w:val="InstructionsTabelleText"/>
                <w:rFonts w:ascii="Times New Roman" w:hAnsi="Times New Roman"/>
              </w:rPr>
              <w:tab/>
            </w:r>
            <w:r w:rsidRPr="009F3889">
              <w:rPr>
                <w:rFonts w:ascii="Times New Roman" w:hAnsi="Times New Roman"/>
                <w:szCs w:val="20"/>
                <w:lang w:eastAsia="de-DE"/>
              </w:rPr>
              <w:t>= t</w:t>
            </w:r>
            <w:r w:rsidRPr="009F3889">
              <w:rPr>
                <w:rFonts w:ascii="Times New Roman" w:hAnsi="Times New Roman"/>
                <w:szCs w:val="20"/>
                <w:lang w:val="en-US" w:eastAsia="de-DE"/>
              </w:rPr>
              <w:t>he number of obligors that were not in default and assigned the obligor grade under consideration exactly one year before the references date</w:t>
            </w:r>
            <w:r w:rsidRPr="009F3889">
              <w:rPr>
                <w:rFonts w:ascii="Times New Roman" w:hAnsi="Times New Roman"/>
                <w:szCs w:val="20"/>
                <w:lang w:eastAsia="de-DE"/>
              </w:rPr>
              <w:t>.</w:t>
            </w:r>
          </w:p>
          <w:p w14:paraId="22F27C0B" w14:textId="77777777" w:rsidR="00C8172E" w:rsidRPr="009F3889" w:rsidRDefault="00C8172E" w:rsidP="00B97933">
            <w:pPr>
              <w:spacing w:before="0" w:after="0"/>
              <w:rPr>
                <w:rFonts w:ascii="Times New Roman" w:hAnsi="Times New Roman"/>
                <w:szCs w:val="20"/>
                <w:lang w:val="en-US" w:eastAsia="de-DE"/>
              </w:rPr>
            </w:pPr>
          </w:p>
          <w:p w14:paraId="7EB054E1" w14:textId="0FC5BDE6"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val="en-US" w:eastAsia="de-DE"/>
              </w:rPr>
              <w:t xml:space="preserve">For each obligor, PD-- shall be equal to </w:t>
            </w:r>
            <m:oMath>
              <m:sSup>
                <m:sSupPr>
                  <m:ctrlPr>
                    <w:rPr>
                      <w:rFonts w:ascii="Cambria Math" w:hAnsi="Cambria Math"/>
                      <w:szCs w:val="20"/>
                      <w:lang w:val="en-US" w:eastAsia="de-DE"/>
                    </w:rPr>
                  </m:ctrlPr>
                </m:sSupPr>
                <m:e>
                  <m:r>
                    <m:rPr>
                      <m:sty m:val="p"/>
                    </m:rPr>
                    <w:rPr>
                      <w:rFonts w:ascii="Cambria Math" w:hAnsi="Cambria Math"/>
                      <w:szCs w:val="20"/>
                      <w:lang w:val="en-US" w:eastAsia="de-DE"/>
                    </w:rPr>
                    <m:t>p</m:t>
                  </m:r>
                </m:e>
                <m:sup>
                  <m:r>
                    <m:rPr>
                      <m:sty m:val="p"/>
                    </m:rPr>
                    <w:rPr>
                      <w:rFonts w:ascii="Cambria Math" w:hAnsi="Cambria Math"/>
                      <w:szCs w:val="20"/>
                      <w:lang w:val="en-US" w:eastAsia="de-DE"/>
                    </w:rPr>
                    <m:t>--</m:t>
                  </m:r>
                </m:sup>
              </m:sSup>
            </m:oMath>
            <w:r w:rsidRPr="009F3889">
              <w:rPr>
                <w:rFonts w:ascii="Times New Roman" w:hAnsi="Times New Roman"/>
                <w:szCs w:val="20"/>
                <w:lang w:val="en-US" w:eastAsia="de-DE"/>
              </w:rPr>
              <w:t xml:space="preserve">, where </w:t>
            </w:r>
            <m:oMath>
              <m:sSup>
                <m:sSupPr>
                  <m:ctrlPr>
                    <w:rPr>
                      <w:rFonts w:ascii="Cambria Math" w:hAnsi="Cambria Math"/>
                      <w:szCs w:val="20"/>
                      <w:lang w:val="en-US" w:eastAsia="de-DE"/>
                    </w:rPr>
                  </m:ctrlPr>
                </m:sSupPr>
                <m:e>
                  <m:r>
                    <m:rPr>
                      <m:sty m:val="p"/>
                    </m:rPr>
                    <w:rPr>
                      <w:rFonts w:ascii="Cambria Math" w:hAnsi="Cambria Math"/>
                      <w:szCs w:val="20"/>
                      <w:lang w:val="en-US" w:eastAsia="de-DE"/>
                    </w:rPr>
                    <m:t>p</m:t>
                  </m:r>
                </m:e>
                <m:sup>
                  <m:r>
                    <m:rPr>
                      <m:sty m:val="p"/>
                    </m:rPr>
                    <w:rPr>
                      <w:rFonts w:ascii="Cambria Math" w:hAnsi="Cambria Math"/>
                      <w:szCs w:val="20"/>
                      <w:lang w:val="en-US" w:eastAsia="de-DE"/>
                    </w:rPr>
                    <m:t>--</m:t>
                  </m:r>
                </m:sup>
              </m:sSup>
            </m:oMath>
            <w:r w:rsidRPr="009F3889">
              <w:rPr>
                <w:rFonts w:ascii="Times New Roman" w:hAnsi="Times New Roman"/>
                <w:szCs w:val="20"/>
                <w:lang w:val="en-US" w:eastAsia="de-DE"/>
              </w:rPr>
              <w:t xml:space="preserve"> shall be calculated in accordance with the</w:t>
            </w:r>
            <w:r w:rsidR="00083D1A" w:rsidRPr="009F3889">
              <w:rPr>
                <w:rFonts w:ascii="Times New Roman" w:hAnsi="Times New Roman"/>
                <w:szCs w:val="20"/>
                <w:lang w:val="en-US" w:eastAsia="de-DE"/>
              </w:rPr>
              <w:t xml:space="preserve"> </w:t>
            </w:r>
            <w:r w:rsidRPr="009F3889">
              <w:rPr>
                <w:rFonts w:ascii="Times New Roman" w:hAnsi="Times New Roman"/>
                <w:szCs w:val="20"/>
                <w:lang w:val="en-US" w:eastAsia="de-DE"/>
              </w:rPr>
              <w:t>formula</w:t>
            </w:r>
            <w:r w:rsidR="00AF2390" w:rsidRPr="009F3889">
              <w:rPr>
                <w:rFonts w:ascii="Times New Roman" w:hAnsi="Times New Roman"/>
                <w:szCs w:val="20"/>
                <w:lang w:val="en-US" w:eastAsia="de-DE"/>
              </w:rPr>
              <w:t xml:space="preserve"> set out in the </w:t>
            </w:r>
            <w:r w:rsidR="005755D8" w:rsidRPr="009F3889">
              <w:rPr>
                <w:rFonts w:ascii="Times New Roman" w:hAnsi="Times New Roman"/>
                <w:szCs w:val="20"/>
                <w:lang w:val="en-US" w:eastAsia="de-DE"/>
              </w:rPr>
              <w:t>fourth subparagraph</w:t>
            </w:r>
            <w:r w:rsidRPr="009F3889">
              <w:rPr>
                <w:rFonts w:ascii="Times New Roman" w:hAnsi="Times New Roman"/>
                <w:szCs w:val="20"/>
                <w:lang w:val="en-US" w:eastAsia="de-DE"/>
              </w:rPr>
              <w:t xml:space="preserve"> for the obligor grade assigned to the obligor. </w:t>
            </w:r>
          </w:p>
        </w:tc>
      </w:tr>
      <w:tr w:rsidR="00C8172E" w:rsidRPr="009F3889" w14:paraId="64E0F3D9" w14:textId="77777777" w:rsidTr="00515C9F">
        <w:trPr>
          <w:gridAfter w:val="1"/>
          <w:wAfter w:w="108" w:type="dxa"/>
        </w:trPr>
        <w:tc>
          <w:tcPr>
            <w:tcW w:w="993" w:type="dxa"/>
            <w:shd w:val="clear" w:color="auto" w:fill="auto"/>
          </w:tcPr>
          <w:p w14:paraId="39B8A1AE" w14:textId="04E24A6A" w:rsidR="00C8172E" w:rsidRPr="009F3889" w:rsidRDefault="00C8172E" w:rsidP="00C8172E">
            <w:pPr>
              <w:spacing w:before="0" w:after="0"/>
              <w:ind w:left="33"/>
              <w:rPr>
                <w:rStyle w:val="InstructionsTabelleText"/>
                <w:rFonts w:ascii="Times New Roman" w:hAnsi="Times New Roman"/>
              </w:rPr>
            </w:pPr>
            <w:r w:rsidRPr="009F3889">
              <w:rPr>
                <w:rStyle w:val="InstructionsTabelleText"/>
                <w:rFonts w:ascii="Times New Roman" w:hAnsi="Times New Roman"/>
              </w:rPr>
              <w:lastRenderedPageBreak/>
              <w:t>0280</w:t>
            </w:r>
          </w:p>
        </w:tc>
        <w:tc>
          <w:tcPr>
            <w:tcW w:w="1714" w:type="dxa"/>
            <w:gridSpan w:val="2"/>
            <w:shd w:val="clear" w:color="auto" w:fill="auto"/>
          </w:tcPr>
          <w:p w14:paraId="7B1F5DAF" w14:textId="77777777" w:rsidR="00C8172E" w:rsidRPr="00515C9F" w:rsidRDefault="00C8172E"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RWA++</w:t>
            </w:r>
          </w:p>
        </w:tc>
        <w:tc>
          <w:tcPr>
            <w:tcW w:w="1829" w:type="dxa"/>
            <w:shd w:val="clear" w:color="auto" w:fill="auto"/>
          </w:tcPr>
          <w:p w14:paraId="7D59FBBB" w14:textId="77777777" w:rsidR="00C8172E" w:rsidRPr="009F3889" w:rsidRDefault="00C8172E" w:rsidP="00B97933">
            <w:pPr>
              <w:spacing w:before="0" w:after="0"/>
              <w:rPr>
                <w:rFonts w:ascii="Times New Roman" w:hAnsi="Times New Roman"/>
                <w:szCs w:val="20"/>
                <w:lang w:eastAsia="de-DE"/>
              </w:rPr>
            </w:pPr>
          </w:p>
        </w:tc>
        <w:tc>
          <w:tcPr>
            <w:tcW w:w="9781" w:type="dxa"/>
            <w:shd w:val="clear" w:color="auto" w:fill="auto"/>
          </w:tcPr>
          <w:p w14:paraId="001B2A33" w14:textId="68A30533"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 xml:space="preserve">Institutions shall calculate and report RWA++ for the portfolios </w:t>
            </w:r>
            <w:r w:rsidR="00D41BDA" w:rsidRPr="009F3889">
              <w:rPr>
                <w:rFonts w:ascii="Times New Roman" w:hAnsi="Times New Roman"/>
                <w:szCs w:val="20"/>
                <w:lang w:eastAsia="de-DE"/>
              </w:rPr>
              <w:t xml:space="preserve">that are referred to </w:t>
            </w:r>
            <w:r w:rsidRPr="009F3889">
              <w:rPr>
                <w:rFonts w:ascii="Times New Roman" w:hAnsi="Times New Roman"/>
                <w:szCs w:val="20"/>
                <w:lang w:eastAsia="de-DE"/>
              </w:rPr>
              <w:t xml:space="preserve">in Annex I, </w:t>
            </w:r>
            <w:r w:rsidR="00667301" w:rsidRPr="009F3889">
              <w:rPr>
                <w:rFonts w:ascii="Times New Roman" w:hAnsi="Times New Roman"/>
                <w:szCs w:val="20"/>
                <w:lang w:eastAsia="de-DE"/>
              </w:rPr>
              <w:t xml:space="preserve">table </w:t>
            </w:r>
            <w:r w:rsidR="002E6D8A" w:rsidRPr="009F3889">
              <w:rPr>
                <w:rFonts w:ascii="Times New Roman" w:hAnsi="Times New Roman"/>
                <w:szCs w:val="20"/>
                <w:lang w:eastAsia="de-DE"/>
              </w:rPr>
              <w:t xml:space="preserve">C </w:t>
            </w:r>
            <w:r w:rsidRPr="009F3889">
              <w:rPr>
                <w:rFonts w:ascii="Times New Roman" w:hAnsi="Times New Roman"/>
                <w:szCs w:val="20"/>
                <w:lang w:eastAsia="de-DE"/>
              </w:rPr>
              <w:t>103 with the following portfolio ID:</w:t>
            </w:r>
          </w:p>
          <w:p w14:paraId="603167FD" w14:textId="77777777" w:rsidR="00083D1A" w:rsidRPr="009F3889" w:rsidRDefault="00083D1A" w:rsidP="00B97933">
            <w:pPr>
              <w:spacing w:before="0" w:after="0"/>
              <w:rPr>
                <w:rFonts w:ascii="Times New Roman" w:hAnsi="Times New Roman"/>
                <w:szCs w:val="20"/>
                <w:lang w:eastAsia="de-DE"/>
              </w:rPr>
            </w:pPr>
          </w:p>
          <w:p w14:paraId="2D2EA458" w14:textId="5124EC9E"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 xml:space="preserve">CORP_ALL_0086_CT_****_**_***_ALL </w:t>
            </w:r>
          </w:p>
          <w:p w14:paraId="71639830" w14:textId="10963E25"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 xml:space="preserve">SMEC_ALL_0106_CT_****_**_***_ALL </w:t>
            </w:r>
          </w:p>
          <w:p w14:paraId="648528D8" w14:textId="6EDAD5A0"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lastRenderedPageBreak/>
              <w:t xml:space="preserve">MORT_ALL_0094_CT_****_**_***_ALL </w:t>
            </w:r>
          </w:p>
          <w:p w14:paraId="56E34E8E" w14:textId="5C424034"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SMOT_ALL_0106_CT_****_**_***_ALL</w:t>
            </w:r>
          </w:p>
          <w:p w14:paraId="69497819" w14:textId="74A5E613"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RSMS_ALL_0106_CT_****_**_***_ALL</w:t>
            </w:r>
          </w:p>
          <w:p w14:paraId="4291411B" w14:textId="1B786948"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RETO_ALL_0094_CT_****_**_***_ALL</w:t>
            </w:r>
          </w:p>
          <w:p w14:paraId="597B8378" w14:textId="756BA4BA"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eastAsia="de-DE"/>
              </w:rPr>
              <w:t>RQRR_ALL_0094_CT_****_**_***_ALL</w:t>
            </w:r>
          </w:p>
          <w:p w14:paraId="637CD450" w14:textId="77777777" w:rsidR="00C8172E" w:rsidRPr="009F3889" w:rsidRDefault="00C8172E" w:rsidP="00B97933">
            <w:pPr>
              <w:spacing w:before="0" w:after="0"/>
              <w:rPr>
                <w:rFonts w:ascii="Times New Roman" w:hAnsi="Times New Roman"/>
                <w:szCs w:val="20"/>
                <w:lang w:eastAsia="de-DE"/>
              </w:rPr>
            </w:pPr>
          </w:p>
          <w:p w14:paraId="46E9E5D7" w14:textId="0387E5A0" w:rsidR="00C8172E" w:rsidRPr="009F3889" w:rsidRDefault="00C8172E" w:rsidP="00B97933">
            <w:pPr>
              <w:spacing w:before="0" w:after="0"/>
              <w:rPr>
                <w:rFonts w:ascii="Times New Roman" w:hAnsi="Times New Roman"/>
                <w:szCs w:val="20"/>
                <w:lang w:val="en-US" w:eastAsia="de-DE"/>
              </w:rPr>
            </w:pPr>
            <w:r w:rsidRPr="009F3889">
              <w:rPr>
                <w:rFonts w:ascii="Times New Roman" w:hAnsi="Times New Roman"/>
                <w:szCs w:val="20"/>
                <w:lang w:val="en-US" w:eastAsia="de-DE"/>
              </w:rPr>
              <w:t xml:space="preserve">RWA++ shall be the hypothetical </w:t>
            </w:r>
            <w:r w:rsidR="00D72501" w:rsidRPr="009F3889">
              <w:rPr>
                <w:rFonts w:ascii="Times New Roman" w:hAnsi="Times New Roman"/>
                <w:szCs w:val="20"/>
                <w:lang w:val="en-US" w:eastAsia="de-DE"/>
              </w:rPr>
              <w:t>RWA</w:t>
            </w:r>
            <w:r w:rsidRPr="009F3889">
              <w:rPr>
                <w:rFonts w:ascii="Times New Roman" w:hAnsi="Times New Roman"/>
                <w:szCs w:val="20"/>
                <w:lang w:val="en-US" w:eastAsia="de-DE"/>
              </w:rPr>
              <w:t>, after supporting factor</w:t>
            </w:r>
            <w:r w:rsidR="00083D1A" w:rsidRPr="009F3889">
              <w:rPr>
                <w:rFonts w:ascii="Times New Roman" w:hAnsi="Times New Roman"/>
                <w:szCs w:val="20"/>
                <w:lang w:val="en-US" w:eastAsia="de-DE"/>
              </w:rPr>
              <w:t>s</w:t>
            </w:r>
            <w:r w:rsidRPr="009F3889">
              <w:rPr>
                <w:rFonts w:ascii="Times New Roman" w:hAnsi="Times New Roman"/>
                <w:szCs w:val="20"/>
                <w:lang w:val="en-US" w:eastAsia="de-DE"/>
              </w:rPr>
              <w:t>, which results from the application of the PD++ values instead of the institution’s PD values, for each exposure. The remaining parameters needed in the computation shall not be subject to changes.</w:t>
            </w:r>
          </w:p>
          <w:p w14:paraId="16234EB6" w14:textId="77777777" w:rsidR="00C8172E" w:rsidRPr="009F3889" w:rsidRDefault="00C8172E" w:rsidP="00B97933">
            <w:pPr>
              <w:spacing w:before="0" w:after="0"/>
              <w:rPr>
                <w:rFonts w:ascii="Times New Roman" w:hAnsi="Times New Roman"/>
                <w:szCs w:val="20"/>
                <w:lang w:val="en-US" w:eastAsia="de-DE"/>
              </w:rPr>
            </w:pPr>
          </w:p>
          <w:p w14:paraId="638F5B48" w14:textId="5C5F98F9" w:rsidR="00C8172E" w:rsidRPr="009F3889" w:rsidRDefault="00C8172E" w:rsidP="001B0204">
            <w:pPr>
              <w:pStyle w:val="InstructionsText2"/>
            </w:pPr>
            <w:r w:rsidRPr="009F3889">
              <w:rPr>
                <w:lang w:val="en-US"/>
              </w:rPr>
              <w:t xml:space="preserve">PD++ shall be based on a calculation performed separately for each obligor grade. The obligor grades as reported in column 0005 of </w:t>
            </w:r>
            <w:r w:rsidR="002E6D8A" w:rsidRPr="009F3889">
              <w:rPr>
                <w:lang w:val="en-US"/>
              </w:rPr>
              <w:t>t</w:t>
            </w:r>
            <w:r w:rsidRPr="009F3889">
              <w:rPr>
                <w:lang w:val="en-US"/>
              </w:rPr>
              <w:t xml:space="preserve">emplate C 08.02 of Annex I </w:t>
            </w:r>
            <w:r w:rsidR="0028424F" w:rsidRPr="009F3889">
              <w:rPr>
                <w:lang w:val="en-US"/>
              </w:rPr>
              <w:t>to</w:t>
            </w:r>
            <w:r w:rsidR="00A33210" w:rsidRPr="009F3889">
              <w:rPr>
                <w:rStyle w:val="Heading1Char"/>
                <w:rFonts w:ascii="Times New Roman" w:hAnsi="Times New Roman"/>
              </w:rPr>
              <w:t xml:space="preserve"> </w:t>
            </w:r>
            <w:r w:rsidR="0037719D">
              <w:rPr>
                <w:lang w:val="en-US"/>
              </w:rPr>
              <w:t>Implementing Regulation (EU) 2021/451</w:t>
            </w:r>
            <w:r w:rsidR="00083D1A" w:rsidRPr="009F3889">
              <w:rPr>
                <w:lang w:val="en-US"/>
              </w:rPr>
              <w:t xml:space="preserve"> </w:t>
            </w:r>
            <w:r w:rsidRPr="009F3889">
              <w:rPr>
                <w:lang w:val="en-US"/>
              </w:rPr>
              <w:t>shall be used (see Annex II</w:t>
            </w:r>
            <w:r w:rsidR="007F3BEF" w:rsidRPr="009F3889">
              <w:rPr>
                <w:lang w:val="en-US"/>
              </w:rPr>
              <w:t xml:space="preserve">, </w:t>
            </w:r>
            <w:r w:rsidR="007F3BEF">
              <w:rPr>
                <w:lang w:val="en-US"/>
              </w:rPr>
              <w:t xml:space="preserve">template </w:t>
            </w:r>
            <w:r w:rsidR="007F3BEF" w:rsidRPr="009F3889">
              <w:rPr>
                <w:lang w:val="en-US"/>
              </w:rPr>
              <w:t>C 08.01 column 0010</w:t>
            </w:r>
            <w:r w:rsidR="007F3BEF">
              <w:rPr>
                <w:lang w:val="en-US"/>
              </w:rPr>
              <w:t>,</w:t>
            </w:r>
            <w:r w:rsidR="007F3BEF" w:rsidRPr="009F3889">
              <w:rPr>
                <w:lang w:val="en-US"/>
              </w:rPr>
              <w:t xml:space="preserve"> and </w:t>
            </w:r>
            <w:r w:rsidR="007F3BEF">
              <w:rPr>
                <w:lang w:val="en-US"/>
              </w:rPr>
              <w:t xml:space="preserve">template </w:t>
            </w:r>
            <w:r w:rsidR="007F3BEF" w:rsidRPr="009F3889">
              <w:rPr>
                <w:lang w:val="en-US"/>
              </w:rPr>
              <w:t>C 08.02,</w:t>
            </w:r>
            <w:r w:rsidRPr="009F3889">
              <w:rPr>
                <w:lang w:val="en-US"/>
              </w:rPr>
              <w:t xml:space="preserve"> </w:t>
            </w:r>
            <w:r w:rsidR="007F3BEF">
              <w:rPr>
                <w:lang w:val="en-US"/>
              </w:rPr>
              <w:t>to</w:t>
            </w:r>
            <w:r w:rsidR="007F3BEF" w:rsidRPr="009F3889">
              <w:rPr>
                <w:lang w:val="en-US"/>
              </w:rPr>
              <w:t xml:space="preserve"> </w:t>
            </w:r>
            <w:r w:rsidR="003E4E0D" w:rsidRPr="009F3889">
              <w:rPr>
                <w:lang w:val="en-US"/>
              </w:rPr>
              <w:t xml:space="preserve">that </w:t>
            </w:r>
            <w:r w:rsidRPr="009F3889">
              <w:rPr>
                <w:lang w:val="en-US"/>
              </w:rPr>
              <w:t xml:space="preserve">Regulation for instructions). </w:t>
            </w:r>
          </w:p>
          <w:p w14:paraId="0DADB7B8" w14:textId="77777777" w:rsidR="00C8172E" w:rsidRPr="009F3889" w:rsidRDefault="00C8172E" w:rsidP="00B97933">
            <w:pPr>
              <w:spacing w:before="0" w:after="0"/>
              <w:rPr>
                <w:rFonts w:ascii="Times New Roman" w:hAnsi="Times New Roman"/>
                <w:szCs w:val="20"/>
                <w:lang w:val="en-US" w:eastAsia="de-DE"/>
              </w:rPr>
            </w:pPr>
          </w:p>
          <w:p w14:paraId="5C6DCA29" w14:textId="77777777" w:rsidR="00C8172E" w:rsidRPr="009F3889" w:rsidRDefault="00C8172E" w:rsidP="00B97933">
            <w:pPr>
              <w:spacing w:before="0" w:after="0"/>
              <w:rPr>
                <w:rFonts w:ascii="Times New Roman" w:hAnsi="Times New Roman"/>
                <w:szCs w:val="20"/>
                <w:lang w:val="en-US" w:eastAsia="de-DE"/>
              </w:rPr>
            </w:pPr>
            <w:r w:rsidRPr="009F3889">
              <w:rPr>
                <w:rFonts w:ascii="Times New Roman" w:hAnsi="Times New Roman"/>
                <w:szCs w:val="20"/>
                <w:lang w:val="en-US" w:eastAsia="de-DE"/>
              </w:rPr>
              <w:t xml:space="preserve">For each obligor grade, </w:t>
            </w:r>
            <m:oMath>
              <m:sSup>
                <m:sSupPr>
                  <m:ctrlPr>
                    <w:rPr>
                      <w:rFonts w:ascii="Cambria Math" w:hAnsi="Cambria Math"/>
                      <w:szCs w:val="20"/>
                      <w:lang w:val="en-US" w:eastAsia="de-DE"/>
                    </w:rPr>
                  </m:ctrlPr>
                </m:sSupPr>
                <m:e>
                  <m:r>
                    <m:rPr>
                      <m:sty m:val="p"/>
                    </m:rPr>
                    <w:rPr>
                      <w:rFonts w:ascii="Cambria Math" w:hAnsi="Cambria Math"/>
                      <w:szCs w:val="20"/>
                      <w:lang w:val="en-US" w:eastAsia="de-DE"/>
                    </w:rPr>
                    <m:t>p</m:t>
                  </m:r>
                </m:e>
                <m:sup>
                  <m:r>
                    <m:rPr>
                      <m:sty m:val="p"/>
                    </m:rPr>
                    <w:rPr>
                      <w:rFonts w:ascii="Cambria Math" w:hAnsi="Cambria Math"/>
                      <w:szCs w:val="20"/>
                      <w:lang w:val="en-US" w:eastAsia="de-DE"/>
                    </w:rPr>
                    <m:t>++</m:t>
                  </m:r>
                </m:sup>
              </m:sSup>
            </m:oMath>
            <w:r w:rsidRPr="009F3889">
              <w:rPr>
                <w:rFonts w:ascii="Times New Roman" w:hAnsi="Times New Roman"/>
                <w:szCs w:val="20"/>
                <w:lang w:val="en-US" w:eastAsia="de-DE"/>
              </w:rPr>
              <w:t xml:space="preserve"> shall be the largest positive value satisfying the </w:t>
            </w:r>
            <w:proofErr w:type="gramStart"/>
            <w:r w:rsidRPr="009F3889">
              <w:rPr>
                <w:rFonts w:ascii="Times New Roman" w:hAnsi="Times New Roman"/>
                <w:szCs w:val="20"/>
                <w:lang w:val="en-US" w:eastAsia="de-DE"/>
              </w:rPr>
              <w:t>equation</w:t>
            </w:r>
            <w:proofErr w:type="gramEnd"/>
            <w:r w:rsidRPr="009F3889">
              <w:rPr>
                <w:rFonts w:ascii="Times New Roman" w:hAnsi="Times New Roman"/>
                <w:szCs w:val="20"/>
                <w:lang w:val="en-US" w:eastAsia="de-DE"/>
              </w:rPr>
              <w:tab/>
            </w:r>
          </w:p>
          <w:p w14:paraId="7AF16932" w14:textId="77777777" w:rsidR="00C8172E" w:rsidRPr="009F3889" w:rsidRDefault="00C8172E" w:rsidP="00B97933">
            <w:pPr>
              <w:spacing w:before="0" w:after="0"/>
              <w:rPr>
                <w:rFonts w:ascii="Times New Roman" w:hAnsi="Times New Roman"/>
                <w:szCs w:val="20"/>
                <w:lang w:val="en-US" w:eastAsia="de-DE"/>
              </w:rPr>
            </w:pPr>
          </w:p>
          <w:p w14:paraId="1A5DAF5C" w14:textId="77777777" w:rsidR="00C8172E" w:rsidRPr="009F3889" w:rsidRDefault="00AF0761" w:rsidP="00B97933">
            <w:pPr>
              <w:spacing w:before="0" w:after="0"/>
              <w:rPr>
                <w:rFonts w:ascii="Times New Roman" w:hAnsi="Times New Roman"/>
                <w:szCs w:val="20"/>
                <w:lang w:val="de-DE" w:eastAsia="de-DE"/>
              </w:rPr>
            </w:pPr>
            <m:oMathPara>
              <m:oMath>
                <m:sSup>
                  <m:sSupPr>
                    <m:ctrlPr>
                      <w:rPr>
                        <w:rFonts w:ascii="Cambria Math" w:hAnsi="Cambria Math"/>
                        <w:iCs/>
                        <w:szCs w:val="20"/>
                        <w:lang w:val="de-DE" w:eastAsia="de-DE"/>
                      </w:rPr>
                    </m:ctrlPr>
                  </m:sSupPr>
                  <m:e>
                    <m:r>
                      <m:rPr>
                        <m:sty m:val="p"/>
                      </m:rPr>
                      <w:rPr>
                        <w:rFonts w:ascii="Cambria Math" w:hAnsi="Cambria Math"/>
                        <w:szCs w:val="20"/>
                        <w:lang w:val="de-DE" w:eastAsia="de-DE"/>
                      </w:rPr>
                      <m:t>p</m:t>
                    </m:r>
                  </m:e>
                  <m:sup>
                    <m:r>
                      <m:rPr>
                        <m:sty m:val="p"/>
                      </m:rPr>
                      <w:rPr>
                        <w:rFonts w:ascii="Cambria Math" w:hAnsi="Cambria Math"/>
                        <w:szCs w:val="20"/>
                        <w:lang w:val="de-DE" w:eastAsia="de-DE"/>
                      </w:rPr>
                      <m:t>++</m:t>
                    </m:r>
                  </m:sup>
                </m:sSup>
                <m:r>
                  <m:rPr>
                    <m:sty m:val="p"/>
                  </m:rPr>
                  <w:rPr>
                    <w:rFonts w:ascii="Cambria Math" w:hAnsi="Cambria Math"/>
                    <w:szCs w:val="20"/>
                    <w:lang w:val="de-DE" w:eastAsia="de-DE"/>
                  </w:rPr>
                  <m:t>-</m:t>
                </m:r>
                <m:sSup>
                  <m:sSupPr>
                    <m:ctrlPr>
                      <w:rPr>
                        <w:rFonts w:ascii="Cambria Math" w:hAnsi="Cambria Math"/>
                        <w:szCs w:val="20"/>
                        <w:lang w:val="de-DE" w:eastAsia="de-DE"/>
                      </w:rPr>
                    </m:ctrlPr>
                  </m:sSupPr>
                  <m:e>
                    <m:r>
                      <m:rPr>
                        <m:sty m:val="p"/>
                      </m:rPr>
                      <w:rPr>
                        <w:rFonts w:ascii="Cambria Math" w:hAnsi="Cambria Math"/>
                        <w:szCs w:val="20"/>
                        <w:lang w:val="de-DE" w:eastAsia="de-DE"/>
                      </w:rPr>
                      <m:t xml:space="preserve"> Φ</m:t>
                    </m:r>
                  </m:e>
                  <m:sup>
                    <m:r>
                      <m:rPr>
                        <m:sty m:val="p"/>
                      </m:rPr>
                      <w:rPr>
                        <w:rFonts w:ascii="Cambria Math" w:hAnsi="Cambria Math"/>
                        <w:szCs w:val="20"/>
                        <w:lang w:val="de-DE" w:eastAsia="de-DE"/>
                      </w:rPr>
                      <m:t>-1</m:t>
                    </m:r>
                  </m:sup>
                </m:sSup>
                <m:r>
                  <m:rPr>
                    <m:sty m:val="p"/>
                  </m:rPr>
                  <w:rPr>
                    <w:rFonts w:ascii="Cambria Math" w:hAnsi="Cambria Math"/>
                    <w:szCs w:val="20"/>
                    <w:lang w:val="de-DE" w:eastAsia="de-DE"/>
                  </w:rPr>
                  <m:t>(q)∙</m:t>
                </m:r>
                <m:rad>
                  <m:radPr>
                    <m:degHide m:val="1"/>
                    <m:ctrlPr>
                      <w:rPr>
                        <w:rFonts w:ascii="Cambria Math" w:hAnsi="Cambria Math"/>
                        <w:iCs/>
                        <w:szCs w:val="20"/>
                        <w:lang w:val="de-DE" w:eastAsia="de-DE"/>
                      </w:rPr>
                    </m:ctrlPr>
                  </m:radPr>
                  <m:deg/>
                  <m:e>
                    <m:f>
                      <m:fPr>
                        <m:ctrlPr>
                          <w:rPr>
                            <w:rFonts w:ascii="Cambria Math" w:hAnsi="Cambria Math"/>
                            <w:iCs/>
                            <w:szCs w:val="20"/>
                            <w:lang w:val="de-DE" w:eastAsia="de-DE"/>
                          </w:rPr>
                        </m:ctrlPr>
                      </m:fPr>
                      <m:num>
                        <m:sSup>
                          <m:sSupPr>
                            <m:ctrlPr>
                              <w:rPr>
                                <w:rFonts w:ascii="Cambria Math" w:hAnsi="Cambria Math"/>
                                <w:iCs/>
                                <w:szCs w:val="20"/>
                                <w:lang w:val="de-DE" w:eastAsia="de-DE"/>
                              </w:rPr>
                            </m:ctrlPr>
                          </m:sSupPr>
                          <m:e>
                            <m:r>
                              <m:rPr>
                                <m:sty m:val="p"/>
                              </m:rPr>
                              <w:rPr>
                                <w:rFonts w:ascii="Cambria Math" w:hAnsi="Cambria Math"/>
                                <w:szCs w:val="20"/>
                                <w:lang w:val="de-DE" w:eastAsia="de-DE"/>
                              </w:rPr>
                              <m:t>p</m:t>
                            </m:r>
                          </m:e>
                          <m:sup>
                            <m:r>
                              <m:rPr>
                                <m:sty m:val="p"/>
                              </m:rPr>
                              <w:rPr>
                                <w:rFonts w:ascii="Cambria Math" w:hAnsi="Cambria Math"/>
                                <w:szCs w:val="20"/>
                                <w:lang w:val="de-DE" w:eastAsia="de-DE"/>
                              </w:rPr>
                              <m:t>++</m:t>
                            </m:r>
                          </m:sup>
                        </m:sSup>
                        <m:r>
                          <m:rPr>
                            <m:sty m:val="p"/>
                          </m:rPr>
                          <w:rPr>
                            <w:rFonts w:ascii="Cambria Math" w:hAnsi="Cambria Math"/>
                            <w:szCs w:val="20"/>
                            <w:lang w:val="de-DE" w:eastAsia="de-DE"/>
                          </w:rPr>
                          <m:t>∙</m:t>
                        </m:r>
                        <m:d>
                          <m:dPr>
                            <m:ctrlPr>
                              <w:rPr>
                                <w:rFonts w:ascii="Cambria Math" w:hAnsi="Cambria Math"/>
                                <w:szCs w:val="20"/>
                                <w:lang w:val="de-DE" w:eastAsia="de-DE"/>
                              </w:rPr>
                            </m:ctrlPr>
                          </m:dPr>
                          <m:e>
                            <m:r>
                              <m:rPr>
                                <m:sty m:val="p"/>
                              </m:rPr>
                              <w:rPr>
                                <w:rFonts w:ascii="Cambria Math" w:hAnsi="Cambria Math"/>
                                <w:szCs w:val="20"/>
                                <w:lang w:val="de-DE" w:eastAsia="de-DE"/>
                              </w:rPr>
                              <m:t>1-</m:t>
                            </m:r>
                            <m:sSup>
                              <m:sSupPr>
                                <m:ctrlPr>
                                  <w:rPr>
                                    <w:rFonts w:ascii="Cambria Math" w:hAnsi="Cambria Math"/>
                                    <w:iCs/>
                                    <w:szCs w:val="20"/>
                                    <w:lang w:val="de-DE" w:eastAsia="de-DE"/>
                                  </w:rPr>
                                </m:ctrlPr>
                              </m:sSupPr>
                              <m:e>
                                <m:r>
                                  <m:rPr>
                                    <m:sty m:val="p"/>
                                  </m:rPr>
                                  <w:rPr>
                                    <w:rFonts w:ascii="Cambria Math" w:hAnsi="Cambria Math"/>
                                    <w:szCs w:val="20"/>
                                    <w:lang w:val="de-DE" w:eastAsia="de-DE"/>
                                  </w:rPr>
                                  <m:t>p</m:t>
                                </m:r>
                              </m:e>
                              <m:sup>
                                <m:r>
                                  <w:rPr>
                                    <w:rFonts w:ascii="Cambria Math" w:hAnsi="Cambria Math"/>
                                    <w:szCs w:val="20"/>
                                    <w:lang w:val="de-DE" w:eastAsia="de-DE"/>
                                  </w:rPr>
                                  <m:t>++</m:t>
                                </m:r>
                              </m:sup>
                            </m:sSup>
                          </m:e>
                        </m:d>
                      </m:num>
                      <m:den>
                        <m:r>
                          <m:rPr>
                            <m:sty m:val="p"/>
                          </m:rPr>
                          <w:rPr>
                            <w:rFonts w:ascii="Cambria Math" w:hAnsi="Cambria Math"/>
                            <w:szCs w:val="20"/>
                            <w:lang w:val="de-DE" w:eastAsia="de-DE"/>
                          </w:rPr>
                          <m:t>n</m:t>
                        </m:r>
                      </m:den>
                    </m:f>
                  </m:e>
                </m:rad>
                <m:r>
                  <m:rPr>
                    <m:sty m:val="p"/>
                  </m:rPr>
                  <w:rPr>
                    <w:rFonts w:ascii="Cambria Math" w:hAnsi="Cambria Math"/>
                    <w:lang w:val="en-US"/>
                  </w:rPr>
                  <m:t>≤</m:t>
                </m:r>
                <m:sSub>
                  <m:sSubPr>
                    <m:ctrlPr>
                      <w:rPr>
                        <w:rFonts w:ascii="Cambria Math" w:hAnsi="Cambria Math"/>
                        <w:szCs w:val="20"/>
                        <w:lang w:val="de-DE" w:eastAsia="de-DE"/>
                      </w:rPr>
                    </m:ctrlPr>
                  </m:sSubPr>
                  <m:e>
                    <m:r>
                      <m:rPr>
                        <m:sty m:val="p"/>
                      </m:rPr>
                      <w:rPr>
                        <w:rFonts w:ascii="Cambria Math" w:hAnsi="Cambria Math"/>
                        <w:szCs w:val="20"/>
                        <w:lang w:val="de-DE" w:eastAsia="de-DE"/>
                      </w:rPr>
                      <m:t>DR</m:t>
                    </m:r>
                  </m:e>
                  <m:sub>
                    <m:r>
                      <m:rPr>
                        <m:sty m:val="p"/>
                      </m:rPr>
                      <w:rPr>
                        <w:rFonts w:ascii="Cambria Math" w:hAnsi="Cambria Math"/>
                        <w:szCs w:val="20"/>
                        <w:lang w:val="de-DE" w:eastAsia="de-DE"/>
                      </w:rPr>
                      <m:t>5y</m:t>
                    </m:r>
                  </m:sub>
                </m:sSub>
              </m:oMath>
            </m:oMathPara>
          </w:p>
          <w:p w14:paraId="171D0A35" w14:textId="77777777" w:rsidR="00C8172E" w:rsidRPr="009F3889" w:rsidRDefault="00C8172E" w:rsidP="00B97933">
            <w:pPr>
              <w:spacing w:before="0" w:after="0"/>
              <w:rPr>
                <w:rFonts w:ascii="Times New Roman" w:hAnsi="Times New Roman"/>
                <w:szCs w:val="20"/>
                <w:lang w:val="en-US" w:eastAsia="de-DE"/>
              </w:rPr>
            </w:pPr>
          </w:p>
          <w:p w14:paraId="501D460E" w14:textId="4322D26D" w:rsidR="00C8172E" w:rsidRPr="009F3889" w:rsidRDefault="00C8172E" w:rsidP="00B97933">
            <w:pPr>
              <w:spacing w:before="0" w:after="0"/>
              <w:rPr>
                <w:rFonts w:ascii="Times New Roman" w:hAnsi="Times New Roman"/>
                <w:szCs w:val="20"/>
                <w:lang w:val="en-US" w:eastAsia="de-DE"/>
              </w:rPr>
            </w:pPr>
            <w:r w:rsidRPr="009F3889">
              <w:rPr>
                <w:rFonts w:ascii="Times New Roman" w:hAnsi="Times New Roman"/>
                <w:szCs w:val="20"/>
                <w:lang w:val="en-US" w:eastAsia="de-DE"/>
              </w:rPr>
              <w:t>where</w:t>
            </w:r>
            <w:r w:rsidR="00866B49" w:rsidRPr="009F3889">
              <w:rPr>
                <w:rFonts w:ascii="Times New Roman" w:hAnsi="Times New Roman"/>
                <w:szCs w:val="20"/>
                <w:lang w:val="en-US" w:eastAsia="de-DE"/>
              </w:rPr>
              <w:t xml:space="preserve">: </w:t>
            </w:r>
          </w:p>
          <w:p w14:paraId="0E1566C6" w14:textId="77777777" w:rsidR="00C8172E" w:rsidRPr="009F3889" w:rsidRDefault="00AF0761" w:rsidP="00515C9F">
            <w:pPr>
              <w:spacing w:before="0" w:after="0"/>
              <w:ind w:left="578" w:hanging="578"/>
              <w:rPr>
                <w:rFonts w:ascii="Times New Roman" w:hAnsi="Times New Roman"/>
                <w:szCs w:val="20"/>
                <w:lang w:eastAsia="de-DE"/>
              </w:rPr>
            </w:pPr>
            <m:oMath>
              <m:sSup>
                <m:sSupPr>
                  <m:ctrlPr>
                    <w:rPr>
                      <w:rFonts w:ascii="Cambria Math" w:hAnsi="Cambria Math"/>
                      <w:szCs w:val="20"/>
                      <w:lang w:eastAsia="de-DE"/>
                    </w:rPr>
                  </m:ctrlPr>
                </m:sSupPr>
                <m:e>
                  <m:r>
                    <m:rPr>
                      <m:sty m:val="p"/>
                    </m:rPr>
                    <w:rPr>
                      <w:rFonts w:ascii="Cambria Math" w:hAnsi="Cambria Math"/>
                      <w:szCs w:val="20"/>
                      <w:lang w:eastAsia="de-DE"/>
                    </w:rPr>
                    <m:t>Φ</m:t>
                  </m:r>
                </m:e>
                <m:sup>
                  <m:r>
                    <m:rPr>
                      <m:sty m:val="p"/>
                    </m:rPr>
                    <w:rPr>
                      <w:rFonts w:ascii="Cambria Math" w:hAnsi="Cambria Math"/>
                      <w:szCs w:val="20"/>
                      <w:lang w:eastAsia="de-DE"/>
                    </w:rPr>
                    <m:t>-1</m:t>
                  </m:r>
                </m:sup>
              </m:sSup>
            </m:oMath>
            <w:r w:rsidR="00C8172E" w:rsidRPr="009F3889">
              <w:rPr>
                <w:rFonts w:ascii="Times New Roman" w:hAnsi="Times New Roman"/>
                <w:szCs w:val="20"/>
                <w:lang w:eastAsia="de-DE"/>
              </w:rPr>
              <w:t xml:space="preserve"> </w:t>
            </w:r>
            <w:r w:rsidR="00C8172E" w:rsidRPr="009F3889">
              <w:rPr>
                <w:rStyle w:val="InstructionsTabelleText"/>
                <w:rFonts w:ascii="Times New Roman" w:hAnsi="Times New Roman"/>
              </w:rPr>
              <w:tab/>
            </w:r>
            <w:r w:rsidR="00C8172E" w:rsidRPr="009F3889">
              <w:rPr>
                <w:rFonts w:ascii="Times New Roman" w:hAnsi="Times New Roman"/>
                <w:szCs w:val="20"/>
                <w:lang w:eastAsia="de-DE"/>
              </w:rPr>
              <w:t xml:space="preserve">= the inverse function of the standard normal (cumulative) </w:t>
            </w:r>
            <w:proofErr w:type="gramStart"/>
            <w:r w:rsidR="00C8172E" w:rsidRPr="009F3889">
              <w:rPr>
                <w:rFonts w:ascii="Times New Roman" w:hAnsi="Times New Roman"/>
                <w:szCs w:val="20"/>
                <w:lang w:eastAsia="de-DE"/>
              </w:rPr>
              <w:t>distribution;</w:t>
            </w:r>
            <w:proofErr w:type="gramEnd"/>
          </w:p>
          <w:p w14:paraId="66146BAE" w14:textId="77777777" w:rsidR="00C8172E" w:rsidRPr="009F3889" w:rsidRDefault="00C8172E" w:rsidP="00515C9F">
            <w:pPr>
              <w:spacing w:before="0" w:after="0"/>
              <w:ind w:left="578" w:hanging="578"/>
              <w:rPr>
                <w:rFonts w:ascii="Times New Roman" w:hAnsi="Times New Roman"/>
                <w:szCs w:val="20"/>
                <w:lang w:eastAsia="de-DE"/>
              </w:rPr>
            </w:pPr>
            <w:r w:rsidRPr="009F3889">
              <w:rPr>
                <w:rFonts w:ascii="Times New Roman" w:hAnsi="Times New Roman"/>
                <w:szCs w:val="20"/>
                <w:lang w:eastAsia="de-DE"/>
              </w:rPr>
              <w:t xml:space="preserve">q </w:t>
            </w:r>
            <w:r w:rsidRPr="009F3889">
              <w:rPr>
                <w:rStyle w:val="InstructionsTabelleText"/>
                <w:rFonts w:ascii="Times New Roman" w:hAnsi="Times New Roman"/>
              </w:rPr>
              <w:tab/>
            </w:r>
            <w:r w:rsidRPr="009F3889">
              <w:rPr>
                <w:rFonts w:ascii="Times New Roman" w:hAnsi="Times New Roman"/>
                <w:szCs w:val="20"/>
                <w:lang w:eastAsia="de-DE"/>
              </w:rPr>
              <w:t xml:space="preserve">= the confidence level set at </w:t>
            </w:r>
            <w:proofErr w:type="gramStart"/>
            <w:r w:rsidRPr="009F3889">
              <w:rPr>
                <w:rFonts w:ascii="Times New Roman" w:hAnsi="Times New Roman"/>
                <w:szCs w:val="20"/>
                <w:lang w:eastAsia="de-DE"/>
              </w:rPr>
              <w:t>90%;</w:t>
            </w:r>
            <w:proofErr w:type="gramEnd"/>
          </w:p>
          <w:p w14:paraId="3873E36E" w14:textId="77777777" w:rsidR="00C8172E" w:rsidRPr="009F3889" w:rsidRDefault="00AF0761" w:rsidP="00515C9F">
            <w:pPr>
              <w:spacing w:before="0" w:after="0"/>
              <w:ind w:left="578" w:hanging="578"/>
              <w:rPr>
                <w:rFonts w:ascii="Times New Roman" w:hAnsi="Times New Roman"/>
                <w:szCs w:val="20"/>
                <w:lang w:eastAsia="de-DE"/>
              </w:rPr>
            </w:pPr>
            <m:oMath>
              <m:sSub>
                <m:sSubPr>
                  <m:ctrlPr>
                    <w:rPr>
                      <w:rFonts w:ascii="Cambria Math" w:hAnsi="Cambria Math"/>
                      <w:szCs w:val="20"/>
                      <w:lang w:eastAsia="de-DE"/>
                    </w:rPr>
                  </m:ctrlPr>
                </m:sSubPr>
                <m:e>
                  <m:r>
                    <m:rPr>
                      <m:sty m:val="p"/>
                    </m:rPr>
                    <w:rPr>
                      <w:rFonts w:ascii="Cambria Math" w:hAnsi="Cambria Math"/>
                      <w:szCs w:val="20"/>
                      <w:lang w:eastAsia="de-DE"/>
                    </w:rPr>
                    <m:t>DR</m:t>
                  </m:r>
                </m:e>
                <m:sub>
                  <m:r>
                    <w:rPr>
                      <w:rFonts w:ascii="Cambria Math" w:hAnsi="Cambria Math"/>
                      <w:szCs w:val="20"/>
                      <w:lang w:eastAsia="de-DE"/>
                    </w:rPr>
                    <m:t>5y</m:t>
                  </m:r>
                </m:sub>
              </m:sSub>
            </m:oMath>
            <w:r w:rsidR="00C8172E" w:rsidRPr="009F3889">
              <w:rPr>
                <w:rFonts w:ascii="Times New Roman" w:hAnsi="Times New Roman"/>
                <w:szCs w:val="20"/>
                <w:lang w:eastAsia="de-DE"/>
              </w:rPr>
              <w:t xml:space="preserve"> </w:t>
            </w:r>
            <w:r w:rsidR="00C8172E" w:rsidRPr="009F3889">
              <w:rPr>
                <w:rStyle w:val="InstructionsTabelleText"/>
                <w:rFonts w:ascii="Times New Roman" w:hAnsi="Times New Roman"/>
              </w:rPr>
              <w:tab/>
            </w:r>
            <w:r w:rsidR="00C8172E" w:rsidRPr="009F3889">
              <w:rPr>
                <w:rFonts w:ascii="Times New Roman" w:hAnsi="Times New Roman"/>
                <w:szCs w:val="20"/>
                <w:lang w:eastAsia="de-DE"/>
              </w:rPr>
              <w:t xml:space="preserve">= the default rate of the 5 latest years for the obligor grade, calculated as the simple average of five 1-year case-weighted default </w:t>
            </w:r>
            <w:proofErr w:type="gramStart"/>
            <w:r w:rsidR="00C8172E" w:rsidRPr="009F3889">
              <w:rPr>
                <w:rFonts w:ascii="Times New Roman" w:hAnsi="Times New Roman"/>
                <w:szCs w:val="20"/>
                <w:lang w:eastAsia="de-DE"/>
              </w:rPr>
              <w:t>rates;</w:t>
            </w:r>
            <w:proofErr w:type="gramEnd"/>
          </w:p>
          <w:p w14:paraId="50E8B80B" w14:textId="77777777" w:rsidR="00C8172E" w:rsidRPr="009F3889" w:rsidRDefault="00C8172E" w:rsidP="00515C9F">
            <w:pPr>
              <w:spacing w:before="0" w:after="0"/>
              <w:ind w:left="578" w:hanging="578"/>
              <w:rPr>
                <w:rFonts w:ascii="Times New Roman" w:hAnsi="Times New Roman"/>
                <w:szCs w:val="20"/>
                <w:lang w:eastAsia="de-DE"/>
              </w:rPr>
            </w:pPr>
            <w:r w:rsidRPr="009F3889">
              <w:rPr>
                <w:rFonts w:ascii="Times New Roman" w:hAnsi="Times New Roman"/>
                <w:szCs w:val="20"/>
                <w:lang w:eastAsia="de-DE"/>
              </w:rPr>
              <w:t xml:space="preserve">n </w:t>
            </w:r>
            <w:r w:rsidRPr="009F3889">
              <w:rPr>
                <w:rStyle w:val="InstructionsTabelleText"/>
                <w:rFonts w:ascii="Times New Roman" w:hAnsi="Times New Roman"/>
              </w:rPr>
              <w:tab/>
            </w:r>
            <w:r w:rsidRPr="009F3889">
              <w:rPr>
                <w:rFonts w:ascii="Times New Roman" w:hAnsi="Times New Roman"/>
                <w:szCs w:val="20"/>
                <w:lang w:eastAsia="de-DE"/>
              </w:rPr>
              <w:t>= t</w:t>
            </w:r>
            <w:r w:rsidRPr="009F3889">
              <w:rPr>
                <w:rFonts w:ascii="Times New Roman" w:hAnsi="Times New Roman"/>
                <w:szCs w:val="20"/>
                <w:lang w:val="en-US" w:eastAsia="de-DE"/>
              </w:rPr>
              <w:t>he number of obligors that were not in default and assigned the obligor grade under consideration exactly one year before the references date</w:t>
            </w:r>
            <w:r w:rsidRPr="009F3889">
              <w:rPr>
                <w:rFonts w:ascii="Times New Roman" w:hAnsi="Times New Roman"/>
                <w:szCs w:val="20"/>
                <w:lang w:eastAsia="de-DE"/>
              </w:rPr>
              <w:t>.</w:t>
            </w:r>
          </w:p>
          <w:p w14:paraId="0AE969F9" w14:textId="77777777" w:rsidR="00C8172E" w:rsidRPr="009F3889" w:rsidRDefault="00C8172E" w:rsidP="00B97933">
            <w:pPr>
              <w:spacing w:before="0" w:after="0"/>
              <w:rPr>
                <w:rFonts w:ascii="Times New Roman" w:hAnsi="Times New Roman"/>
                <w:szCs w:val="20"/>
                <w:lang w:val="en-US" w:eastAsia="de-DE"/>
              </w:rPr>
            </w:pPr>
          </w:p>
          <w:p w14:paraId="221D9B71" w14:textId="65403645" w:rsidR="00C8172E" w:rsidRPr="009F3889" w:rsidRDefault="00C8172E" w:rsidP="00B97933">
            <w:pPr>
              <w:spacing w:before="0" w:after="0"/>
              <w:rPr>
                <w:rFonts w:ascii="Times New Roman" w:hAnsi="Times New Roman"/>
                <w:szCs w:val="20"/>
                <w:lang w:eastAsia="de-DE"/>
              </w:rPr>
            </w:pPr>
            <w:r w:rsidRPr="009F3889">
              <w:rPr>
                <w:rFonts w:ascii="Times New Roman" w:hAnsi="Times New Roman"/>
                <w:szCs w:val="20"/>
                <w:lang w:val="en-US" w:eastAsia="de-DE"/>
              </w:rPr>
              <w:t xml:space="preserve">For each obligor, PD++ shall be equal to </w:t>
            </w:r>
            <m:oMath>
              <m:sSup>
                <m:sSupPr>
                  <m:ctrlPr>
                    <w:rPr>
                      <w:rFonts w:ascii="Cambria Math" w:hAnsi="Cambria Math"/>
                      <w:szCs w:val="20"/>
                      <w:lang w:val="en-US" w:eastAsia="de-DE"/>
                    </w:rPr>
                  </m:ctrlPr>
                </m:sSupPr>
                <m:e>
                  <m:r>
                    <m:rPr>
                      <m:sty m:val="p"/>
                    </m:rPr>
                    <w:rPr>
                      <w:rFonts w:ascii="Cambria Math" w:hAnsi="Cambria Math"/>
                      <w:szCs w:val="20"/>
                      <w:lang w:val="en-US" w:eastAsia="de-DE"/>
                    </w:rPr>
                    <m:t>p</m:t>
                  </m:r>
                </m:e>
                <m:sup>
                  <m:r>
                    <m:rPr>
                      <m:sty m:val="p"/>
                    </m:rPr>
                    <w:rPr>
                      <w:rFonts w:ascii="Cambria Math" w:hAnsi="Cambria Math"/>
                      <w:szCs w:val="20"/>
                      <w:lang w:val="en-US" w:eastAsia="de-DE"/>
                    </w:rPr>
                    <m:t>++</m:t>
                  </m:r>
                </m:sup>
              </m:sSup>
            </m:oMath>
            <w:r w:rsidRPr="009F3889">
              <w:rPr>
                <w:rFonts w:ascii="Times New Roman" w:hAnsi="Times New Roman"/>
                <w:szCs w:val="20"/>
                <w:lang w:val="en-US" w:eastAsia="de-DE"/>
              </w:rPr>
              <w:t xml:space="preserve">, where </w:t>
            </w:r>
            <m:oMath>
              <m:sSup>
                <m:sSupPr>
                  <m:ctrlPr>
                    <w:rPr>
                      <w:rFonts w:ascii="Cambria Math" w:hAnsi="Cambria Math"/>
                      <w:szCs w:val="20"/>
                      <w:lang w:val="en-US" w:eastAsia="de-DE"/>
                    </w:rPr>
                  </m:ctrlPr>
                </m:sSupPr>
                <m:e>
                  <m:r>
                    <m:rPr>
                      <m:sty m:val="p"/>
                    </m:rPr>
                    <w:rPr>
                      <w:rFonts w:ascii="Cambria Math" w:hAnsi="Cambria Math"/>
                      <w:szCs w:val="20"/>
                      <w:lang w:val="en-US" w:eastAsia="de-DE"/>
                    </w:rPr>
                    <m:t>p</m:t>
                  </m:r>
                </m:e>
                <m:sup>
                  <m:r>
                    <m:rPr>
                      <m:sty m:val="p"/>
                    </m:rPr>
                    <w:rPr>
                      <w:rFonts w:ascii="Cambria Math" w:hAnsi="Cambria Math"/>
                      <w:szCs w:val="20"/>
                      <w:lang w:val="en-US" w:eastAsia="de-DE"/>
                    </w:rPr>
                    <m:t>++</m:t>
                  </m:r>
                </m:sup>
              </m:sSup>
            </m:oMath>
            <w:r w:rsidRPr="009F3889">
              <w:rPr>
                <w:rFonts w:ascii="Times New Roman" w:hAnsi="Times New Roman"/>
                <w:szCs w:val="20"/>
                <w:lang w:val="en-US" w:eastAsia="de-DE"/>
              </w:rPr>
              <w:t xml:space="preserve"> shall be calculated in accordance with the</w:t>
            </w:r>
            <w:r w:rsidR="00AC5C9B" w:rsidRPr="009F3889">
              <w:rPr>
                <w:rFonts w:ascii="Times New Roman" w:hAnsi="Times New Roman"/>
                <w:szCs w:val="20"/>
                <w:lang w:val="en-US" w:eastAsia="de-DE"/>
              </w:rPr>
              <w:t xml:space="preserve"> </w:t>
            </w:r>
            <w:r w:rsidRPr="009F3889">
              <w:rPr>
                <w:rFonts w:ascii="Times New Roman" w:hAnsi="Times New Roman"/>
                <w:szCs w:val="20"/>
                <w:lang w:val="en-US" w:eastAsia="de-DE"/>
              </w:rPr>
              <w:t>formula</w:t>
            </w:r>
            <w:r w:rsidR="00AC5C9B" w:rsidRPr="009F3889">
              <w:rPr>
                <w:rFonts w:ascii="Times New Roman" w:hAnsi="Times New Roman"/>
                <w:szCs w:val="20"/>
                <w:lang w:val="en-US" w:eastAsia="de-DE"/>
              </w:rPr>
              <w:t xml:space="preserve"> set out in the fourth subpara</w:t>
            </w:r>
            <w:r w:rsidR="00347BA1" w:rsidRPr="009F3889">
              <w:rPr>
                <w:rFonts w:ascii="Times New Roman" w:hAnsi="Times New Roman"/>
                <w:szCs w:val="20"/>
                <w:lang w:val="en-US" w:eastAsia="de-DE"/>
              </w:rPr>
              <w:t>graph</w:t>
            </w:r>
            <w:r w:rsidRPr="009F3889">
              <w:rPr>
                <w:rFonts w:ascii="Times New Roman" w:hAnsi="Times New Roman"/>
                <w:szCs w:val="20"/>
                <w:lang w:val="en-US" w:eastAsia="de-DE"/>
              </w:rPr>
              <w:t xml:space="preserve"> for the obligor grade assigned to the obligor.</w:t>
            </w:r>
          </w:p>
        </w:tc>
      </w:tr>
    </w:tbl>
    <w:p w14:paraId="24F7B5B5" w14:textId="77777777" w:rsidR="000C4E97" w:rsidRPr="00515C9F" w:rsidRDefault="00CA1B9B" w:rsidP="00FA34B3">
      <w:pPr>
        <w:pStyle w:val="Heading3"/>
        <w:rPr>
          <w:rFonts w:ascii="Times New Roman" w:hAnsi="Times New Roman"/>
        </w:rPr>
      </w:pPr>
      <w:bookmarkStart w:id="16" w:name="_Toc398295835"/>
      <w:bookmarkStart w:id="17" w:name="_Toc398295889"/>
      <w:bookmarkEnd w:id="16"/>
      <w:bookmarkEnd w:id="17"/>
      <w:r w:rsidRPr="009F3889">
        <w:rPr>
          <w:rStyle w:val="InstructionsTabelleText"/>
          <w:rFonts w:ascii="Times New Roman" w:hAnsi="Times New Roman"/>
          <w:lang w:val="en-GB"/>
        </w:rPr>
        <w:lastRenderedPageBreak/>
        <w:br w:type="page"/>
      </w:r>
      <w:bookmarkStart w:id="18" w:name="_Toc385235555"/>
    </w:p>
    <w:p w14:paraId="4E02AD7B" w14:textId="010EEBF6" w:rsidR="007500FA" w:rsidRPr="00515C9F" w:rsidRDefault="007500FA" w:rsidP="00FA34B3">
      <w:pPr>
        <w:pStyle w:val="Heading3"/>
        <w:rPr>
          <w:rFonts w:ascii="Times New Roman" w:hAnsi="Times New Roman"/>
        </w:rPr>
      </w:pPr>
      <w:bookmarkStart w:id="19" w:name="_Toc110420852"/>
      <w:r w:rsidRPr="00515C9F">
        <w:rPr>
          <w:rFonts w:ascii="Times New Roman" w:hAnsi="Times New Roman"/>
        </w:rPr>
        <w:lastRenderedPageBreak/>
        <w:t>C 105.01 – Definition of internal models</w:t>
      </w:r>
      <w:bookmarkEnd w:id="18"/>
      <w:bookmarkEnd w:id="19"/>
    </w:p>
    <w:p w14:paraId="347EE68E" w14:textId="16B1E4F2" w:rsidR="008F5CE2" w:rsidRPr="00515C9F" w:rsidRDefault="008F5CE2" w:rsidP="00F8003F">
      <w:pPr>
        <w:rPr>
          <w:rFonts w:ascii="Times New Roman" w:hAnsi="Times New Roman"/>
          <w:color w:val="FF0000"/>
        </w:rPr>
      </w:pPr>
      <w:r w:rsidRPr="009F3889">
        <w:rPr>
          <w:rFonts w:ascii="Times New Roman" w:hAnsi="Times New Roman"/>
          <w:color w:val="000000" w:themeColor="text1"/>
          <w:szCs w:val="20"/>
          <w:lang w:eastAsia="de-DE"/>
        </w:rPr>
        <w:t>The information in column 0140 may be omitted.</w:t>
      </w: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842"/>
        <w:gridCol w:w="9781"/>
      </w:tblGrid>
      <w:tr w:rsidR="00131645" w:rsidRPr="009F3889" w14:paraId="0452971A" w14:textId="77777777" w:rsidTr="00515C9F">
        <w:tc>
          <w:tcPr>
            <w:tcW w:w="993" w:type="dxa"/>
            <w:shd w:val="clear" w:color="auto" w:fill="D9D9D9"/>
          </w:tcPr>
          <w:p w14:paraId="57C62186" w14:textId="77777777" w:rsidR="00131645" w:rsidRPr="00515C9F" w:rsidRDefault="00131645" w:rsidP="001B0204">
            <w:pPr>
              <w:pStyle w:val="InstructionsText"/>
              <w:rPr>
                <w:rStyle w:val="InstructionsTabelleText"/>
                <w:rFonts w:ascii="Times New Roman" w:hAnsi="Times New Roman"/>
              </w:rPr>
            </w:pPr>
            <w:r w:rsidRPr="009F3889">
              <w:rPr>
                <w:rStyle w:val="InstructionsTabelleText"/>
                <w:rFonts w:ascii="Times New Roman" w:hAnsi="Times New Roman"/>
              </w:rPr>
              <w:t>Column</w:t>
            </w:r>
          </w:p>
        </w:tc>
        <w:tc>
          <w:tcPr>
            <w:tcW w:w="1701" w:type="dxa"/>
            <w:shd w:val="clear" w:color="auto" w:fill="D9D9D9"/>
          </w:tcPr>
          <w:p w14:paraId="6700E359" w14:textId="77777777" w:rsidR="00131645" w:rsidRPr="009F3889" w:rsidRDefault="00131645"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Label</w:t>
            </w:r>
          </w:p>
        </w:tc>
        <w:tc>
          <w:tcPr>
            <w:tcW w:w="1842" w:type="dxa"/>
            <w:shd w:val="clear" w:color="auto" w:fill="D9D9D9"/>
          </w:tcPr>
          <w:p w14:paraId="281ECD16" w14:textId="77777777" w:rsidR="00131645" w:rsidRPr="009F3889" w:rsidRDefault="00131645" w:rsidP="00EF1B8A">
            <w:pPr>
              <w:pStyle w:val="InstructionsText"/>
              <w:rPr>
                <w:rStyle w:val="InstructionsTabelleText"/>
                <w:rFonts w:ascii="Times New Roman" w:hAnsi="Times New Roman"/>
              </w:rPr>
            </w:pPr>
            <w:r w:rsidRPr="009F3889">
              <w:rPr>
                <w:rStyle w:val="InstructionsTabelleText"/>
                <w:rFonts w:ascii="Times New Roman" w:hAnsi="Times New Roman"/>
              </w:rPr>
              <w:t>Legal reference</w:t>
            </w:r>
          </w:p>
        </w:tc>
        <w:tc>
          <w:tcPr>
            <w:tcW w:w="9781" w:type="dxa"/>
            <w:shd w:val="clear" w:color="auto" w:fill="D9D9D9"/>
          </w:tcPr>
          <w:p w14:paraId="40AE9338" w14:textId="77777777" w:rsidR="00131645" w:rsidRPr="009F3889" w:rsidRDefault="00131645" w:rsidP="00EF1B8A">
            <w:pPr>
              <w:pStyle w:val="InstructionsText"/>
              <w:rPr>
                <w:rStyle w:val="InstructionsTabelleText"/>
                <w:rFonts w:ascii="Times New Roman" w:hAnsi="Times New Roman"/>
              </w:rPr>
            </w:pPr>
            <w:r w:rsidRPr="009F3889">
              <w:rPr>
                <w:rStyle w:val="InstructionsTabelleText"/>
                <w:rFonts w:ascii="Times New Roman" w:hAnsi="Times New Roman"/>
              </w:rPr>
              <w:t>Instructions</w:t>
            </w:r>
          </w:p>
        </w:tc>
      </w:tr>
      <w:tr w:rsidR="00131645" w:rsidRPr="009F3889" w14:paraId="074F8CDF" w14:textId="77777777" w:rsidTr="00515C9F">
        <w:tc>
          <w:tcPr>
            <w:tcW w:w="993" w:type="dxa"/>
          </w:tcPr>
          <w:p w14:paraId="6F7B660F" w14:textId="59D817CA" w:rsidR="00131645" w:rsidRPr="00515C9F" w:rsidRDefault="00FC7D63"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131645" w:rsidRPr="009F3889">
              <w:rPr>
                <w:rStyle w:val="InstructionsTabelleText"/>
                <w:rFonts w:ascii="Times New Roman" w:hAnsi="Times New Roman"/>
                <w:bCs w:val="0"/>
              </w:rPr>
              <w:t>010</w:t>
            </w:r>
          </w:p>
        </w:tc>
        <w:tc>
          <w:tcPr>
            <w:tcW w:w="1701" w:type="dxa"/>
          </w:tcPr>
          <w:p w14:paraId="6C072E54" w14:textId="77777777" w:rsidR="00131645" w:rsidRPr="009F3889" w:rsidRDefault="00131645"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Internal model ID</w:t>
            </w:r>
          </w:p>
        </w:tc>
        <w:tc>
          <w:tcPr>
            <w:tcW w:w="1842" w:type="dxa"/>
          </w:tcPr>
          <w:p w14:paraId="6A894778" w14:textId="77777777" w:rsidR="00131645" w:rsidRPr="009F3889" w:rsidRDefault="00131645" w:rsidP="00EF1B8A">
            <w:pPr>
              <w:pStyle w:val="InstructionsText"/>
              <w:rPr>
                <w:rStyle w:val="InstructionsTabelleText"/>
                <w:rFonts w:ascii="Times New Roman" w:hAnsi="Times New Roman"/>
                <w:bCs w:val="0"/>
              </w:rPr>
            </w:pPr>
          </w:p>
        </w:tc>
        <w:tc>
          <w:tcPr>
            <w:tcW w:w="9781" w:type="dxa"/>
          </w:tcPr>
          <w:p w14:paraId="2F87C9A5" w14:textId="73E673CD" w:rsidR="00131645" w:rsidRPr="009F3889" w:rsidRDefault="008F7E3B" w:rsidP="00EF1B8A">
            <w:pPr>
              <w:pStyle w:val="InstructionsText"/>
              <w:rPr>
                <w:rStyle w:val="InstructionsTabelleText"/>
                <w:rFonts w:ascii="Times New Roman" w:hAnsi="Times New Roman"/>
              </w:rPr>
            </w:pPr>
            <w:r w:rsidRPr="009F3889">
              <w:rPr>
                <w:rStyle w:val="InstructionsTabelleText"/>
                <w:rFonts w:ascii="Times New Roman" w:hAnsi="Times New Roman"/>
                <w:bCs w:val="0"/>
              </w:rPr>
              <w:t>T</w:t>
            </w:r>
            <w:r w:rsidR="00131645" w:rsidRPr="009F3889">
              <w:rPr>
                <w:rStyle w:val="InstructionsTabelleText"/>
                <w:rFonts w:ascii="Times New Roman" w:hAnsi="Times New Roman"/>
                <w:bCs w:val="0"/>
              </w:rPr>
              <w:t>he internal model ID assigned by the reporting institution</w:t>
            </w:r>
            <w:r w:rsidR="00122E4C" w:rsidRPr="009F3889">
              <w:rPr>
                <w:rStyle w:val="InstructionsTabelleText"/>
                <w:rFonts w:ascii="Times New Roman" w:hAnsi="Times New Roman"/>
                <w:bCs w:val="0"/>
              </w:rPr>
              <w:t xml:space="preserve"> shall be reported</w:t>
            </w:r>
            <w:r w:rsidR="00096B22" w:rsidRPr="009F3889">
              <w:rPr>
                <w:rStyle w:val="InstructionsTabelleText"/>
                <w:rFonts w:ascii="Times New Roman" w:hAnsi="Times New Roman"/>
                <w:bCs w:val="0"/>
              </w:rPr>
              <w:t xml:space="preserve">. </w:t>
            </w:r>
            <w:r w:rsidR="00F652B2" w:rsidRPr="009F3889">
              <w:rPr>
                <w:rStyle w:val="InstructionsTabelleText"/>
                <w:rFonts w:ascii="Times New Roman" w:hAnsi="Times New Roman"/>
                <w:bCs w:val="0"/>
              </w:rPr>
              <w:t>Th</w:t>
            </w:r>
            <w:r w:rsidR="00096B22" w:rsidRPr="009F3889">
              <w:rPr>
                <w:rStyle w:val="InstructionsTabelleText"/>
                <w:rFonts w:ascii="Times New Roman" w:hAnsi="Times New Roman"/>
                <w:bCs w:val="0"/>
              </w:rPr>
              <w:t>e</w:t>
            </w:r>
            <w:r w:rsidR="00F652B2" w:rsidRPr="009F3889">
              <w:rPr>
                <w:rStyle w:val="InstructionsTabelleText"/>
                <w:rFonts w:ascii="Times New Roman" w:hAnsi="Times New Roman"/>
                <w:bCs w:val="0"/>
              </w:rPr>
              <w:t xml:space="preserve"> </w:t>
            </w:r>
            <w:r w:rsidRPr="009F3889">
              <w:rPr>
                <w:rStyle w:val="InstructionsTabelleText"/>
                <w:rFonts w:ascii="Times New Roman" w:hAnsi="Times New Roman"/>
                <w:bCs w:val="0"/>
              </w:rPr>
              <w:t xml:space="preserve">internal model </w:t>
            </w:r>
            <w:r w:rsidR="00D91E06" w:rsidRPr="009F3889">
              <w:rPr>
                <w:rStyle w:val="InstructionsTabelleText"/>
                <w:rFonts w:ascii="Times New Roman" w:hAnsi="Times New Roman"/>
                <w:bCs w:val="0"/>
              </w:rPr>
              <w:t xml:space="preserve">ID </w:t>
            </w:r>
            <w:r w:rsidR="0068508F" w:rsidRPr="009F3889">
              <w:rPr>
                <w:rStyle w:val="InstructionsTabelleText"/>
                <w:rFonts w:ascii="Times New Roman" w:hAnsi="Times New Roman"/>
                <w:bCs w:val="0"/>
              </w:rPr>
              <w:t xml:space="preserve">shall </w:t>
            </w:r>
            <w:r w:rsidR="00096B22" w:rsidRPr="009F3889">
              <w:rPr>
                <w:rStyle w:val="InstructionsTabelleText"/>
                <w:rFonts w:ascii="Times New Roman" w:hAnsi="Times New Roman"/>
                <w:bCs w:val="0"/>
              </w:rPr>
              <w:t xml:space="preserve">uniquely refer to an internal model approved by the competent authority and used for the calculation of </w:t>
            </w:r>
            <w:r w:rsidR="00DC321B" w:rsidRPr="009F3889">
              <w:rPr>
                <w:rStyle w:val="InstructionsTabelleText"/>
                <w:rFonts w:ascii="Times New Roman" w:hAnsi="Times New Roman"/>
                <w:bCs w:val="0"/>
              </w:rPr>
              <w:t>RWA</w:t>
            </w:r>
            <w:r w:rsidR="00096B22" w:rsidRPr="009F3889">
              <w:rPr>
                <w:rStyle w:val="InstructionsTabelleText"/>
                <w:rFonts w:ascii="Times New Roman" w:hAnsi="Times New Roman"/>
                <w:bCs w:val="0"/>
              </w:rPr>
              <w:t xml:space="preserve">. It shall </w:t>
            </w:r>
            <w:r w:rsidR="0068508F" w:rsidRPr="009F3889">
              <w:rPr>
                <w:rStyle w:val="InstructionsTabelleText"/>
                <w:rFonts w:ascii="Times New Roman" w:hAnsi="Times New Roman"/>
                <w:bCs w:val="0"/>
              </w:rPr>
              <w:t xml:space="preserve">be </w:t>
            </w:r>
            <w:r w:rsidR="00D91E06" w:rsidRPr="009F3889">
              <w:rPr>
                <w:rStyle w:val="InstructionsTabelleText"/>
                <w:rFonts w:ascii="Times New Roman" w:hAnsi="Times New Roman"/>
                <w:bCs w:val="0"/>
              </w:rPr>
              <w:t xml:space="preserve">a row identifier </w:t>
            </w:r>
            <w:r w:rsidR="007B3D04" w:rsidRPr="009F3889">
              <w:rPr>
                <w:rStyle w:val="InstructionsTabelleText"/>
                <w:rFonts w:ascii="Times New Roman" w:hAnsi="Times New Roman"/>
                <w:bCs w:val="0"/>
              </w:rPr>
              <w:t xml:space="preserve">and </w:t>
            </w:r>
            <w:r w:rsidR="00D91E06" w:rsidRPr="009F3889">
              <w:rPr>
                <w:rStyle w:val="InstructionsTabelleText"/>
                <w:rFonts w:ascii="Times New Roman" w:hAnsi="Times New Roman"/>
                <w:bCs w:val="0"/>
              </w:rPr>
              <w:t>shall be unique for each row in the t</w:t>
            </w:r>
            <w:r w:rsidR="00096B22" w:rsidRPr="009F3889">
              <w:rPr>
                <w:rStyle w:val="InstructionsTabelleText"/>
                <w:rFonts w:ascii="Times New Roman" w:hAnsi="Times New Roman"/>
                <w:bCs w:val="0"/>
              </w:rPr>
              <w:t>emplate</w:t>
            </w:r>
            <w:r w:rsidR="00D91E06" w:rsidRPr="009F3889">
              <w:rPr>
                <w:rStyle w:val="InstructionsTabelleText"/>
                <w:rFonts w:ascii="Times New Roman" w:hAnsi="Times New Roman"/>
                <w:bCs w:val="0"/>
              </w:rPr>
              <w:t>.</w:t>
            </w:r>
            <w:r w:rsidR="00C75970" w:rsidRPr="009F3889">
              <w:rPr>
                <w:rStyle w:val="InstructionsTabelleText"/>
                <w:rFonts w:ascii="Times New Roman" w:hAnsi="Times New Roman"/>
                <w:bCs w:val="0"/>
              </w:rPr>
              <w:t xml:space="preserve">  </w:t>
            </w:r>
          </w:p>
        </w:tc>
      </w:tr>
      <w:tr w:rsidR="00131645" w:rsidRPr="009F3889" w14:paraId="3EABB80A" w14:textId="77777777" w:rsidTr="00515C9F">
        <w:tc>
          <w:tcPr>
            <w:tcW w:w="993" w:type="dxa"/>
          </w:tcPr>
          <w:p w14:paraId="11DBF6E5" w14:textId="476428CC" w:rsidR="00131645" w:rsidRPr="00515C9F" w:rsidRDefault="00FC7D63"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131645" w:rsidRPr="009F3889">
              <w:rPr>
                <w:rStyle w:val="InstructionsTabelleText"/>
                <w:rFonts w:ascii="Times New Roman" w:hAnsi="Times New Roman"/>
                <w:bCs w:val="0"/>
              </w:rPr>
              <w:t>020</w:t>
            </w:r>
          </w:p>
        </w:tc>
        <w:tc>
          <w:tcPr>
            <w:tcW w:w="1701" w:type="dxa"/>
          </w:tcPr>
          <w:p w14:paraId="3E9B654A" w14:textId="77777777" w:rsidR="00131645" w:rsidRPr="009F3889" w:rsidRDefault="00131645"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Model name</w:t>
            </w:r>
          </w:p>
        </w:tc>
        <w:tc>
          <w:tcPr>
            <w:tcW w:w="1842" w:type="dxa"/>
          </w:tcPr>
          <w:p w14:paraId="6A89A744" w14:textId="77777777" w:rsidR="00131645" w:rsidRPr="009F3889" w:rsidRDefault="00131645" w:rsidP="00EF1B8A">
            <w:pPr>
              <w:pStyle w:val="InstructionsText"/>
              <w:rPr>
                <w:rStyle w:val="InstructionsTabelleText"/>
                <w:rFonts w:ascii="Times New Roman" w:hAnsi="Times New Roman"/>
                <w:bCs w:val="0"/>
              </w:rPr>
            </w:pPr>
          </w:p>
        </w:tc>
        <w:tc>
          <w:tcPr>
            <w:tcW w:w="9781" w:type="dxa"/>
          </w:tcPr>
          <w:p w14:paraId="3DE2BE4F" w14:textId="11B5507B" w:rsidR="00131645" w:rsidRPr="009F3889" w:rsidRDefault="008F7E3B"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T</w:t>
            </w:r>
            <w:r w:rsidR="00131645" w:rsidRPr="009F3889">
              <w:rPr>
                <w:rStyle w:val="InstructionsTabelleText"/>
                <w:rFonts w:ascii="Times New Roman" w:hAnsi="Times New Roman"/>
                <w:bCs w:val="0"/>
              </w:rPr>
              <w:t xml:space="preserve">he </w:t>
            </w:r>
            <w:proofErr w:type="gramStart"/>
            <w:r w:rsidR="00131645" w:rsidRPr="009F3889">
              <w:rPr>
                <w:rStyle w:val="InstructionsTabelleText"/>
                <w:rFonts w:ascii="Times New Roman" w:hAnsi="Times New Roman"/>
                <w:bCs w:val="0"/>
              </w:rPr>
              <w:t>model</w:t>
            </w:r>
            <w:proofErr w:type="gramEnd"/>
            <w:r w:rsidR="00131645" w:rsidRPr="009F3889">
              <w:rPr>
                <w:rStyle w:val="InstructionsTabelleText"/>
                <w:rFonts w:ascii="Times New Roman" w:hAnsi="Times New Roman"/>
                <w:bCs w:val="0"/>
              </w:rPr>
              <w:t xml:space="preserve"> name assigned </w:t>
            </w:r>
            <w:r w:rsidR="00E7794C" w:rsidRPr="009F3889">
              <w:rPr>
                <w:rStyle w:val="InstructionsTabelleText"/>
                <w:rFonts w:ascii="Times New Roman" w:hAnsi="Times New Roman"/>
                <w:bCs w:val="0"/>
              </w:rPr>
              <w:t xml:space="preserve">to the internal model </w:t>
            </w:r>
            <w:r w:rsidR="00131645" w:rsidRPr="009F3889">
              <w:rPr>
                <w:rStyle w:val="InstructionsTabelleText"/>
                <w:rFonts w:ascii="Times New Roman" w:hAnsi="Times New Roman"/>
                <w:bCs w:val="0"/>
              </w:rPr>
              <w:t>by the reporting institution</w:t>
            </w:r>
            <w:r w:rsidR="00122E4C" w:rsidRPr="009F3889">
              <w:rPr>
                <w:rStyle w:val="InstructionsTabelleText"/>
                <w:rFonts w:ascii="Times New Roman" w:hAnsi="Times New Roman"/>
                <w:bCs w:val="0"/>
              </w:rPr>
              <w:t xml:space="preserve"> shall be reported.</w:t>
            </w:r>
          </w:p>
        </w:tc>
      </w:tr>
      <w:tr w:rsidR="00131645" w:rsidRPr="009F3889" w14:paraId="29D5C8F4" w14:textId="77777777" w:rsidTr="00515C9F">
        <w:trPr>
          <w:trHeight w:val="967"/>
        </w:trPr>
        <w:tc>
          <w:tcPr>
            <w:tcW w:w="993" w:type="dxa"/>
          </w:tcPr>
          <w:p w14:paraId="5CC01B37" w14:textId="5FDF9633" w:rsidR="00131645" w:rsidRPr="00515C9F" w:rsidRDefault="00FC7D63"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131645" w:rsidRPr="009F3889">
              <w:rPr>
                <w:rStyle w:val="InstructionsTabelleText"/>
                <w:rFonts w:ascii="Times New Roman" w:hAnsi="Times New Roman"/>
                <w:bCs w:val="0"/>
              </w:rPr>
              <w:t>030</w:t>
            </w:r>
          </w:p>
        </w:tc>
        <w:tc>
          <w:tcPr>
            <w:tcW w:w="1701" w:type="dxa"/>
          </w:tcPr>
          <w:p w14:paraId="50E1070A" w14:textId="77777777" w:rsidR="00131645" w:rsidRPr="009F3889" w:rsidRDefault="00131645"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IRBA Risk parameter</w:t>
            </w:r>
          </w:p>
        </w:tc>
        <w:tc>
          <w:tcPr>
            <w:tcW w:w="1842" w:type="dxa"/>
          </w:tcPr>
          <w:p w14:paraId="63D7E059" w14:textId="77777777" w:rsidR="00131645" w:rsidRPr="009F3889" w:rsidRDefault="00131645" w:rsidP="00EF1B8A">
            <w:pPr>
              <w:pStyle w:val="InstructionsText"/>
              <w:rPr>
                <w:rStyle w:val="InstructionsTabelleText"/>
                <w:rFonts w:ascii="Times New Roman" w:hAnsi="Times New Roman"/>
                <w:bCs w:val="0"/>
              </w:rPr>
            </w:pPr>
          </w:p>
        </w:tc>
        <w:tc>
          <w:tcPr>
            <w:tcW w:w="9781" w:type="dxa"/>
          </w:tcPr>
          <w:p w14:paraId="6BC6AEBD" w14:textId="5A97542F" w:rsidR="00131645" w:rsidRPr="009F3889" w:rsidRDefault="00131645"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The </w:t>
            </w:r>
            <w:r w:rsidR="008F7E3B" w:rsidRPr="009F3889">
              <w:rPr>
                <w:rStyle w:val="InstructionsTabelleText"/>
                <w:rFonts w:ascii="Times New Roman" w:hAnsi="Times New Roman"/>
                <w:bCs w:val="0"/>
              </w:rPr>
              <w:t>IRB</w:t>
            </w:r>
            <w:r w:rsidR="007C5F44" w:rsidRPr="009F3889">
              <w:rPr>
                <w:rStyle w:val="InstructionsTabelleText"/>
                <w:rFonts w:ascii="Times New Roman" w:hAnsi="Times New Roman"/>
                <w:bCs w:val="0"/>
              </w:rPr>
              <w:t xml:space="preserve"> approach</w:t>
            </w:r>
            <w:r w:rsidR="008F7E3B" w:rsidRPr="009F3889">
              <w:rPr>
                <w:rStyle w:val="InstructionsTabelleText"/>
                <w:rFonts w:ascii="Times New Roman" w:hAnsi="Times New Roman"/>
                <w:bCs w:val="0"/>
              </w:rPr>
              <w:t xml:space="preserve"> </w:t>
            </w:r>
            <w:r w:rsidRPr="009F3889">
              <w:rPr>
                <w:rStyle w:val="InstructionsTabelleText"/>
                <w:rFonts w:ascii="Times New Roman" w:hAnsi="Times New Roman"/>
                <w:bCs w:val="0"/>
              </w:rPr>
              <w:t>risk parameter shall be one of the following:</w:t>
            </w:r>
          </w:p>
          <w:p w14:paraId="402A84E4" w14:textId="77777777" w:rsidR="00131645" w:rsidRPr="009F3889" w:rsidRDefault="00131645">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(a) </w:t>
            </w:r>
            <w:proofErr w:type="gramStart"/>
            <w:r w:rsidRPr="009F3889">
              <w:rPr>
                <w:rStyle w:val="InstructionsTabelleText"/>
                <w:rFonts w:ascii="Times New Roman" w:hAnsi="Times New Roman"/>
                <w:bCs w:val="0"/>
              </w:rPr>
              <w:t>PD</w:t>
            </w:r>
            <w:r w:rsidR="008F7E3B" w:rsidRPr="009F3889">
              <w:rPr>
                <w:rStyle w:val="InstructionsTabelleText"/>
                <w:rFonts w:ascii="Times New Roman" w:hAnsi="Times New Roman"/>
                <w:bCs w:val="0"/>
              </w:rPr>
              <w:t>;</w:t>
            </w:r>
            <w:proofErr w:type="gramEnd"/>
          </w:p>
          <w:p w14:paraId="3A38FEF6" w14:textId="77777777" w:rsidR="00131645" w:rsidRPr="009F3889" w:rsidRDefault="00131645">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(b) </w:t>
            </w:r>
            <w:proofErr w:type="gramStart"/>
            <w:r w:rsidRPr="009F3889">
              <w:rPr>
                <w:rStyle w:val="InstructionsTabelleText"/>
                <w:rFonts w:ascii="Times New Roman" w:hAnsi="Times New Roman"/>
                <w:bCs w:val="0"/>
              </w:rPr>
              <w:t>LGD</w:t>
            </w:r>
            <w:r w:rsidR="008F7E3B" w:rsidRPr="009F3889">
              <w:rPr>
                <w:rStyle w:val="InstructionsTabelleText"/>
                <w:rFonts w:ascii="Times New Roman" w:hAnsi="Times New Roman"/>
                <w:bCs w:val="0"/>
              </w:rPr>
              <w:t>;</w:t>
            </w:r>
            <w:proofErr w:type="gramEnd"/>
          </w:p>
          <w:p w14:paraId="09D9C98D" w14:textId="77777777" w:rsidR="00131645" w:rsidRPr="009F3889" w:rsidRDefault="00131645">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(c) CCF</w:t>
            </w:r>
            <w:r w:rsidR="00122E4C" w:rsidRPr="009F3889">
              <w:rPr>
                <w:rStyle w:val="InstructionsTabelleText"/>
                <w:rFonts w:ascii="Times New Roman" w:hAnsi="Times New Roman"/>
                <w:bCs w:val="0"/>
              </w:rPr>
              <w:t>.</w:t>
            </w:r>
          </w:p>
          <w:p w14:paraId="3799FEEE" w14:textId="45ABE4F5" w:rsidR="00E7794C" w:rsidRPr="009F3889" w:rsidRDefault="00E7794C">
            <w:pPr>
              <w:pStyle w:val="InstructionsText"/>
              <w:rPr>
                <w:rStyle w:val="InstructionsTabelleText"/>
                <w:rFonts w:ascii="Times New Roman" w:hAnsi="Times New Roman"/>
                <w:bCs w:val="0"/>
                <w:color w:val="auto"/>
                <w:szCs w:val="24"/>
                <w:lang w:eastAsia="en-US"/>
              </w:rPr>
            </w:pPr>
            <w:r w:rsidRPr="009F3889">
              <w:rPr>
                <w:rStyle w:val="InstructionsTabelleText"/>
                <w:rFonts w:ascii="Times New Roman" w:hAnsi="Times New Roman"/>
                <w:bCs w:val="0"/>
              </w:rPr>
              <w:t xml:space="preserve">For an internal model for Corporate – Specialised Lending exposures </w:t>
            </w:r>
            <w:r w:rsidR="00D45150" w:rsidRPr="009F3889">
              <w:rPr>
                <w:rStyle w:val="InstructionsTabelleText"/>
                <w:rFonts w:ascii="Times New Roman" w:hAnsi="Times New Roman"/>
                <w:bCs w:val="0"/>
              </w:rPr>
              <w:t>under</w:t>
            </w:r>
            <w:r w:rsidRPr="009F3889">
              <w:rPr>
                <w:rStyle w:val="InstructionsTabelleText"/>
                <w:rFonts w:ascii="Times New Roman" w:hAnsi="Times New Roman"/>
                <w:bCs w:val="0"/>
              </w:rPr>
              <w:t xml:space="preserve"> Article 153(5) of Regulation (EU) No 575/2013 (“</w:t>
            </w:r>
            <w:r w:rsidRPr="009F3889">
              <w:t>Specialised lending slotting criteria”), the field shall be left blank or ‘NULL’ shall be inserted.</w:t>
            </w:r>
          </w:p>
        </w:tc>
      </w:tr>
      <w:tr w:rsidR="00131645" w:rsidRPr="009F3889" w14:paraId="0EFE15FA" w14:textId="77777777" w:rsidTr="00515C9F">
        <w:tc>
          <w:tcPr>
            <w:tcW w:w="993" w:type="dxa"/>
          </w:tcPr>
          <w:p w14:paraId="098AFFFA" w14:textId="7DF5476F" w:rsidR="00131645" w:rsidRPr="00515C9F" w:rsidRDefault="00FC7D63"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131645" w:rsidRPr="009F3889">
              <w:rPr>
                <w:rStyle w:val="InstructionsTabelleText"/>
                <w:rFonts w:ascii="Times New Roman" w:hAnsi="Times New Roman"/>
                <w:bCs w:val="0"/>
              </w:rPr>
              <w:t>040</w:t>
            </w:r>
          </w:p>
        </w:tc>
        <w:tc>
          <w:tcPr>
            <w:tcW w:w="1701" w:type="dxa"/>
          </w:tcPr>
          <w:p w14:paraId="348ACA4D" w14:textId="77777777" w:rsidR="00131645" w:rsidRPr="009F3889" w:rsidRDefault="00131645"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EAD</w:t>
            </w:r>
          </w:p>
        </w:tc>
        <w:tc>
          <w:tcPr>
            <w:tcW w:w="1842" w:type="dxa"/>
          </w:tcPr>
          <w:p w14:paraId="4B7FB374" w14:textId="316DC643" w:rsidR="00131645" w:rsidRPr="00515C9F" w:rsidRDefault="00131645"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Annex </w:t>
            </w:r>
            <w:r w:rsidR="007C5F44" w:rsidRPr="009F3889">
              <w:rPr>
                <w:rStyle w:val="InstructionsTabelleText"/>
                <w:rFonts w:ascii="Times New Roman" w:hAnsi="Times New Roman"/>
                <w:bCs w:val="0"/>
              </w:rPr>
              <w:t>I</w:t>
            </w:r>
            <w:r w:rsidR="009C3BB7">
              <w:rPr>
                <w:rStyle w:val="InstructionsTabelleText"/>
                <w:rFonts w:ascii="Times New Roman" w:hAnsi="Times New Roman"/>
                <w:bCs w:val="0"/>
              </w:rPr>
              <w:t>,</w:t>
            </w:r>
            <w:r w:rsidR="009C3BB7" w:rsidRPr="009F3889">
              <w:t xml:space="preserve"> template</w:t>
            </w:r>
            <w:r w:rsidR="009C3BB7" w:rsidRPr="009F3889">
              <w:rPr>
                <w:rStyle w:val="InstructionsTabelleText"/>
                <w:rFonts w:ascii="Times New Roman" w:hAnsi="Times New Roman"/>
                <w:bCs w:val="0"/>
              </w:rPr>
              <w:t xml:space="preserve"> C 08.01</w:t>
            </w:r>
            <w:r w:rsidR="009C3BB7">
              <w:rPr>
                <w:rStyle w:val="InstructionsTabelleText"/>
                <w:rFonts w:ascii="Times New Roman" w:hAnsi="Times New Roman"/>
                <w:bCs w:val="0"/>
              </w:rPr>
              <w:t>, c</w:t>
            </w:r>
            <w:r w:rsidR="009C3BB7" w:rsidRPr="009F3889">
              <w:rPr>
                <w:rStyle w:val="InstructionsTabelleText"/>
                <w:rFonts w:ascii="Times New Roman" w:hAnsi="Times New Roman"/>
                <w:bCs w:val="0"/>
              </w:rPr>
              <w:t>olumn 0110</w:t>
            </w:r>
            <w:r w:rsidR="009C3BB7">
              <w:rPr>
                <w:rStyle w:val="InstructionsTabelleText"/>
                <w:rFonts w:ascii="Times New Roman" w:hAnsi="Times New Roman"/>
                <w:bCs w:val="0"/>
              </w:rPr>
              <w:t>,</w:t>
            </w:r>
            <w:r w:rsidRPr="009F3889">
              <w:rPr>
                <w:rStyle w:val="InstructionsTabelleText"/>
                <w:rFonts w:ascii="Times New Roman" w:hAnsi="Times New Roman"/>
                <w:bCs w:val="0"/>
              </w:rPr>
              <w:t xml:space="preserve"> </w:t>
            </w:r>
            <w:r w:rsidR="007C5F44" w:rsidRPr="009F3889">
              <w:rPr>
                <w:rStyle w:val="InstructionsTabelleText"/>
                <w:rFonts w:ascii="Times New Roman" w:hAnsi="Times New Roman"/>
                <w:bCs w:val="0"/>
              </w:rPr>
              <w:t>to</w:t>
            </w:r>
            <w:r w:rsidR="00B373EF" w:rsidRPr="009F3889">
              <w:rPr>
                <w:rStyle w:val="InstructionsTabelleText"/>
                <w:rFonts w:ascii="Times New Roman" w:hAnsi="Times New Roman"/>
                <w:bCs w:val="0"/>
              </w:rPr>
              <w:t xml:space="preserve"> </w:t>
            </w:r>
            <w:r w:rsidR="0037719D">
              <w:rPr>
                <w:rStyle w:val="InstructionsTabelleText"/>
                <w:rFonts w:ascii="Times New Roman" w:hAnsi="Times New Roman"/>
                <w:bCs w:val="0"/>
              </w:rPr>
              <w:t>Implementing Regulation (EU) 2021/451</w:t>
            </w:r>
          </w:p>
        </w:tc>
        <w:tc>
          <w:tcPr>
            <w:tcW w:w="9781" w:type="dxa"/>
          </w:tcPr>
          <w:p w14:paraId="7D144DEA" w14:textId="710533BA" w:rsidR="00131645" w:rsidRPr="009F3889" w:rsidRDefault="008F7E3B" w:rsidP="00EF1B8A">
            <w:pPr>
              <w:pStyle w:val="InstructionsText"/>
              <w:rPr>
                <w:rStyle w:val="InstructionsTabelleText"/>
                <w:rFonts w:ascii="Times New Roman" w:hAnsi="Times New Roman"/>
                <w:bCs w:val="0"/>
                <w:szCs w:val="24"/>
                <w:lang w:eastAsia="en-US"/>
              </w:rPr>
            </w:pPr>
            <w:r w:rsidRPr="009F3889">
              <w:rPr>
                <w:rStyle w:val="InstructionsTabelleText"/>
                <w:rFonts w:ascii="Times New Roman" w:hAnsi="Times New Roman"/>
                <w:bCs w:val="0"/>
              </w:rPr>
              <w:t xml:space="preserve">The </w:t>
            </w:r>
            <w:r w:rsidR="00122E4C" w:rsidRPr="009F3889">
              <w:rPr>
                <w:rStyle w:val="InstructionsTabelleText"/>
                <w:rFonts w:ascii="Times New Roman" w:hAnsi="Times New Roman"/>
                <w:bCs w:val="0"/>
              </w:rPr>
              <w:t xml:space="preserve">aggregate </w:t>
            </w:r>
            <w:r w:rsidR="00131645" w:rsidRPr="009F3889">
              <w:rPr>
                <w:rStyle w:val="InstructionsTabelleText"/>
                <w:rFonts w:ascii="Times New Roman" w:hAnsi="Times New Roman"/>
                <w:bCs w:val="0"/>
              </w:rPr>
              <w:t xml:space="preserve">exposure value of the </w:t>
            </w:r>
            <w:r w:rsidR="00D45150" w:rsidRPr="009F3889">
              <w:rPr>
                <w:rStyle w:val="InstructionsTabelleText"/>
                <w:rFonts w:ascii="Times New Roman" w:hAnsi="Times New Roman"/>
                <w:bCs w:val="0"/>
              </w:rPr>
              <w:t xml:space="preserve">exposures within the range of application of the rating model </w:t>
            </w:r>
            <w:r w:rsidR="00122E4C" w:rsidRPr="009F3889">
              <w:rPr>
                <w:rStyle w:val="InstructionsTabelleText"/>
                <w:rFonts w:ascii="Times New Roman" w:hAnsi="Times New Roman"/>
                <w:bCs w:val="0"/>
              </w:rPr>
              <w:t>shall be reported.</w:t>
            </w:r>
          </w:p>
        </w:tc>
      </w:tr>
      <w:tr w:rsidR="00131645" w:rsidRPr="009F3889" w14:paraId="5B78F92D" w14:textId="77777777" w:rsidTr="00515C9F">
        <w:tc>
          <w:tcPr>
            <w:tcW w:w="993" w:type="dxa"/>
          </w:tcPr>
          <w:p w14:paraId="449DD6FC" w14:textId="29E73D6F" w:rsidR="00131645" w:rsidRPr="00515C9F" w:rsidRDefault="00FC7D63"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131645" w:rsidRPr="009F3889">
              <w:rPr>
                <w:rStyle w:val="InstructionsTabelleText"/>
                <w:rFonts w:ascii="Times New Roman" w:hAnsi="Times New Roman"/>
                <w:bCs w:val="0"/>
              </w:rPr>
              <w:t>050</w:t>
            </w:r>
          </w:p>
        </w:tc>
        <w:tc>
          <w:tcPr>
            <w:tcW w:w="1701" w:type="dxa"/>
          </w:tcPr>
          <w:p w14:paraId="764D601A" w14:textId="77777777" w:rsidR="00131645" w:rsidRPr="009F3889" w:rsidRDefault="00131645"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EAD weighted average default rate for calibration</w:t>
            </w:r>
          </w:p>
        </w:tc>
        <w:tc>
          <w:tcPr>
            <w:tcW w:w="1842" w:type="dxa"/>
          </w:tcPr>
          <w:p w14:paraId="116CCE7E" w14:textId="77777777" w:rsidR="00131645" w:rsidRPr="009F3889" w:rsidRDefault="00131645" w:rsidP="00EF1B8A">
            <w:pPr>
              <w:pStyle w:val="InstructionsText"/>
              <w:rPr>
                <w:rStyle w:val="InstructionsTabelleText"/>
                <w:rFonts w:ascii="Times New Roman" w:hAnsi="Times New Roman"/>
                <w:bCs w:val="0"/>
              </w:rPr>
            </w:pPr>
          </w:p>
        </w:tc>
        <w:tc>
          <w:tcPr>
            <w:tcW w:w="9781" w:type="dxa"/>
          </w:tcPr>
          <w:p w14:paraId="163A73CB" w14:textId="64D1DA2F" w:rsidR="00131645" w:rsidRPr="009F3889" w:rsidRDefault="008F7E3B"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The EAD</w:t>
            </w:r>
            <w:r w:rsidR="003A19A6" w:rsidRPr="009F3889">
              <w:rPr>
                <w:rStyle w:val="InstructionsTabelleText"/>
                <w:rFonts w:ascii="Times New Roman" w:hAnsi="Times New Roman"/>
                <w:bCs w:val="0"/>
              </w:rPr>
              <w:t>-</w:t>
            </w:r>
            <w:r w:rsidR="00131645" w:rsidRPr="009F3889">
              <w:rPr>
                <w:rStyle w:val="InstructionsTabelleText"/>
                <w:rFonts w:ascii="Times New Roman" w:hAnsi="Times New Roman"/>
                <w:bCs w:val="0"/>
              </w:rPr>
              <w:t>weighted average of the annual default rates</w:t>
            </w:r>
            <w:r w:rsidR="008318D3" w:rsidRPr="009F3889">
              <w:rPr>
                <w:rStyle w:val="InstructionsTabelleText"/>
                <w:rFonts w:ascii="Times New Roman" w:hAnsi="Times New Roman"/>
                <w:bCs w:val="0"/>
              </w:rPr>
              <w:t>,</w:t>
            </w:r>
            <w:r w:rsidR="00131645" w:rsidRPr="009F3889">
              <w:rPr>
                <w:rStyle w:val="InstructionsTabelleText"/>
                <w:rFonts w:ascii="Times New Roman" w:hAnsi="Times New Roman"/>
                <w:bCs w:val="0"/>
              </w:rPr>
              <w:t xml:space="preserve"> </w:t>
            </w:r>
            <w:r w:rsidR="007C5F44" w:rsidRPr="009F3889">
              <w:rPr>
                <w:rStyle w:val="InstructionsTabelleText"/>
                <w:rFonts w:ascii="Times New Roman" w:hAnsi="Times New Roman"/>
                <w:bCs w:val="0"/>
              </w:rPr>
              <w:t>where</w:t>
            </w:r>
            <w:r w:rsidR="008318D3" w:rsidRPr="009F3889">
              <w:rPr>
                <w:rStyle w:val="InstructionsTabelleText"/>
                <w:rFonts w:ascii="Times New Roman" w:hAnsi="Times New Roman"/>
                <w:bCs w:val="0"/>
              </w:rPr>
              <w:t xml:space="preserve"> </w:t>
            </w:r>
            <w:r w:rsidR="00131645" w:rsidRPr="009F3889">
              <w:rPr>
                <w:rStyle w:val="InstructionsTabelleText"/>
                <w:rFonts w:ascii="Times New Roman" w:hAnsi="Times New Roman"/>
                <w:bCs w:val="0"/>
              </w:rPr>
              <w:t>used in the calibration of the PD models</w:t>
            </w:r>
            <w:r w:rsidR="008318D3" w:rsidRPr="009F3889">
              <w:rPr>
                <w:rStyle w:val="InstructionsTabelleText"/>
                <w:rFonts w:ascii="Times New Roman" w:hAnsi="Times New Roman"/>
                <w:bCs w:val="0"/>
              </w:rPr>
              <w:t>,</w:t>
            </w:r>
            <w:r w:rsidR="00496342" w:rsidRPr="009F3889">
              <w:rPr>
                <w:rStyle w:val="InstructionsTabelleText"/>
                <w:rFonts w:ascii="Times New Roman" w:hAnsi="Times New Roman"/>
                <w:bCs w:val="0"/>
              </w:rPr>
              <w:t xml:space="preserve"> shall be reported</w:t>
            </w:r>
            <w:r w:rsidRPr="009F3889">
              <w:rPr>
                <w:rStyle w:val="InstructionsTabelleText"/>
                <w:rFonts w:ascii="Times New Roman" w:hAnsi="Times New Roman"/>
                <w:bCs w:val="0"/>
              </w:rPr>
              <w:t>.</w:t>
            </w:r>
            <w:r w:rsidR="00085F94" w:rsidRPr="009F3889">
              <w:rPr>
                <w:rStyle w:val="InstructionsTabelleText"/>
                <w:rFonts w:ascii="Times New Roman" w:hAnsi="Times New Roman"/>
                <w:bCs w:val="0"/>
              </w:rPr>
              <w:t xml:space="preserve"> This information shall be completed only for PD models.</w:t>
            </w:r>
            <w:r w:rsidR="005F6CAD" w:rsidRPr="009F3889">
              <w:rPr>
                <w:rStyle w:val="InstructionsTabelleText"/>
                <w:rFonts w:ascii="Times New Roman" w:hAnsi="Times New Roman"/>
                <w:bCs w:val="0"/>
              </w:rPr>
              <w:t xml:space="preserve"> The data used in the calibration of the model parameters </w:t>
            </w:r>
            <w:r w:rsidR="00BE04D3" w:rsidRPr="009F3889">
              <w:rPr>
                <w:rStyle w:val="InstructionsTabelleText"/>
                <w:rFonts w:ascii="Times New Roman" w:hAnsi="Times New Roman"/>
                <w:bCs w:val="0"/>
              </w:rPr>
              <w:t>shall</w:t>
            </w:r>
            <w:r w:rsidR="005F6CAD" w:rsidRPr="009F3889">
              <w:rPr>
                <w:rStyle w:val="InstructionsTabelleText"/>
                <w:rFonts w:ascii="Times New Roman" w:hAnsi="Times New Roman"/>
                <w:bCs w:val="0"/>
              </w:rPr>
              <w:t xml:space="preserve"> be used. If no internal data exists and the calibration is based on external data, then the external data sh</w:t>
            </w:r>
            <w:r w:rsidR="00BE04D3" w:rsidRPr="009F3889">
              <w:rPr>
                <w:rStyle w:val="InstructionsTabelleText"/>
                <w:rFonts w:ascii="Times New Roman" w:hAnsi="Times New Roman"/>
                <w:bCs w:val="0"/>
              </w:rPr>
              <w:t>all</w:t>
            </w:r>
            <w:r w:rsidR="005F6CAD" w:rsidRPr="009F3889">
              <w:rPr>
                <w:rStyle w:val="InstructionsTabelleText"/>
                <w:rFonts w:ascii="Times New Roman" w:hAnsi="Times New Roman"/>
                <w:bCs w:val="0"/>
              </w:rPr>
              <w:t xml:space="preserve"> be reported.</w:t>
            </w:r>
          </w:p>
        </w:tc>
      </w:tr>
      <w:tr w:rsidR="00131645" w:rsidRPr="009F3889" w14:paraId="5629131A" w14:textId="77777777" w:rsidTr="00515C9F">
        <w:tc>
          <w:tcPr>
            <w:tcW w:w="993" w:type="dxa"/>
          </w:tcPr>
          <w:p w14:paraId="4AFC29A9" w14:textId="242778D2" w:rsidR="00131645" w:rsidRPr="00515C9F" w:rsidRDefault="00FC7D63"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131645" w:rsidRPr="009F3889">
              <w:rPr>
                <w:rStyle w:val="InstructionsTabelleText"/>
                <w:rFonts w:ascii="Times New Roman" w:hAnsi="Times New Roman"/>
                <w:bCs w:val="0"/>
              </w:rPr>
              <w:t>0</w:t>
            </w:r>
            <w:r w:rsidR="009420AD" w:rsidRPr="009F3889">
              <w:rPr>
                <w:rStyle w:val="InstructionsTabelleText"/>
                <w:rFonts w:ascii="Times New Roman" w:hAnsi="Times New Roman"/>
                <w:bCs w:val="0"/>
              </w:rPr>
              <w:t>6</w:t>
            </w:r>
            <w:r w:rsidR="00131645" w:rsidRPr="009F3889">
              <w:rPr>
                <w:rStyle w:val="InstructionsTabelleText"/>
                <w:rFonts w:ascii="Times New Roman" w:hAnsi="Times New Roman"/>
                <w:bCs w:val="0"/>
              </w:rPr>
              <w:t>0</w:t>
            </w:r>
          </w:p>
        </w:tc>
        <w:tc>
          <w:tcPr>
            <w:tcW w:w="1701" w:type="dxa"/>
          </w:tcPr>
          <w:p w14:paraId="46D70AF7" w14:textId="77777777" w:rsidR="00131645" w:rsidRPr="009F3889" w:rsidRDefault="00131645"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Case weighted average default rate for calibration</w:t>
            </w:r>
          </w:p>
        </w:tc>
        <w:tc>
          <w:tcPr>
            <w:tcW w:w="1842" w:type="dxa"/>
          </w:tcPr>
          <w:p w14:paraId="42CC8603" w14:textId="77777777" w:rsidR="00131645" w:rsidRPr="009F3889" w:rsidRDefault="00131645" w:rsidP="00EF1B8A">
            <w:pPr>
              <w:pStyle w:val="InstructionsText"/>
              <w:rPr>
                <w:rStyle w:val="InstructionsTabelleText"/>
                <w:rFonts w:ascii="Times New Roman" w:hAnsi="Times New Roman"/>
                <w:bCs w:val="0"/>
              </w:rPr>
            </w:pPr>
          </w:p>
        </w:tc>
        <w:tc>
          <w:tcPr>
            <w:tcW w:w="9781" w:type="dxa"/>
          </w:tcPr>
          <w:p w14:paraId="05EAE0B9" w14:textId="7EBE91E5" w:rsidR="004E7C96" w:rsidRPr="009F3889" w:rsidRDefault="008F7E3B"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The </w:t>
            </w:r>
            <w:r w:rsidR="00E847ED" w:rsidRPr="009F3889">
              <w:rPr>
                <w:rStyle w:val="InstructionsTabelleText"/>
                <w:rFonts w:ascii="Times New Roman" w:hAnsi="Times New Roman"/>
                <w:bCs w:val="0"/>
              </w:rPr>
              <w:t xml:space="preserve">simple </w:t>
            </w:r>
            <w:r w:rsidR="00131645" w:rsidRPr="009F3889">
              <w:rPr>
                <w:rStyle w:val="InstructionsTabelleText"/>
                <w:rFonts w:ascii="Times New Roman" w:hAnsi="Times New Roman"/>
                <w:bCs w:val="0"/>
              </w:rPr>
              <w:t xml:space="preserve">average of the annual </w:t>
            </w:r>
            <w:r w:rsidR="00E847ED" w:rsidRPr="009F3889">
              <w:rPr>
                <w:rStyle w:val="InstructionsTabelleText"/>
                <w:rFonts w:ascii="Times New Roman" w:hAnsi="Times New Roman"/>
                <w:bCs w:val="0"/>
              </w:rPr>
              <w:t xml:space="preserve">case-weighted </w:t>
            </w:r>
            <w:r w:rsidR="00131645" w:rsidRPr="009F3889">
              <w:rPr>
                <w:rStyle w:val="InstructionsTabelleText"/>
                <w:rFonts w:ascii="Times New Roman" w:hAnsi="Times New Roman"/>
                <w:bCs w:val="0"/>
              </w:rPr>
              <w:t>default rates used in the calibration of the PD models</w:t>
            </w:r>
            <w:r w:rsidR="00496342" w:rsidRPr="009F3889">
              <w:rPr>
                <w:rStyle w:val="InstructionsTabelleText"/>
                <w:rFonts w:ascii="Times New Roman" w:hAnsi="Times New Roman"/>
                <w:bCs w:val="0"/>
              </w:rPr>
              <w:t xml:space="preserve"> shall be reported</w:t>
            </w:r>
            <w:r w:rsidRPr="009F3889">
              <w:rPr>
                <w:rStyle w:val="InstructionsTabelleText"/>
                <w:rFonts w:ascii="Times New Roman" w:hAnsi="Times New Roman"/>
                <w:bCs w:val="0"/>
              </w:rPr>
              <w:t>.</w:t>
            </w:r>
            <w:r w:rsidR="00085F94" w:rsidRPr="009F3889">
              <w:rPr>
                <w:rStyle w:val="InstructionsTabelleText"/>
                <w:rFonts w:ascii="Times New Roman" w:hAnsi="Times New Roman"/>
                <w:bCs w:val="0"/>
              </w:rPr>
              <w:t xml:space="preserve"> This information shall be completed only for PD models.</w:t>
            </w:r>
            <w:r w:rsidR="004E7C96" w:rsidRPr="009F3889">
              <w:rPr>
                <w:rStyle w:val="InstructionsTabelleText"/>
                <w:rFonts w:ascii="Times New Roman" w:hAnsi="Times New Roman"/>
                <w:bCs w:val="0"/>
              </w:rPr>
              <w:t xml:space="preserve"> </w:t>
            </w:r>
          </w:p>
          <w:p w14:paraId="381669B9" w14:textId="77777777" w:rsidR="004E7C96" w:rsidRPr="009F3889" w:rsidRDefault="004E7C96">
            <w:pPr>
              <w:pStyle w:val="InstructionsText"/>
              <w:rPr>
                <w:rStyle w:val="InstructionsTabelleText"/>
                <w:rFonts w:ascii="Times New Roman" w:hAnsi="Times New Roman"/>
                <w:bCs w:val="0"/>
              </w:rPr>
            </w:pPr>
          </w:p>
          <w:p w14:paraId="3B3E0A97" w14:textId="66DF44EA" w:rsidR="00131645" w:rsidRPr="009F3889" w:rsidRDefault="005F6CAD">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The data used in the calibration of the model parameters </w:t>
            </w:r>
            <w:r w:rsidR="001C31D1" w:rsidRPr="009F3889">
              <w:rPr>
                <w:rStyle w:val="InstructionsTabelleText"/>
                <w:rFonts w:ascii="Times New Roman" w:hAnsi="Times New Roman"/>
                <w:bCs w:val="0"/>
              </w:rPr>
              <w:t>shall</w:t>
            </w:r>
            <w:r w:rsidRPr="009F3889">
              <w:rPr>
                <w:rStyle w:val="InstructionsTabelleText"/>
                <w:rFonts w:ascii="Times New Roman" w:hAnsi="Times New Roman"/>
                <w:bCs w:val="0"/>
              </w:rPr>
              <w:t xml:space="preserve"> be used. If no internal data exists and the calibration is based on external data, then the external data </w:t>
            </w:r>
            <w:r w:rsidR="001C31D1" w:rsidRPr="009F3889">
              <w:rPr>
                <w:rStyle w:val="InstructionsTabelleText"/>
                <w:rFonts w:ascii="Times New Roman" w:hAnsi="Times New Roman"/>
                <w:bCs w:val="0"/>
              </w:rPr>
              <w:t xml:space="preserve">shall </w:t>
            </w:r>
            <w:r w:rsidRPr="009F3889">
              <w:rPr>
                <w:rStyle w:val="InstructionsTabelleText"/>
                <w:rFonts w:ascii="Times New Roman" w:hAnsi="Times New Roman"/>
                <w:bCs w:val="0"/>
              </w:rPr>
              <w:t>be reported.</w:t>
            </w:r>
          </w:p>
        </w:tc>
      </w:tr>
      <w:tr w:rsidR="00131645" w:rsidRPr="009F3889" w14:paraId="54120607" w14:textId="77777777" w:rsidTr="00515C9F">
        <w:tc>
          <w:tcPr>
            <w:tcW w:w="993" w:type="dxa"/>
          </w:tcPr>
          <w:p w14:paraId="00CEBAE5" w14:textId="6671C2F7" w:rsidR="00131645" w:rsidRPr="00515C9F" w:rsidRDefault="00FC7D63"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131645" w:rsidRPr="009F3889">
              <w:rPr>
                <w:rStyle w:val="InstructionsTabelleText"/>
                <w:rFonts w:ascii="Times New Roman" w:hAnsi="Times New Roman"/>
                <w:bCs w:val="0"/>
              </w:rPr>
              <w:t>070</w:t>
            </w:r>
          </w:p>
        </w:tc>
        <w:tc>
          <w:tcPr>
            <w:tcW w:w="1701" w:type="dxa"/>
          </w:tcPr>
          <w:p w14:paraId="15E48CA1" w14:textId="77777777" w:rsidR="00131645" w:rsidRPr="009F3889" w:rsidRDefault="00131645"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Long-run PD</w:t>
            </w:r>
          </w:p>
        </w:tc>
        <w:tc>
          <w:tcPr>
            <w:tcW w:w="1842" w:type="dxa"/>
          </w:tcPr>
          <w:p w14:paraId="7BF3C11F" w14:textId="77777777" w:rsidR="00131645" w:rsidRPr="009F3889" w:rsidRDefault="00131645" w:rsidP="00EF1B8A">
            <w:pPr>
              <w:pStyle w:val="InstructionsText"/>
              <w:rPr>
                <w:rStyle w:val="InstructionsTabelleText"/>
                <w:rFonts w:ascii="Times New Roman" w:hAnsi="Times New Roman"/>
                <w:bCs w:val="0"/>
              </w:rPr>
            </w:pPr>
          </w:p>
        </w:tc>
        <w:tc>
          <w:tcPr>
            <w:tcW w:w="9781" w:type="dxa"/>
          </w:tcPr>
          <w:p w14:paraId="5144B64A" w14:textId="77777777" w:rsidR="00131645" w:rsidRPr="009F3889" w:rsidRDefault="008F7E3B" w:rsidP="00EF1B8A">
            <w:pPr>
              <w:pStyle w:val="InstructionsText"/>
              <w:rPr>
                <w:rStyle w:val="InstructionsTabelleText"/>
                <w:rFonts w:ascii="Times New Roman" w:hAnsi="Times New Roman"/>
                <w:bCs w:val="0"/>
              </w:rPr>
            </w:pPr>
            <w:r w:rsidRPr="00515C9F">
              <w:t xml:space="preserve">The </w:t>
            </w:r>
            <w:r w:rsidR="00131645" w:rsidRPr="009F3889">
              <w:t>central tendency used by the institution in the calibration of the models</w:t>
            </w:r>
            <w:r w:rsidR="00496342" w:rsidRPr="009F3889">
              <w:t xml:space="preserve"> that</w:t>
            </w:r>
            <w:r w:rsidR="00131645" w:rsidRPr="009F3889">
              <w:t xml:space="preserve"> incorporates any prudent adjustment to the simple case weighted average of the annual default rates used in the calibration of the PD models</w:t>
            </w:r>
            <w:r w:rsidR="00496342" w:rsidRPr="009F3889">
              <w:t xml:space="preserve"> shall be reported</w:t>
            </w:r>
            <w:r w:rsidRPr="009F3889">
              <w:t>.</w:t>
            </w:r>
            <w:r w:rsidR="00085F94" w:rsidRPr="009F3889">
              <w:t xml:space="preserve"> This information shall be completed only for PD models.</w:t>
            </w:r>
          </w:p>
        </w:tc>
      </w:tr>
      <w:tr w:rsidR="00131645" w:rsidRPr="009F3889" w14:paraId="4C5C1E80" w14:textId="77777777" w:rsidTr="00515C9F">
        <w:tc>
          <w:tcPr>
            <w:tcW w:w="993" w:type="dxa"/>
          </w:tcPr>
          <w:p w14:paraId="527E2FE1" w14:textId="7EC50C44" w:rsidR="00131645" w:rsidRPr="00515C9F" w:rsidRDefault="00FC7D63"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131645" w:rsidRPr="009F3889">
              <w:rPr>
                <w:rStyle w:val="InstructionsTabelleText"/>
                <w:rFonts w:ascii="Times New Roman" w:hAnsi="Times New Roman"/>
                <w:bCs w:val="0"/>
              </w:rPr>
              <w:t>080</w:t>
            </w:r>
          </w:p>
        </w:tc>
        <w:tc>
          <w:tcPr>
            <w:tcW w:w="1701" w:type="dxa"/>
          </w:tcPr>
          <w:p w14:paraId="4DFFB5CF" w14:textId="77777777" w:rsidR="00131645" w:rsidRPr="009F3889" w:rsidRDefault="00131645"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Cure rate defaulted asset</w:t>
            </w:r>
          </w:p>
        </w:tc>
        <w:tc>
          <w:tcPr>
            <w:tcW w:w="1842" w:type="dxa"/>
          </w:tcPr>
          <w:p w14:paraId="65EEB5B1" w14:textId="77777777" w:rsidR="00131645" w:rsidRPr="009F3889" w:rsidRDefault="00131645" w:rsidP="00EF1B8A">
            <w:pPr>
              <w:pStyle w:val="InstructionsText"/>
              <w:rPr>
                <w:rStyle w:val="InstructionsTabelleText"/>
                <w:rFonts w:ascii="Times New Roman" w:hAnsi="Times New Roman"/>
                <w:bCs w:val="0"/>
              </w:rPr>
            </w:pPr>
          </w:p>
        </w:tc>
        <w:tc>
          <w:tcPr>
            <w:tcW w:w="9781" w:type="dxa"/>
          </w:tcPr>
          <w:p w14:paraId="1C75090C" w14:textId="67F7D5CB" w:rsidR="000553FC" w:rsidRPr="009F3889" w:rsidRDefault="000553FC" w:rsidP="00EF1B8A">
            <w:pPr>
              <w:pStyle w:val="InstructionsText"/>
            </w:pPr>
            <w:r w:rsidRPr="00515C9F">
              <w:t>The cure rate defaulted asset shall be the percentage of defaulted outstanding that returns in ‘non-defaulted’ status over a 12</w:t>
            </w:r>
            <w:r w:rsidR="00787C7F">
              <w:t>-</w:t>
            </w:r>
            <w:r w:rsidRPr="009F3889">
              <w:t>month period.</w:t>
            </w:r>
          </w:p>
          <w:p w14:paraId="50E8CB6E" w14:textId="77777777" w:rsidR="000553FC" w:rsidRPr="009F3889" w:rsidRDefault="000553FC">
            <w:pPr>
              <w:pStyle w:val="InstructionsText"/>
            </w:pPr>
          </w:p>
          <w:p w14:paraId="5A42B665" w14:textId="24B32C78" w:rsidR="00131645" w:rsidRPr="009F3889" w:rsidRDefault="000553FC">
            <w:pPr>
              <w:pStyle w:val="InstructionsText"/>
              <w:rPr>
                <w:rStyle w:val="InstructionsTabelleText"/>
                <w:rFonts w:ascii="Times New Roman" w:hAnsi="Times New Roman"/>
                <w:bCs w:val="0"/>
              </w:rPr>
            </w:pPr>
            <w:r w:rsidRPr="00515C9F">
              <w:t>An institution that does not calculate cure rates for a given model shall calculate a proxy for cure rates, in accordance with the definition provided. The institution shall report the use of a proxy to the competent authority. Th</w:t>
            </w:r>
            <w:r w:rsidR="00E07A8C" w:rsidRPr="009F3889">
              <w:t>at</w:t>
            </w:r>
            <w:r w:rsidRPr="009F3889">
              <w:t xml:space="preserve"> information shall be completed only for LGD models.</w:t>
            </w:r>
          </w:p>
        </w:tc>
      </w:tr>
      <w:tr w:rsidR="00131645" w:rsidRPr="009F3889" w14:paraId="1FED1F7D" w14:textId="77777777" w:rsidTr="00515C9F">
        <w:tc>
          <w:tcPr>
            <w:tcW w:w="993" w:type="dxa"/>
          </w:tcPr>
          <w:p w14:paraId="050AFE3A" w14:textId="6C2E4A1B" w:rsidR="00131645" w:rsidRPr="00515C9F" w:rsidRDefault="00FC7D63"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lastRenderedPageBreak/>
              <w:t>0</w:t>
            </w:r>
            <w:r w:rsidR="00131645" w:rsidRPr="009F3889">
              <w:rPr>
                <w:rStyle w:val="InstructionsTabelleText"/>
                <w:rFonts w:ascii="Times New Roman" w:hAnsi="Times New Roman"/>
                <w:bCs w:val="0"/>
              </w:rPr>
              <w:t>090</w:t>
            </w:r>
          </w:p>
        </w:tc>
        <w:tc>
          <w:tcPr>
            <w:tcW w:w="1701" w:type="dxa"/>
          </w:tcPr>
          <w:p w14:paraId="11C7B5DD" w14:textId="5AB8BCE2" w:rsidR="00131645" w:rsidRPr="009F3889" w:rsidRDefault="00E740BF" w:rsidP="00EF1B8A">
            <w:pPr>
              <w:pStyle w:val="InstructionsText"/>
              <w:rPr>
                <w:rStyle w:val="InstructionsTabelleText"/>
                <w:rFonts w:ascii="Times New Roman" w:hAnsi="Times New Roman"/>
                <w:bCs w:val="0"/>
              </w:rPr>
            </w:pPr>
            <w:r w:rsidRPr="00515C9F">
              <w:t>Recovery rate not cured foreclosed assets</w:t>
            </w:r>
          </w:p>
        </w:tc>
        <w:tc>
          <w:tcPr>
            <w:tcW w:w="1842" w:type="dxa"/>
          </w:tcPr>
          <w:p w14:paraId="35989B01" w14:textId="77777777" w:rsidR="00131645" w:rsidRPr="009F3889" w:rsidRDefault="00131645" w:rsidP="00EF1B8A">
            <w:pPr>
              <w:pStyle w:val="InstructionsText"/>
              <w:rPr>
                <w:rStyle w:val="InstructionsTabelleText"/>
                <w:rFonts w:ascii="Times New Roman" w:hAnsi="Times New Roman"/>
                <w:bCs w:val="0"/>
              </w:rPr>
            </w:pPr>
          </w:p>
        </w:tc>
        <w:tc>
          <w:tcPr>
            <w:tcW w:w="9781" w:type="dxa"/>
          </w:tcPr>
          <w:p w14:paraId="3A7F4649" w14:textId="1DD94FFC" w:rsidR="00852019" w:rsidRPr="009F3889" w:rsidRDefault="009F4B13" w:rsidP="00EF1B8A">
            <w:pPr>
              <w:pStyle w:val="InstructionsText"/>
            </w:pPr>
            <w:r w:rsidRPr="00515C9F">
              <w:t xml:space="preserve">The </w:t>
            </w:r>
            <w:r w:rsidR="006638CC" w:rsidRPr="009F3889">
              <w:t>case-</w:t>
            </w:r>
            <w:r w:rsidR="00131645" w:rsidRPr="009F3889">
              <w:t>weighted average recovery rate for no</w:t>
            </w:r>
            <w:r w:rsidR="009D09F2" w:rsidRPr="009F3889">
              <w:t>t</w:t>
            </w:r>
            <w:r w:rsidR="00131645" w:rsidRPr="009F3889">
              <w:t xml:space="preserve"> cured defaults included in the time series used by the institution for the calibration of the LGD models on non-defaulted assets</w:t>
            </w:r>
            <w:r w:rsidR="006638CC" w:rsidRPr="009F3889">
              <w:t xml:space="preserve"> shall be reported</w:t>
            </w:r>
            <w:r w:rsidR="009D09F2" w:rsidRPr="009F3889">
              <w:t>.</w:t>
            </w:r>
          </w:p>
          <w:p w14:paraId="34DE2827" w14:textId="6161D3B7" w:rsidR="005F6CAD" w:rsidRPr="009F3889" w:rsidRDefault="005F6CAD">
            <w:pPr>
              <w:pStyle w:val="InstructionsText"/>
            </w:pPr>
          </w:p>
          <w:p w14:paraId="1A53E7B7" w14:textId="08BDC5F9" w:rsidR="00131645" w:rsidRPr="009F3889" w:rsidRDefault="005F6CAD" w:rsidP="00515C9F">
            <w:pPr>
              <w:autoSpaceDE w:val="0"/>
              <w:autoSpaceDN w:val="0"/>
              <w:adjustRightInd w:val="0"/>
              <w:spacing w:before="0" w:after="0"/>
              <w:rPr>
                <w:rStyle w:val="InstructionsTabelleText"/>
                <w:rFonts w:ascii="Times New Roman" w:hAnsi="Times New Roman"/>
                <w:bCs/>
                <w:color w:val="000000" w:themeColor="text1"/>
                <w:szCs w:val="20"/>
                <w:lang w:eastAsia="de-DE"/>
              </w:rPr>
            </w:pPr>
            <w:r w:rsidRPr="009F3889">
              <w:rPr>
                <w:rStyle w:val="InstructionsTabelleText"/>
                <w:rFonts w:ascii="Times New Roman" w:hAnsi="Times New Roman"/>
              </w:rPr>
              <w:t xml:space="preserve">The data used in the calibration of the model parameters </w:t>
            </w:r>
            <w:r w:rsidR="001C31D1" w:rsidRPr="009F3889">
              <w:rPr>
                <w:rStyle w:val="InstructionsTabelleText"/>
                <w:rFonts w:ascii="Times New Roman" w:hAnsi="Times New Roman"/>
              </w:rPr>
              <w:t>shall</w:t>
            </w:r>
            <w:r w:rsidRPr="009F3889">
              <w:rPr>
                <w:rStyle w:val="InstructionsTabelleText"/>
                <w:rFonts w:ascii="Times New Roman" w:hAnsi="Times New Roman"/>
              </w:rPr>
              <w:t xml:space="preserve"> be used. If no internal data exists and the calibration is based on external data, then the external data </w:t>
            </w:r>
            <w:r w:rsidR="001C31D1" w:rsidRPr="009F3889">
              <w:rPr>
                <w:rStyle w:val="InstructionsTabelleText"/>
                <w:rFonts w:ascii="Times New Roman" w:hAnsi="Times New Roman"/>
              </w:rPr>
              <w:t xml:space="preserve">shall </w:t>
            </w:r>
            <w:r w:rsidRPr="009F3889">
              <w:rPr>
                <w:rStyle w:val="InstructionsTabelleText"/>
                <w:rFonts w:ascii="Times New Roman" w:hAnsi="Times New Roman"/>
              </w:rPr>
              <w:t>be reported.</w:t>
            </w:r>
            <w:r w:rsidR="002B5578" w:rsidRPr="009F3889">
              <w:rPr>
                <w:rStyle w:val="InstructionsTabelleText"/>
                <w:rFonts w:ascii="Times New Roman" w:hAnsi="Times New Roman"/>
              </w:rPr>
              <w:t xml:space="preserve"> </w:t>
            </w:r>
            <w:r w:rsidR="009F4B13" w:rsidRPr="009F3889">
              <w:rPr>
                <w:rStyle w:val="InstructionsTabelleText"/>
                <w:rFonts w:ascii="Times New Roman" w:hAnsi="Times New Roman"/>
                <w:bCs/>
              </w:rPr>
              <w:t>A</w:t>
            </w:r>
            <w:r w:rsidR="00131645" w:rsidRPr="009F3889">
              <w:rPr>
                <w:rStyle w:val="InstructionsTabelleText"/>
                <w:rFonts w:ascii="Times New Roman" w:hAnsi="Times New Roman"/>
                <w:bCs/>
              </w:rPr>
              <w:t>n institution</w:t>
            </w:r>
            <w:r w:rsidR="009F4B13" w:rsidRPr="009F3889">
              <w:rPr>
                <w:rStyle w:val="InstructionsTabelleText"/>
                <w:rFonts w:ascii="Times New Roman" w:hAnsi="Times New Roman"/>
                <w:bCs/>
              </w:rPr>
              <w:t xml:space="preserve"> that</w:t>
            </w:r>
            <w:r w:rsidR="00131645" w:rsidRPr="009F3889">
              <w:rPr>
                <w:rStyle w:val="InstructionsTabelleText"/>
                <w:rFonts w:ascii="Times New Roman" w:hAnsi="Times New Roman"/>
                <w:bCs/>
              </w:rPr>
              <w:t xml:space="preserve"> does not have </w:t>
            </w:r>
            <w:r w:rsidR="009F4B13" w:rsidRPr="009F3889">
              <w:rPr>
                <w:rStyle w:val="InstructionsTabelleText"/>
                <w:rFonts w:ascii="Times New Roman" w:hAnsi="Times New Roman"/>
                <w:bCs/>
              </w:rPr>
              <w:t xml:space="preserve">a </w:t>
            </w:r>
            <w:r w:rsidR="00131645" w:rsidRPr="009F3889">
              <w:rPr>
                <w:rStyle w:val="InstructionsTabelleText"/>
                <w:rFonts w:ascii="Times New Roman" w:hAnsi="Times New Roman"/>
                <w:bCs/>
              </w:rPr>
              <w:t>specific recovery rate for no</w:t>
            </w:r>
            <w:r w:rsidR="001C31D1" w:rsidRPr="009F3889">
              <w:rPr>
                <w:rStyle w:val="InstructionsTabelleText"/>
                <w:rFonts w:ascii="Times New Roman" w:hAnsi="Times New Roman"/>
                <w:bCs/>
              </w:rPr>
              <w:t>n-</w:t>
            </w:r>
            <w:r w:rsidR="00131645" w:rsidRPr="009F3889">
              <w:rPr>
                <w:rStyle w:val="InstructionsTabelleText"/>
                <w:rFonts w:ascii="Times New Roman" w:hAnsi="Times New Roman"/>
                <w:bCs/>
              </w:rPr>
              <w:t>cured defaults</w:t>
            </w:r>
            <w:r w:rsidR="00A34733" w:rsidRPr="009F3889">
              <w:rPr>
                <w:rStyle w:val="InstructionsTabelleText"/>
                <w:rFonts w:ascii="Times New Roman" w:hAnsi="Times New Roman"/>
                <w:bCs/>
              </w:rPr>
              <w:t xml:space="preserve"> due to an incomplete recovery procedure,</w:t>
            </w:r>
            <w:r w:rsidR="00131645" w:rsidRPr="009F3889">
              <w:rPr>
                <w:rStyle w:val="InstructionsTabelleText"/>
                <w:rFonts w:ascii="Times New Roman" w:hAnsi="Times New Roman"/>
                <w:bCs/>
              </w:rPr>
              <w:t xml:space="preserve"> shall calculate a proxy taking into account </w:t>
            </w:r>
            <w:r w:rsidR="00E36850" w:rsidRPr="009F3889">
              <w:rPr>
                <w:rStyle w:val="InstructionsTabelleText"/>
                <w:rFonts w:ascii="Times New Roman" w:hAnsi="Times New Roman"/>
                <w:bCs/>
              </w:rPr>
              <w:t xml:space="preserve">observed recoveries as well as the estimations of recoveries for incomplete </w:t>
            </w:r>
            <w:proofErr w:type="gramStart"/>
            <w:r w:rsidR="00E36850" w:rsidRPr="009F3889">
              <w:rPr>
                <w:rStyle w:val="InstructionsTabelleText"/>
                <w:rFonts w:ascii="Times New Roman" w:hAnsi="Times New Roman"/>
                <w:bCs/>
              </w:rPr>
              <w:t xml:space="preserve">workout </w:t>
            </w:r>
            <w:r w:rsidR="00131645" w:rsidRPr="009F3889">
              <w:rPr>
                <w:rStyle w:val="InstructionsTabelleText"/>
                <w:rFonts w:ascii="Times New Roman" w:hAnsi="Times New Roman"/>
                <w:bCs/>
              </w:rPr>
              <w:t>.</w:t>
            </w:r>
            <w:proofErr w:type="gramEnd"/>
            <w:r w:rsidR="00131645" w:rsidRPr="009F3889">
              <w:rPr>
                <w:rStyle w:val="InstructionsTabelleText"/>
                <w:rFonts w:ascii="Times New Roman" w:hAnsi="Times New Roman"/>
                <w:bCs/>
              </w:rPr>
              <w:t xml:space="preserve"> </w:t>
            </w:r>
            <w:r w:rsidR="009F4B13" w:rsidRPr="009F3889">
              <w:rPr>
                <w:rStyle w:val="InstructionsTabelleText"/>
                <w:rFonts w:ascii="Times New Roman" w:hAnsi="Times New Roman"/>
                <w:bCs/>
              </w:rPr>
              <w:t>The institution shall report the use of a proxy to the competent authority.</w:t>
            </w:r>
            <w:r w:rsidR="00085F94" w:rsidRPr="009F3889">
              <w:rPr>
                <w:rStyle w:val="InstructionsTabelleText"/>
                <w:rFonts w:ascii="Times New Roman" w:hAnsi="Times New Roman"/>
                <w:bCs/>
              </w:rPr>
              <w:t xml:space="preserve"> Th</w:t>
            </w:r>
            <w:r w:rsidR="0037059B" w:rsidRPr="009F3889">
              <w:rPr>
                <w:rStyle w:val="InstructionsTabelleText"/>
                <w:rFonts w:ascii="Times New Roman" w:hAnsi="Times New Roman"/>
                <w:bCs/>
              </w:rPr>
              <w:t>at</w:t>
            </w:r>
            <w:r w:rsidR="00085F94" w:rsidRPr="009F3889">
              <w:rPr>
                <w:rStyle w:val="InstructionsTabelleText"/>
                <w:rFonts w:ascii="Times New Roman" w:hAnsi="Times New Roman"/>
                <w:bCs/>
              </w:rPr>
              <w:t xml:space="preserve"> information shall be completed only for LGD models.</w:t>
            </w:r>
          </w:p>
        </w:tc>
      </w:tr>
      <w:tr w:rsidR="00131645" w:rsidRPr="009F3889" w14:paraId="2D0AC36F" w14:textId="77777777" w:rsidTr="00515C9F">
        <w:tc>
          <w:tcPr>
            <w:tcW w:w="993" w:type="dxa"/>
          </w:tcPr>
          <w:p w14:paraId="66DDC73D" w14:textId="7EF4E4A2" w:rsidR="00131645" w:rsidRPr="00515C9F" w:rsidRDefault="00FC7D63"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131645" w:rsidRPr="009F3889">
              <w:rPr>
                <w:rStyle w:val="InstructionsTabelleText"/>
                <w:rFonts w:ascii="Times New Roman" w:hAnsi="Times New Roman"/>
                <w:bCs w:val="0"/>
              </w:rPr>
              <w:t>100</w:t>
            </w:r>
          </w:p>
        </w:tc>
        <w:tc>
          <w:tcPr>
            <w:tcW w:w="1701" w:type="dxa"/>
          </w:tcPr>
          <w:p w14:paraId="65315E47" w14:textId="7C330AD5" w:rsidR="00131645" w:rsidRPr="009F3889" w:rsidRDefault="00E740BF" w:rsidP="00EF1B8A">
            <w:pPr>
              <w:pStyle w:val="InstructionsText"/>
              <w:rPr>
                <w:rStyle w:val="InstructionsTabelleText"/>
                <w:rFonts w:ascii="Times New Roman" w:hAnsi="Times New Roman"/>
                <w:bCs w:val="0"/>
              </w:rPr>
            </w:pPr>
            <w:r w:rsidRPr="00515C9F">
              <w:t>Recovery period length not cured foreclosed assets</w:t>
            </w:r>
          </w:p>
        </w:tc>
        <w:tc>
          <w:tcPr>
            <w:tcW w:w="1842" w:type="dxa"/>
          </w:tcPr>
          <w:p w14:paraId="31FAB1F2" w14:textId="77777777" w:rsidR="00131645" w:rsidRPr="009F3889" w:rsidRDefault="00131645" w:rsidP="00EF1B8A">
            <w:pPr>
              <w:pStyle w:val="InstructionsText"/>
              <w:rPr>
                <w:rStyle w:val="InstructionsTabelleText"/>
                <w:rFonts w:ascii="Times New Roman" w:hAnsi="Times New Roman"/>
                <w:bCs w:val="0"/>
              </w:rPr>
            </w:pPr>
          </w:p>
        </w:tc>
        <w:tc>
          <w:tcPr>
            <w:tcW w:w="9781" w:type="dxa"/>
          </w:tcPr>
          <w:p w14:paraId="798956D2" w14:textId="736094C8" w:rsidR="00131645" w:rsidRPr="009F3889" w:rsidRDefault="009F4B13" w:rsidP="00EF1B8A">
            <w:pPr>
              <w:pStyle w:val="InstructionsText"/>
            </w:pPr>
            <w:r w:rsidRPr="00515C9F">
              <w:t xml:space="preserve">The </w:t>
            </w:r>
            <w:r w:rsidR="00131645" w:rsidRPr="009F3889">
              <w:t>case</w:t>
            </w:r>
            <w:r w:rsidR="00EA201D" w:rsidRPr="009F3889">
              <w:t>-</w:t>
            </w:r>
            <w:r w:rsidR="00131645" w:rsidRPr="009F3889">
              <w:t>weighted average length of the recovery period (from the start of the default status to the completion date of the recovery procedures) for the no</w:t>
            </w:r>
            <w:r w:rsidR="00430FB0" w:rsidRPr="009F3889">
              <w:t xml:space="preserve">t </w:t>
            </w:r>
            <w:r w:rsidR="00131645" w:rsidRPr="009F3889">
              <w:t>cured defaults included in the time series used by the institution for the calibration of the LGD models on non-defaulted assets</w:t>
            </w:r>
            <w:r w:rsidR="006638CC" w:rsidRPr="009F3889">
              <w:t xml:space="preserve"> shall be reported</w:t>
            </w:r>
            <w:r w:rsidR="009D09F2" w:rsidRPr="009F3889">
              <w:t>.</w:t>
            </w:r>
            <w:r w:rsidR="00514AE0" w:rsidRPr="009F3889">
              <w:t xml:space="preserve"> The case weighted average length</w:t>
            </w:r>
            <w:r w:rsidR="009D09F2" w:rsidRPr="009F3889">
              <w:t xml:space="preserve"> shall be expressed in number of days.</w:t>
            </w:r>
          </w:p>
          <w:p w14:paraId="6873A502" w14:textId="5E73441E" w:rsidR="005F6CAD" w:rsidRPr="009F3889" w:rsidRDefault="005F6CAD">
            <w:pPr>
              <w:pStyle w:val="InstructionsText"/>
            </w:pPr>
          </w:p>
          <w:p w14:paraId="07090C84" w14:textId="68E6F006" w:rsidR="005F6CAD" w:rsidRPr="009F3889" w:rsidRDefault="005F6CAD">
            <w:pPr>
              <w:pStyle w:val="InstructionsText"/>
            </w:pPr>
            <w:r w:rsidRPr="009F3889">
              <w:rPr>
                <w:rStyle w:val="InstructionsTabelleText"/>
                <w:rFonts w:ascii="Times New Roman" w:hAnsi="Times New Roman"/>
                <w:bCs w:val="0"/>
              </w:rPr>
              <w:t xml:space="preserve">The data used in the calibration of the model parameters </w:t>
            </w:r>
            <w:r w:rsidR="001C31D1" w:rsidRPr="009F3889">
              <w:rPr>
                <w:rStyle w:val="InstructionsTabelleText"/>
                <w:rFonts w:ascii="Times New Roman" w:hAnsi="Times New Roman"/>
                <w:bCs w:val="0"/>
              </w:rPr>
              <w:t>shall</w:t>
            </w:r>
            <w:r w:rsidRPr="009F3889">
              <w:rPr>
                <w:rStyle w:val="InstructionsTabelleText"/>
                <w:rFonts w:ascii="Times New Roman" w:hAnsi="Times New Roman"/>
                <w:bCs w:val="0"/>
              </w:rPr>
              <w:t xml:space="preserve"> be used. If no internal data exists and the calibration is based on external data, then the external data </w:t>
            </w:r>
            <w:r w:rsidR="001C31D1" w:rsidRPr="009F3889">
              <w:rPr>
                <w:rStyle w:val="InstructionsTabelleText"/>
                <w:rFonts w:ascii="Times New Roman" w:hAnsi="Times New Roman"/>
                <w:bCs w:val="0"/>
              </w:rPr>
              <w:t xml:space="preserve">shall </w:t>
            </w:r>
            <w:r w:rsidRPr="009F3889">
              <w:rPr>
                <w:rStyle w:val="InstructionsTabelleText"/>
                <w:rFonts w:ascii="Times New Roman" w:hAnsi="Times New Roman"/>
                <w:bCs w:val="0"/>
              </w:rPr>
              <w:t>be reported.</w:t>
            </w:r>
          </w:p>
          <w:p w14:paraId="24D4A230" w14:textId="77777777" w:rsidR="006638CC" w:rsidRPr="009F3889" w:rsidRDefault="006638CC">
            <w:pPr>
              <w:pStyle w:val="InstructionsText"/>
            </w:pPr>
          </w:p>
          <w:p w14:paraId="0C5ED47F" w14:textId="5B38A6C1" w:rsidR="00131645" w:rsidRPr="009F3889" w:rsidRDefault="009F4B13">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A</w:t>
            </w:r>
            <w:r w:rsidR="00131645" w:rsidRPr="009F3889">
              <w:rPr>
                <w:rStyle w:val="InstructionsTabelleText"/>
                <w:rFonts w:ascii="Times New Roman" w:hAnsi="Times New Roman"/>
                <w:bCs w:val="0"/>
              </w:rPr>
              <w:t xml:space="preserve">n institution </w:t>
            </w:r>
            <w:r w:rsidRPr="009F3889">
              <w:rPr>
                <w:rStyle w:val="InstructionsTabelleText"/>
                <w:rFonts w:ascii="Times New Roman" w:hAnsi="Times New Roman"/>
                <w:bCs w:val="0"/>
              </w:rPr>
              <w:t xml:space="preserve">that </w:t>
            </w:r>
            <w:r w:rsidR="00131645" w:rsidRPr="009F3889">
              <w:rPr>
                <w:rStyle w:val="InstructionsTabelleText"/>
                <w:rFonts w:ascii="Times New Roman" w:hAnsi="Times New Roman"/>
                <w:bCs w:val="0"/>
              </w:rPr>
              <w:t xml:space="preserve">does not have </w:t>
            </w:r>
            <w:r w:rsidRPr="009F3889">
              <w:rPr>
                <w:rStyle w:val="InstructionsTabelleText"/>
                <w:rFonts w:ascii="Times New Roman" w:hAnsi="Times New Roman"/>
                <w:bCs w:val="0"/>
              </w:rPr>
              <w:t xml:space="preserve">a </w:t>
            </w:r>
            <w:r w:rsidR="00131645" w:rsidRPr="009F3889">
              <w:rPr>
                <w:rStyle w:val="InstructionsTabelleText"/>
                <w:rFonts w:ascii="Times New Roman" w:hAnsi="Times New Roman"/>
                <w:bCs w:val="0"/>
              </w:rPr>
              <w:t>specific recovery period length for no</w:t>
            </w:r>
            <w:r w:rsidR="00A34733" w:rsidRPr="009F3889">
              <w:rPr>
                <w:rStyle w:val="InstructionsTabelleText"/>
                <w:rFonts w:ascii="Times New Roman" w:hAnsi="Times New Roman"/>
                <w:bCs w:val="0"/>
              </w:rPr>
              <w:t>t</w:t>
            </w:r>
            <w:r w:rsidR="00131645" w:rsidRPr="009F3889">
              <w:rPr>
                <w:rStyle w:val="InstructionsTabelleText"/>
                <w:rFonts w:ascii="Times New Roman" w:hAnsi="Times New Roman"/>
                <w:bCs w:val="0"/>
              </w:rPr>
              <w:t xml:space="preserve"> cured defaults</w:t>
            </w:r>
            <w:r w:rsidR="00A34733" w:rsidRPr="009F3889">
              <w:rPr>
                <w:rStyle w:val="InstructionsTabelleText"/>
                <w:rFonts w:ascii="Times New Roman" w:hAnsi="Times New Roman"/>
                <w:bCs w:val="0"/>
              </w:rPr>
              <w:t>, due to an incomplete recovery procedure,</w:t>
            </w:r>
            <w:r w:rsidR="00131645" w:rsidRPr="009F3889">
              <w:rPr>
                <w:rStyle w:val="InstructionsTabelleText"/>
                <w:rFonts w:ascii="Times New Roman" w:hAnsi="Times New Roman"/>
                <w:bCs w:val="0"/>
              </w:rPr>
              <w:t xml:space="preserve"> shall calculate a proxy </w:t>
            </w:r>
            <w:proofErr w:type="gramStart"/>
            <w:r w:rsidR="00131645" w:rsidRPr="009F3889">
              <w:rPr>
                <w:rStyle w:val="InstructionsTabelleText"/>
                <w:rFonts w:ascii="Times New Roman" w:hAnsi="Times New Roman"/>
                <w:bCs w:val="0"/>
              </w:rPr>
              <w:t>taking into account</w:t>
            </w:r>
            <w:proofErr w:type="gramEnd"/>
            <w:r w:rsidR="00131645" w:rsidRPr="009F3889">
              <w:rPr>
                <w:rStyle w:val="InstructionsTabelleText"/>
                <w:rFonts w:ascii="Times New Roman" w:hAnsi="Times New Roman"/>
                <w:bCs w:val="0"/>
              </w:rPr>
              <w:t xml:space="preserve"> the definition provided. </w:t>
            </w:r>
            <w:r w:rsidRPr="009F3889">
              <w:rPr>
                <w:rStyle w:val="InstructionsTabelleText"/>
                <w:rFonts w:ascii="Times New Roman" w:hAnsi="Times New Roman"/>
                <w:bCs w:val="0"/>
              </w:rPr>
              <w:t>The institution shall report the use of a proxy to the competent authority.</w:t>
            </w:r>
            <w:r w:rsidR="00085F94" w:rsidRPr="009F3889">
              <w:rPr>
                <w:rStyle w:val="InstructionsTabelleText"/>
                <w:rFonts w:ascii="Times New Roman" w:hAnsi="Times New Roman"/>
                <w:bCs w:val="0"/>
              </w:rPr>
              <w:t xml:space="preserve"> Th</w:t>
            </w:r>
            <w:r w:rsidR="001C396D" w:rsidRPr="009F3889">
              <w:rPr>
                <w:rStyle w:val="InstructionsTabelleText"/>
                <w:rFonts w:ascii="Times New Roman" w:hAnsi="Times New Roman"/>
                <w:bCs w:val="0"/>
              </w:rPr>
              <w:t>at</w:t>
            </w:r>
            <w:r w:rsidR="00085F94" w:rsidRPr="009F3889">
              <w:rPr>
                <w:rStyle w:val="InstructionsTabelleText"/>
                <w:rFonts w:ascii="Times New Roman" w:hAnsi="Times New Roman"/>
                <w:bCs w:val="0"/>
              </w:rPr>
              <w:t xml:space="preserve"> information shall be completed only for LGD models.</w:t>
            </w:r>
          </w:p>
        </w:tc>
      </w:tr>
      <w:tr w:rsidR="00131645" w:rsidRPr="009F3889" w14:paraId="7B1BF994" w14:textId="77777777" w:rsidTr="00515C9F">
        <w:tc>
          <w:tcPr>
            <w:tcW w:w="993" w:type="dxa"/>
          </w:tcPr>
          <w:p w14:paraId="10F8551D" w14:textId="0CB72FDA" w:rsidR="00131645" w:rsidRPr="00515C9F" w:rsidRDefault="00FC7D63" w:rsidP="001B0204">
            <w:pPr>
              <w:pStyle w:val="InstructionsText"/>
              <w:rPr>
                <w:rStyle w:val="InstructionsTabelleText"/>
                <w:rFonts w:ascii="Times New Roman" w:hAnsi="Times New Roman"/>
                <w:bCs w:val="0"/>
              </w:rPr>
            </w:pPr>
            <w:r w:rsidRPr="00515C9F">
              <w:t>0</w:t>
            </w:r>
            <w:r w:rsidR="00131645" w:rsidRPr="009F3889">
              <w:t>110</w:t>
            </w:r>
          </w:p>
        </w:tc>
        <w:tc>
          <w:tcPr>
            <w:tcW w:w="1701" w:type="dxa"/>
          </w:tcPr>
          <w:p w14:paraId="21E60092" w14:textId="77777777" w:rsidR="00131645" w:rsidRPr="009F3889" w:rsidRDefault="00131645"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Joint decision</w:t>
            </w:r>
          </w:p>
        </w:tc>
        <w:tc>
          <w:tcPr>
            <w:tcW w:w="1842" w:type="dxa"/>
          </w:tcPr>
          <w:p w14:paraId="0FB09C03" w14:textId="2FC864F3" w:rsidR="00131645" w:rsidRPr="009F3889" w:rsidRDefault="00131645" w:rsidP="00EF1B8A">
            <w:pPr>
              <w:pStyle w:val="InstructionsText"/>
              <w:rPr>
                <w:rStyle w:val="InstructionsTabelleText"/>
                <w:rFonts w:ascii="Times New Roman" w:hAnsi="Times New Roman"/>
                <w:bCs w:val="0"/>
              </w:rPr>
            </w:pPr>
            <w:r w:rsidRPr="00515C9F">
              <w:t>Art</w:t>
            </w:r>
            <w:r w:rsidR="00A80BF9" w:rsidRPr="009F3889">
              <w:t>icle</w:t>
            </w:r>
            <w:r w:rsidRPr="009F3889">
              <w:t xml:space="preserve"> 20</w:t>
            </w:r>
            <w:r w:rsidR="007C5F44" w:rsidRPr="009F3889">
              <w:t>(2)</w:t>
            </w:r>
            <w:r w:rsidR="0045479B">
              <w:t xml:space="preserve"> point </w:t>
            </w:r>
            <w:r w:rsidRPr="009F3889">
              <w:t xml:space="preserve">(a) </w:t>
            </w:r>
            <w:r w:rsidR="009F4B13" w:rsidRPr="009F3889">
              <w:t xml:space="preserve">of </w:t>
            </w:r>
            <w:r w:rsidRPr="009F3889">
              <w:t>Regulation (EU) No 575/2013</w:t>
            </w:r>
          </w:p>
        </w:tc>
        <w:tc>
          <w:tcPr>
            <w:tcW w:w="9781" w:type="dxa"/>
          </w:tcPr>
          <w:p w14:paraId="055DD0B2" w14:textId="27621BBF" w:rsidR="00131645" w:rsidRPr="009F3889" w:rsidRDefault="006638CC" w:rsidP="00EF1B8A">
            <w:pPr>
              <w:pStyle w:val="InstructionsText"/>
            </w:pPr>
            <w:r w:rsidRPr="009F3889">
              <w:t>The i</w:t>
            </w:r>
            <w:r w:rsidR="00131645" w:rsidRPr="009F3889">
              <w:t xml:space="preserve">nstitution shall report </w:t>
            </w:r>
            <w:proofErr w:type="gramStart"/>
            <w:r w:rsidR="00131645" w:rsidRPr="009F3889">
              <w:t>whether or not</w:t>
            </w:r>
            <w:proofErr w:type="gramEnd"/>
            <w:r w:rsidR="00131645" w:rsidRPr="009F3889">
              <w:t xml:space="preserve"> a joint decision on prudential requirements exist</w:t>
            </w:r>
            <w:r w:rsidR="009B4091" w:rsidRPr="009F3889">
              <w:t>s</w:t>
            </w:r>
            <w:r w:rsidR="00131645" w:rsidRPr="009F3889">
              <w:t xml:space="preserve"> between the consolidating and the host competent authority regarding the permission to use </w:t>
            </w:r>
            <w:r w:rsidRPr="009F3889">
              <w:t xml:space="preserve">the </w:t>
            </w:r>
            <w:r w:rsidR="00131645" w:rsidRPr="009F3889">
              <w:t>IRB</w:t>
            </w:r>
            <w:r w:rsidRPr="009F3889">
              <w:t xml:space="preserve"> approach</w:t>
            </w:r>
            <w:r w:rsidR="00131645" w:rsidRPr="009F3889">
              <w:t xml:space="preserve"> for the c</w:t>
            </w:r>
            <w:r w:rsidR="009F4B13" w:rsidRPr="009F3889">
              <w:t>alculation</w:t>
            </w:r>
            <w:r w:rsidR="00131645" w:rsidRPr="009F3889">
              <w:t xml:space="preserve"> of the prudential requirements for the exposures h</w:t>
            </w:r>
            <w:r w:rsidR="009F4B13" w:rsidRPr="009F3889">
              <w:t>e</w:t>
            </w:r>
            <w:r w:rsidR="00131645" w:rsidRPr="009F3889">
              <w:t>ld by the subsidiaries of the institutions in the reported benchmarking portfolios.</w:t>
            </w:r>
          </w:p>
        </w:tc>
      </w:tr>
      <w:tr w:rsidR="00131645" w:rsidRPr="009F3889" w14:paraId="47A70E6F" w14:textId="77777777" w:rsidTr="00515C9F">
        <w:tc>
          <w:tcPr>
            <w:tcW w:w="993" w:type="dxa"/>
          </w:tcPr>
          <w:p w14:paraId="7B429674" w14:textId="35857E6B" w:rsidR="00131645" w:rsidRPr="00515C9F" w:rsidRDefault="00FC7D63"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131645" w:rsidRPr="009F3889">
              <w:rPr>
                <w:rStyle w:val="InstructionsTabelleText"/>
                <w:rFonts w:ascii="Times New Roman" w:hAnsi="Times New Roman"/>
                <w:bCs w:val="0"/>
              </w:rPr>
              <w:t>120</w:t>
            </w:r>
          </w:p>
        </w:tc>
        <w:tc>
          <w:tcPr>
            <w:tcW w:w="1701" w:type="dxa"/>
          </w:tcPr>
          <w:p w14:paraId="4492CB5D" w14:textId="77777777" w:rsidR="00131645" w:rsidRPr="009F3889" w:rsidRDefault="00131645"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Consolidating supervisor</w:t>
            </w:r>
          </w:p>
        </w:tc>
        <w:tc>
          <w:tcPr>
            <w:tcW w:w="1842" w:type="dxa"/>
          </w:tcPr>
          <w:p w14:paraId="4E9085ED" w14:textId="77777777" w:rsidR="00131645" w:rsidRPr="009F3889" w:rsidRDefault="00131645"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Art</w:t>
            </w:r>
            <w:r w:rsidR="00203D2B" w:rsidRPr="009F3889">
              <w:rPr>
                <w:rStyle w:val="InstructionsTabelleText"/>
                <w:rFonts w:ascii="Times New Roman" w:hAnsi="Times New Roman"/>
                <w:bCs w:val="0"/>
              </w:rPr>
              <w:t>icle</w:t>
            </w:r>
            <w:r w:rsidRPr="009F3889">
              <w:rPr>
                <w:rStyle w:val="InstructionsTabelleText"/>
                <w:rFonts w:ascii="Times New Roman" w:hAnsi="Times New Roman"/>
                <w:bCs w:val="0"/>
              </w:rPr>
              <w:t xml:space="preserve"> 20 </w:t>
            </w:r>
            <w:r w:rsidR="009F4B13" w:rsidRPr="009F3889">
              <w:rPr>
                <w:rStyle w:val="InstructionsTabelleText"/>
                <w:rFonts w:ascii="Times New Roman" w:hAnsi="Times New Roman"/>
                <w:bCs w:val="0"/>
              </w:rPr>
              <w:t xml:space="preserve">of </w:t>
            </w:r>
            <w:r w:rsidRPr="009F3889">
              <w:rPr>
                <w:rStyle w:val="InstructionsTabelleText"/>
                <w:rFonts w:ascii="Times New Roman" w:hAnsi="Times New Roman"/>
                <w:bCs w:val="0"/>
              </w:rPr>
              <w:t>Regulation (EU) No 575/2013</w:t>
            </w:r>
          </w:p>
        </w:tc>
        <w:tc>
          <w:tcPr>
            <w:tcW w:w="9781" w:type="dxa"/>
          </w:tcPr>
          <w:p w14:paraId="196EB875" w14:textId="7264D4A6" w:rsidR="00131645" w:rsidRPr="009F3889" w:rsidRDefault="009F4B13" w:rsidP="00EF1B8A">
            <w:pPr>
              <w:pStyle w:val="InstructionsText"/>
            </w:pPr>
            <w:r w:rsidRPr="009F3889">
              <w:t xml:space="preserve">The </w:t>
            </w:r>
            <w:r w:rsidR="00131645" w:rsidRPr="009F3889">
              <w:t xml:space="preserve">country ISO code of the </w:t>
            </w:r>
            <w:r w:rsidR="006638CC" w:rsidRPr="009F3889">
              <w:t xml:space="preserve">country of origin of the </w:t>
            </w:r>
            <w:r w:rsidR="00131645" w:rsidRPr="009F3889">
              <w:t>competent authority</w:t>
            </w:r>
            <w:r w:rsidR="007C5F44" w:rsidRPr="009F3889">
              <w:t xml:space="preserve"> </w:t>
            </w:r>
            <w:r w:rsidR="002B5578" w:rsidRPr="009F3889">
              <w:t>responsible</w:t>
            </w:r>
            <w:r w:rsidR="00131645" w:rsidRPr="009F3889">
              <w:t xml:space="preserve"> for the consolidated supervision of the institution</w:t>
            </w:r>
            <w:r w:rsidR="006638CC" w:rsidRPr="009F3889">
              <w:t xml:space="preserve"> using an IRB approach shall be reported</w:t>
            </w:r>
            <w:r w:rsidRPr="009F3889">
              <w:t>.</w:t>
            </w:r>
          </w:p>
        </w:tc>
      </w:tr>
      <w:tr w:rsidR="00F436D1" w:rsidRPr="009F3889" w14:paraId="3606DB31" w14:textId="77777777" w:rsidTr="00515C9F">
        <w:tc>
          <w:tcPr>
            <w:tcW w:w="993" w:type="dxa"/>
          </w:tcPr>
          <w:p w14:paraId="6EE19F6C" w14:textId="059CDD9E" w:rsidR="00F436D1" w:rsidRPr="00515C9F" w:rsidRDefault="00FC7D63"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F436D1" w:rsidRPr="009F3889">
              <w:rPr>
                <w:rStyle w:val="InstructionsTabelleText"/>
                <w:rFonts w:ascii="Times New Roman" w:hAnsi="Times New Roman"/>
                <w:bCs w:val="0"/>
              </w:rPr>
              <w:t>130</w:t>
            </w:r>
          </w:p>
        </w:tc>
        <w:tc>
          <w:tcPr>
            <w:tcW w:w="1701" w:type="dxa"/>
          </w:tcPr>
          <w:p w14:paraId="60ADF00A" w14:textId="77777777" w:rsidR="00F436D1" w:rsidRPr="009F3889" w:rsidRDefault="00F436D1"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RWA</w:t>
            </w:r>
          </w:p>
        </w:tc>
        <w:tc>
          <w:tcPr>
            <w:tcW w:w="1842" w:type="dxa"/>
          </w:tcPr>
          <w:p w14:paraId="0BDE8894" w14:textId="7BE1FFA1" w:rsidR="00F436D1" w:rsidRPr="00515C9F" w:rsidRDefault="008515EE" w:rsidP="00EF1B8A">
            <w:pPr>
              <w:pStyle w:val="InstructionsText"/>
              <w:rPr>
                <w:rStyle w:val="InstructionsTabelleText"/>
                <w:rFonts w:ascii="Times New Roman" w:hAnsi="Times New Roman"/>
                <w:bCs w:val="0"/>
              </w:rPr>
            </w:pPr>
            <w:r w:rsidRPr="009F3889">
              <w:t xml:space="preserve">Annex </w:t>
            </w:r>
            <w:r w:rsidR="007C5F44" w:rsidRPr="009F3889">
              <w:t>I</w:t>
            </w:r>
            <w:r w:rsidR="00C10E8C">
              <w:t xml:space="preserve">, </w:t>
            </w:r>
            <w:r w:rsidR="00C10E8C" w:rsidRPr="009F3889">
              <w:t>template C 08.01</w:t>
            </w:r>
            <w:r w:rsidR="00C10E8C">
              <w:t>, c</w:t>
            </w:r>
            <w:r w:rsidR="00C10E8C" w:rsidRPr="009F3889">
              <w:t>olumn 0260</w:t>
            </w:r>
            <w:r w:rsidR="00C10E8C">
              <w:t>,</w:t>
            </w:r>
            <w:r w:rsidRPr="009F3889">
              <w:t xml:space="preserve"> </w:t>
            </w:r>
            <w:r w:rsidR="007C5F44" w:rsidRPr="009F3889">
              <w:t>to</w:t>
            </w:r>
            <w:r w:rsidRPr="009F3889">
              <w:t xml:space="preserve"> </w:t>
            </w:r>
            <w:r w:rsidR="0037719D">
              <w:t>Implementing Regulation (EU) 2021/451</w:t>
            </w:r>
          </w:p>
        </w:tc>
        <w:tc>
          <w:tcPr>
            <w:tcW w:w="9781" w:type="dxa"/>
          </w:tcPr>
          <w:p w14:paraId="732A3A2E" w14:textId="69263513" w:rsidR="00F436D1" w:rsidRPr="009F3889" w:rsidRDefault="00F436D1" w:rsidP="00EF1B8A">
            <w:pPr>
              <w:pStyle w:val="InstructionsText"/>
            </w:pPr>
            <w:r w:rsidRPr="00515C9F">
              <w:t xml:space="preserve">The </w:t>
            </w:r>
            <w:r w:rsidR="00522FBB" w:rsidRPr="009F3889">
              <w:t xml:space="preserve">aggregate </w:t>
            </w:r>
            <w:r w:rsidR="00D72501" w:rsidRPr="009F3889">
              <w:t>RWA</w:t>
            </w:r>
            <w:r w:rsidRPr="009F3889">
              <w:t xml:space="preserve"> after </w:t>
            </w:r>
            <w:r w:rsidR="00522FBB" w:rsidRPr="009F3889">
              <w:t xml:space="preserve">supporting factors (SME and infrastructure supporting factors) of the exposures within the range of application of the rating model </w:t>
            </w:r>
            <w:r w:rsidRPr="009F3889">
              <w:t>shall be reported.</w:t>
            </w:r>
          </w:p>
        </w:tc>
      </w:tr>
      <w:tr w:rsidR="00661AFA" w:rsidRPr="009F3889" w14:paraId="273BFB58" w14:textId="77777777" w:rsidTr="00515C9F">
        <w:tc>
          <w:tcPr>
            <w:tcW w:w="993" w:type="dxa"/>
          </w:tcPr>
          <w:p w14:paraId="0045FC50" w14:textId="40235C9A" w:rsidR="00661AFA" w:rsidRPr="00515C9F" w:rsidRDefault="00661AFA" w:rsidP="001B0204">
            <w:pPr>
              <w:pStyle w:val="InstructionsText"/>
              <w:rPr>
                <w:rStyle w:val="InstructionsTabelleText"/>
                <w:rFonts w:ascii="Times New Roman" w:hAnsi="Times New Roman"/>
                <w:bCs w:val="0"/>
              </w:rPr>
            </w:pPr>
            <w:r w:rsidRPr="009F3889">
              <w:rPr>
                <w:rStyle w:val="InstructionsTabelleText"/>
                <w:rFonts w:ascii="Times New Roman" w:hAnsi="Times New Roman"/>
              </w:rPr>
              <w:t>01</w:t>
            </w:r>
            <w:r w:rsidR="00AF0761">
              <w:rPr>
                <w:rStyle w:val="InstructionsTabelleText"/>
                <w:rFonts w:ascii="Times New Roman" w:hAnsi="Times New Roman"/>
              </w:rPr>
              <w:t>5</w:t>
            </w:r>
            <w:r w:rsidRPr="009F3889">
              <w:rPr>
                <w:rStyle w:val="InstructionsTabelleText"/>
                <w:rFonts w:ascii="Times New Roman" w:hAnsi="Times New Roman"/>
              </w:rPr>
              <w:t>0</w:t>
            </w:r>
          </w:p>
        </w:tc>
        <w:tc>
          <w:tcPr>
            <w:tcW w:w="1701" w:type="dxa"/>
          </w:tcPr>
          <w:p w14:paraId="17ED4322" w14:textId="0583493B" w:rsidR="00661AFA" w:rsidRPr="009F3889" w:rsidRDefault="0006387C"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RWA add-ons</w:t>
            </w:r>
          </w:p>
        </w:tc>
        <w:tc>
          <w:tcPr>
            <w:tcW w:w="1842" w:type="dxa"/>
          </w:tcPr>
          <w:p w14:paraId="0435406E" w14:textId="3799E887" w:rsidR="00661AFA" w:rsidRPr="009F3889" w:rsidRDefault="00661AFA" w:rsidP="00EF1B8A">
            <w:pPr>
              <w:pStyle w:val="InstructionsText"/>
            </w:pPr>
          </w:p>
        </w:tc>
        <w:tc>
          <w:tcPr>
            <w:tcW w:w="9781" w:type="dxa"/>
          </w:tcPr>
          <w:p w14:paraId="732A8D5D" w14:textId="1423CE80" w:rsidR="00972ADB" w:rsidRPr="009F3889" w:rsidRDefault="00972ADB" w:rsidP="00EF1B8A">
            <w:pPr>
              <w:pStyle w:val="InstructionsText"/>
              <w:rPr>
                <w:rStyle w:val="InstructionsTabelleberschrift"/>
                <w:rFonts w:ascii="Times New Roman" w:hAnsi="Times New Roman"/>
                <w:b w:val="0"/>
                <w:bCs/>
                <w:u w:val="none"/>
              </w:rPr>
            </w:pPr>
            <w:r w:rsidRPr="009F3889">
              <w:rPr>
                <w:rStyle w:val="InstructionsTabelleberschrift"/>
                <w:rFonts w:ascii="Times New Roman" w:hAnsi="Times New Roman"/>
                <w:b w:val="0"/>
                <w:bCs/>
                <w:u w:val="none"/>
              </w:rPr>
              <w:t xml:space="preserve">The RWA add-ons shall be a sub-position (“of which”) of the RWA (column 0130 of template </w:t>
            </w:r>
            <w:r w:rsidR="001B0204" w:rsidRPr="009F3889">
              <w:rPr>
                <w:rStyle w:val="InstructionsTabelleberschrift"/>
                <w:rFonts w:ascii="Times New Roman" w:hAnsi="Times New Roman"/>
                <w:b w:val="0"/>
                <w:bCs/>
                <w:u w:val="none"/>
              </w:rPr>
              <w:t xml:space="preserve">C </w:t>
            </w:r>
            <w:r w:rsidRPr="009F3889">
              <w:rPr>
                <w:rStyle w:val="InstructionsTabelleberschrift"/>
                <w:rFonts w:ascii="Times New Roman" w:hAnsi="Times New Roman"/>
                <w:b w:val="0"/>
                <w:bCs/>
                <w:u w:val="none"/>
              </w:rPr>
              <w:t>105.01) and shall include</w:t>
            </w:r>
            <w:r w:rsidR="001B0204" w:rsidRPr="009F3889">
              <w:rPr>
                <w:rStyle w:val="InstructionsTabelleberschrift"/>
                <w:rFonts w:ascii="Times New Roman" w:hAnsi="Times New Roman"/>
                <w:b w:val="0"/>
                <w:bCs/>
                <w:u w:val="none"/>
              </w:rPr>
              <w:t>:</w:t>
            </w:r>
          </w:p>
          <w:p w14:paraId="427E17D4" w14:textId="4F5DBDD8" w:rsidR="00972ADB" w:rsidRPr="009F3889" w:rsidRDefault="00A81E6F" w:rsidP="00515C9F">
            <w:pPr>
              <w:pStyle w:val="InstructionsText"/>
              <w:rPr>
                <w:rStyle w:val="InstructionsTabelleberschrift"/>
                <w:rFonts w:ascii="Times New Roman" w:hAnsi="Times New Roman"/>
                <w:b w:val="0"/>
                <w:bCs/>
                <w:u w:val="none"/>
              </w:rPr>
            </w:pPr>
            <w:r w:rsidRPr="009F3889">
              <w:rPr>
                <w:rStyle w:val="InstructionsTabelleberschrift"/>
                <w:rFonts w:ascii="Times New Roman" w:hAnsi="Times New Roman"/>
                <w:b w:val="0"/>
                <w:bCs/>
                <w:u w:val="none"/>
              </w:rPr>
              <w:t>(</w:t>
            </w:r>
            <w:r w:rsidR="00972ADB" w:rsidRPr="009F3889">
              <w:rPr>
                <w:rStyle w:val="InstructionsTabelleberschrift"/>
                <w:rFonts w:ascii="Times New Roman" w:hAnsi="Times New Roman"/>
                <w:b w:val="0"/>
                <w:bCs/>
                <w:u w:val="none"/>
              </w:rPr>
              <w:t>a)</w:t>
            </w:r>
            <w:r w:rsidR="00972ADB" w:rsidRPr="009F3889">
              <w:rPr>
                <w:rStyle w:val="InstructionsTabelleberschrift"/>
                <w:rFonts w:ascii="Times New Roman" w:hAnsi="Times New Roman"/>
                <w:b w:val="0"/>
                <w:bCs/>
                <w:u w:val="none"/>
              </w:rPr>
              <w:tab/>
              <w:t xml:space="preserve">the </w:t>
            </w:r>
            <w:r w:rsidR="00D72501" w:rsidRPr="009F3889">
              <w:rPr>
                <w:rStyle w:val="InstructionsTabelleberschrift"/>
                <w:rFonts w:ascii="Times New Roman" w:hAnsi="Times New Roman"/>
                <w:b w:val="0"/>
                <w:bCs/>
                <w:u w:val="none"/>
              </w:rPr>
              <w:t>RWA</w:t>
            </w:r>
            <w:r w:rsidR="00972ADB" w:rsidRPr="009F3889">
              <w:rPr>
                <w:rStyle w:val="InstructionsTabelleberschrift"/>
                <w:rFonts w:ascii="Times New Roman" w:hAnsi="Times New Roman"/>
                <w:b w:val="0"/>
                <w:bCs/>
                <w:u w:val="none"/>
              </w:rPr>
              <w:t xml:space="preserve"> that is added to the </w:t>
            </w:r>
            <w:r w:rsidR="00D72501" w:rsidRPr="009F3889">
              <w:rPr>
                <w:rStyle w:val="InstructionsTabelleberschrift"/>
                <w:rFonts w:ascii="Times New Roman" w:hAnsi="Times New Roman"/>
                <w:b w:val="0"/>
                <w:bCs/>
                <w:u w:val="none"/>
              </w:rPr>
              <w:t>RWA</w:t>
            </w:r>
            <w:r w:rsidR="00972ADB" w:rsidRPr="009F3889">
              <w:rPr>
                <w:rStyle w:val="InstructionsTabelleberschrift"/>
                <w:rFonts w:ascii="Times New Roman" w:hAnsi="Times New Roman"/>
                <w:b w:val="0"/>
                <w:bCs/>
                <w:u w:val="none"/>
              </w:rPr>
              <w:t xml:space="preserve"> resulting from the application of the model’s risk parameter(s) due to additional internal measures of conservatism directly applied on the </w:t>
            </w:r>
            <w:r w:rsidR="00D72501" w:rsidRPr="009F3889">
              <w:rPr>
                <w:rStyle w:val="InstructionsTabelleberschrift"/>
                <w:rFonts w:ascii="Times New Roman" w:hAnsi="Times New Roman"/>
                <w:b w:val="0"/>
                <w:bCs/>
                <w:u w:val="none"/>
              </w:rPr>
              <w:t>RWA</w:t>
            </w:r>
            <w:r w:rsidR="00972ADB" w:rsidRPr="009F3889">
              <w:rPr>
                <w:rStyle w:val="InstructionsTabelleberschrift"/>
                <w:rFonts w:ascii="Times New Roman" w:hAnsi="Times New Roman"/>
                <w:b w:val="0"/>
                <w:bCs/>
                <w:u w:val="none"/>
              </w:rPr>
              <w:t xml:space="preserve">, if </w:t>
            </w:r>
            <w:proofErr w:type="gramStart"/>
            <w:r w:rsidR="00972ADB" w:rsidRPr="009F3889">
              <w:rPr>
                <w:rStyle w:val="InstructionsTabelleberschrift"/>
                <w:rFonts w:ascii="Times New Roman" w:hAnsi="Times New Roman"/>
                <w:b w:val="0"/>
                <w:bCs/>
                <w:u w:val="none"/>
              </w:rPr>
              <w:t>any;</w:t>
            </w:r>
            <w:proofErr w:type="gramEnd"/>
          </w:p>
          <w:p w14:paraId="7A650158" w14:textId="598D281C" w:rsidR="00972ADB" w:rsidRPr="009F3889" w:rsidRDefault="00A81E6F" w:rsidP="00515C9F">
            <w:pPr>
              <w:pStyle w:val="InstructionsText"/>
              <w:rPr>
                <w:rStyle w:val="InstructionsTabelleberschrift"/>
                <w:rFonts w:ascii="Times New Roman" w:hAnsi="Times New Roman"/>
                <w:b w:val="0"/>
                <w:bCs/>
                <w:u w:val="none"/>
              </w:rPr>
            </w:pPr>
            <w:r w:rsidRPr="009F3889">
              <w:rPr>
                <w:rStyle w:val="InstructionsTabelleberschrift"/>
                <w:rFonts w:ascii="Times New Roman" w:hAnsi="Times New Roman"/>
                <w:b w:val="0"/>
                <w:bCs/>
                <w:u w:val="none"/>
              </w:rPr>
              <w:t>(</w:t>
            </w:r>
            <w:r w:rsidR="00972ADB" w:rsidRPr="009F3889">
              <w:rPr>
                <w:rStyle w:val="InstructionsTabelleberschrift"/>
                <w:rFonts w:ascii="Times New Roman" w:hAnsi="Times New Roman"/>
                <w:b w:val="0"/>
                <w:bCs/>
                <w:u w:val="none"/>
              </w:rPr>
              <w:t>b)</w:t>
            </w:r>
            <w:r w:rsidR="00972ADB" w:rsidRPr="009F3889">
              <w:rPr>
                <w:rStyle w:val="InstructionsTabelleberschrift"/>
                <w:rFonts w:ascii="Times New Roman" w:hAnsi="Times New Roman"/>
                <w:b w:val="0"/>
                <w:bCs/>
                <w:u w:val="none"/>
              </w:rPr>
              <w:tab/>
              <w:t xml:space="preserve">the </w:t>
            </w:r>
            <w:r w:rsidR="00DC321B" w:rsidRPr="009F3889">
              <w:rPr>
                <w:rStyle w:val="InstructionsTabelleberschrift"/>
                <w:rFonts w:ascii="Times New Roman" w:hAnsi="Times New Roman"/>
                <w:b w:val="0"/>
                <w:bCs/>
                <w:u w:val="none"/>
              </w:rPr>
              <w:t>RWA</w:t>
            </w:r>
            <w:r w:rsidR="00972ADB" w:rsidRPr="009F3889">
              <w:rPr>
                <w:rStyle w:val="InstructionsTabelleberschrift"/>
                <w:rFonts w:ascii="Times New Roman" w:hAnsi="Times New Roman"/>
                <w:b w:val="0"/>
                <w:bCs/>
                <w:u w:val="none"/>
              </w:rPr>
              <w:t xml:space="preserve"> that is added to the </w:t>
            </w:r>
            <w:r w:rsidR="00D72501" w:rsidRPr="009F3889">
              <w:rPr>
                <w:rStyle w:val="InstructionsTabelleberschrift"/>
                <w:rFonts w:ascii="Times New Roman" w:hAnsi="Times New Roman"/>
                <w:b w:val="0"/>
                <w:bCs/>
                <w:u w:val="none"/>
              </w:rPr>
              <w:t>RWA</w:t>
            </w:r>
            <w:r w:rsidR="00972ADB" w:rsidRPr="009F3889">
              <w:rPr>
                <w:rStyle w:val="InstructionsTabelleberschrift"/>
                <w:rFonts w:ascii="Times New Roman" w:hAnsi="Times New Roman"/>
                <w:b w:val="0"/>
                <w:bCs/>
                <w:u w:val="none"/>
              </w:rPr>
              <w:t xml:space="preserve"> resulting from the application of the model’s risk parameter(s) due to supervisory measures directly applied on the </w:t>
            </w:r>
            <w:r w:rsidR="00D72501" w:rsidRPr="009F3889">
              <w:rPr>
                <w:rStyle w:val="InstructionsTabelleberschrift"/>
                <w:rFonts w:ascii="Times New Roman" w:hAnsi="Times New Roman"/>
                <w:b w:val="0"/>
                <w:bCs/>
                <w:u w:val="none"/>
              </w:rPr>
              <w:t>RWA</w:t>
            </w:r>
            <w:r w:rsidR="00972ADB" w:rsidRPr="009F3889">
              <w:rPr>
                <w:rStyle w:val="InstructionsTabelleberschrift"/>
                <w:rFonts w:ascii="Times New Roman" w:hAnsi="Times New Roman"/>
                <w:b w:val="0"/>
                <w:bCs/>
                <w:u w:val="none"/>
              </w:rPr>
              <w:t>, if any.</w:t>
            </w:r>
          </w:p>
          <w:p w14:paraId="30278F8F" w14:textId="77777777" w:rsidR="001B0204" w:rsidRPr="009F3889" w:rsidRDefault="001B0204" w:rsidP="001B0204">
            <w:pPr>
              <w:pStyle w:val="InstructionsText"/>
              <w:rPr>
                <w:rStyle w:val="InstructionsTabelleberschrift"/>
                <w:rFonts w:ascii="Times New Roman" w:hAnsi="Times New Roman"/>
                <w:b w:val="0"/>
                <w:bCs/>
                <w:u w:val="none"/>
              </w:rPr>
            </w:pPr>
          </w:p>
          <w:p w14:paraId="0FF18B4D" w14:textId="218DECEF" w:rsidR="00972ADB" w:rsidRPr="009F3889" w:rsidRDefault="00972ADB" w:rsidP="00EF1B8A">
            <w:pPr>
              <w:pStyle w:val="InstructionsText"/>
              <w:rPr>
                <w:rStyle w:val="InstructionsTabelleberschrift"/>
                <w:rFonts w:ascii="Times New Roman" w:hAnsi="Times New Roman"/>
                <w:b w:val="0"/>
                <w:bCs/>
                <w:u w:val="none"/>
              </w:rPr>
            </w:pPr>
            <w:r w:rsidRPr="009F3889">
              <w:rPr>
                <w:rStyle w:val="InstructionsTabelleberschrift"/>
                <w:rFonts w:ascii="Times New Roman" w:hAnsi="Times New Roman"/>
                <w:b w:val="0"/>
                <w:bCs/>
                <w:u w:val="none"/>
              </w:rPr>
              <w:t xml:space="preserve">The amounts under </w:t>
            </w:r>
            <w:r w:rsidR="001B0204" w:rsidRPr="009F3889">
              <w:rPr>
                <w:rStyle w:val="InstructionsTabelleberschrift"/>
                <w:rFonts w:ascii="Times New Roman" w:hAnsi="Times New Roman"/>
                <w:b w:val="0"/>
                <w:bCs/>
                <w:u w:val="none"/>
              </w:rPr>
              <w:t>points (</w:t>
            </w:r>
            <w:r w:rsidRPr="009F3889">
              <w:rPr>
                <w:rStyle w:val="InstructionsTabelleberschrift"/>
                <w:rFonts w:ascii="Times New Roman" w:hAnsi="Times New Roman"/>
                <w:b w:val="0"/>
                <w:bCs/>
                <w:u w:val="none"/>
              </w:rPr>
              <w:t xml:space="preserve">a) and </w:t>
            </w:r>
            <w:r w:rsidR="001B0204" w:rsidRPr="009F3889">
              <w:rPr>
                <w:rStyle w:val="InstructionsTabelleberschrift"/>
                <w:rFonts w:ascii="Times New Roman" w:hAnsi="Times New Roman"/>
                <w:b w:val="0"/>
                <w:bCs/>
                <w:u w:val="none"/>
              </w:rPr>
              <w:t>(</w:t>
            </w:r>
            <w:r w:rsidRPr="009F3889">
              <w:rPr>
                <w:rStyle w:val="InstructionsTabelleberschrift"/>
                <w:rFonts w:ascii="Times New Roman" w:hAnsi="Times New Roman"/>
                <w:b w:val="0"/>
                <w:bCs/>
                <w:u w:val="none"/>
              </w:rPr>
              <w:t>b) shall not include measures that are already reflected in the PD (column 0060 of templates C</w:t>
            </w:r>
            <w:r w:rsidR="00EF1B8A" w:rsidRPr="009F3889">
              <w:rPr>
                <w:rStyle w:val="InstructionsTabelleberschrift"/>
                <w:rFonts w:ascii="Times New Roman" w:hAnsi="Times New Roman"/>
                <w:b w:val="0"/>
                <w:bCs/>
                <w:u w:val="none"/>
              </w:rPr>
              <w:t xml:space="preserve"> </w:t>
            </w:r>
            <w:r w:rsidRPr="009F3889">
              <w:rPr>
                <w:rStyle w:val="InstructionsTabelleberschrift"/>
                <w:rFonts w:ascii="Times New Roman" w:hAnsi="Times New Roman"/>
                <w:b w:val="0"/>
                <w:bCs/>
                <w:u w:val="none"/>
              </w:rPr>
              <w:t>102 and C</w:t>
            </w:r>
            <w:r w:rsidR="00EF1B8A" w:rsidRPr="009F3889">
              <w:rPr>
                <w:rStyle w:val="InstructionsTabelleberschrift"/>
                <w:rFonts w:ascii="Times New Roman" w:hAnsi="Times New Roman"/>
                <w:b w:val="0"/>
                <w:bCs/>
                <w:u w:val="none"/>
              </w:rPr>
              <w:t xml:space="preserve"> </w:t>
            </w:r>
            <w:r w:rsidRPr="009F3889">
              <w:rPr>
                <w:rStyle w:val="InstructionsTabelleberschrift"/>
                <w:rFonts w:ascii="Times New Roman" w:hAnsi="Times New Roman"/>
                <w:b w:val="0"/>
                <w:bCs/>
                <w:u w:val="none"/>
              </w:rPr>
              <w:t>103), CCF (column 0100 of templates C</w:t>
            </w:r>
            <w:r w:rsidR="00EF1B8A" w:rsidRPr="009F3889">
              <w:rPr>
                <w:rStyle w:val="InstructionsTabelleberschrift"/>
                <w:rFonts w:ascii="Times New Roman" w:hAnsi="Times New Roman"/>
                <w:b w:val="0"/>
                <w:bCs/>
                <w:u w:val="none"/>
              </w:rPr>
              <w:t xml:space="preserve"> </w:t>
            </w:r>
            <w:r w:rsidRPr="009F3889">
              <w:rPr>
                <w:rStyle w:val="InstructionsTabelleberschrift"/>
                <w:rFonts w:ascii="Times New Roman" w:hAnsi="Times New Roman"/>
                <w:b w:val="0"/>
                <w:bCs/>
                <w:u w:val="none"/>
              </w:rPr>
              <w:t>102</w:t>
            </w:r>
            <w:r w:rsidR="002E6D8A" w:rsidRPr="009F3889">
              <w:rPr>
                <w:rStyle w:val="InstructionsTabelleberschrift"/>
                <w:rFonts w:ascii="Times New Roman" w:hAnsi="Times New Roman"/>
                <w:b w:val="0"/>
                <w:bCs/>
                <w:u w:val="none"/>
              </w:rPr>
              <w:t xml:space="preserve"> and </w:t>
            </w:r>
            <w:r w:rsidRPr="009F3889">
              <w:rPr>
                <w:rStyle w:val="InstructionsTabelleberschrift"/>
                <w:rFonts w:ascii="Times New Roman" w:hAnsi="Times New Roman"/>
                <w:b w:val="0"/>
                <w:bCs/>
                <w:u w:val="none"/>
              </w:rPr>
              <w:t>C</w:t>
            </w:r>
            <w:r w:rsidR="00EF1B8A" w:rsidRPr="009F3889">
              <w:rPr>
                <w:rStyle w:val="InstructionsTabelleberschrift"/>
                <w:rFonts w:ascii="Times New Roman" w:hAnsi="Times New Roman"/>
                <w:b w:val="0"/>
                <w:bCs/>
                <w:u w:val="none"/>
              </w:rPr>
              <w:t xml:space="preserve"> </w:t>
            </w:r>
            <w:r w:rsidRPr="009F3889">
              <w:rPr>
                <w:rStyle w:val="InstructionsTabelleberschrift"/>
                <w:rFonts w:ascii="Times New Roman" w:hAnsi="Times New Roman"/>
                <w:b w:val="0"/>
                <w:bCs/>
                <w:u w:val="none"/>
              </w:rPr>
              <w:t>103) or LGD (column 0130 of templates C</w:t>
            </w:r>
            <w:r w:rsidR="00EF1B8A" w:rsidRPr="009F3889">
              <w:rPr>
                <w:rStyle w:val="InstructionsTabelleberschrift"/>
                <w:rFonts w:ascii="Times New Roman" w:hAnsi="Times New Roman"/>
                <w:b w:val="0"/>
                <w:bCs/>
                <w:u w:val="none"/>
              </w:rPr>
              <w:t xml:space="preserve"> </w:t>
            </w:r>
            <w:r w:rsidRPr="009F3889">
              <w:rPr>
                <w:rStyle w:val="InstructionsTabelleberschrift"/>
                <w:rFonts w:ascii="Times New Roman" w:hAnsi="Times New Roman"/>
                <w:b w:val="0"/>
                <w:bCs/>
                <w:u w:val="none"/>
              </w:rPr>
              <w:lastRenderedPageBreak/>
              <w:t>102</w:t>
            </w:r>
            <w:r w:rsidR="002E6D8A" w:rsidRPr="009F3889">
              <w:rPr>
                <w:rStyle w:val="InstructionsTabelleberschrift"/>
                <w:rFonts w:ascii="Times New Roman" w:hAnsi="Times New Roman"/>
                <w:b w:val="0"/>
                <w:bCs/>
                <w:u w:val="none"/>
              </w:rPr>
              <w:t xml:space="preserve"> and </w:t>
            </w:r>
            <w:r w:rsidRPr="009F3889">
              <w:rPr>
                <w:rStyle w:val="InstructionsTabelleberschrift"/>
                <w:rFonts w:ascii="Times New Roman" w:hAnsi="Times New Roman"/>
                <w:b w:val="0"/>
                <w:bCs/>
                <w:u w:val="none"/>
              </w:rPr>
              <w:t>C</w:t>
            </w:r>
            <w:r w:rsidR="00EF1B8A" w:rsidRPr="009F3889">
              <w:rPr>
                <w:rStyle w:val="InstructionsTabelleberschrift"/>
                <w:rFonts w:ascii="Times New Roman" w:hAnsi="Times New Roman"/>
                <w:b w:val="0"/>
                <w:bCs/>
                <w:u w:val="none"/>
              </w:rPr>
              <w:t xml:space="preserve"> </w:t>
            </w:r>
            <w:r w:rsidRPr="009F3889">
              <w:rPr>
                <w:rStyle w:val="InstructionsTabelleberschrift"/>
                <w:rFonts w:ascii="Times New Roman" w:hAnsi="Times New Roman"/>
                <w:b w:val="0"/>
                <w:bCs/>
                <w:u w:val="none"/>
              </w:rPr>
              <w:t xml:space="preserve">103), but shall be restricted to measures that are directly applied on the </w:t>
            </w:r>
            <w:r w:rsidR="00D72501" w:rsidRPr="009F3889">
              <w:rPr>
                <w:rStyle w:val="InstructionsTabelleberschrift"/>
                <w:rFonts w:ascii="Times New Roman" w:hAnsi="Times New Roman"/>
                <w:b w:val="0"/>
                <w:bCs/>
                <w:u w:val="none"/>
              </w:rPr>
              <w:t>RWA</w:t>
            </w:r>
            <w:r w:rsidRPr="009F3889">
              <w:rPr>
                <w:rStyle w:val="InstructionsTabelleberschrift"/>
                <w:rFonts w:ascii="Times New Roman" w:hAnsi="Times New Roman"/>
                <w:b w:val="0"/>
                <w:bCs/>
                <w:u w:val="none"/>
              </w:rPr>
              <w:t xml:space="preserve"> and, if relevant, in addition to the margins of conservatism and supervisory measures (multipliers, add-ons, floors or similar measures) that increase the risk parameters.</w:t>
            </w:r>
          </w:p>
          <w:p w14:paraId="0F64EC10" w14:textId="77777777" w:rsidR="001B0204" w:rsidRPr="009F3889" w:rsidRDefault="001B0204" w:rsidP="009E70AA">
            <w:pPr>
              <w:pStyle w:val="CM1"/>
              <w:rPr>
                <w:rStyle w:val="InstructionsTabelleberschrift"/>
                <w:rFonts w:ascii="Times New Roman" w:hAnsi="Times New Roman"/>
                <w:b w:val="0"/>
                <w:bCs w:val="0"/>
                <w:color w:val="000000" w:themeColor="text1"/>
                <w:szCs w:val="20"/>
                <w:u w:val="none"/>
                <w:lang w:val="en-GB" w:eastAsia="de-DE"/>
              </w:rPr>
            </w:pPr>
          </w:p>
          <w:p w14:paraId="09F56BFA" w14:textId="41BD1F42" w:rsidR="007E5110" w:rsidRPr="00515C9F" w:rsidRDefault="00972ADB" w:rsidP="00515C9F">
            <w:pPr>
              <w:pStyle w:val="CM1"/>
              <w:jc w:val="both"/>
              <w:rPr>
                <w:rFonts w:ascii="Times New Roman" w:hAnsi="Times New Roman"/>
                <w:b/>
                <w:lang w:val="en-GB"/>
              </w:rPr>
            </w:pPr>
            <w:r w:rsidRPr="009F3889">
              <w:rPr>
                <w:rStyle w:val="InstructionsTabelleberschrift"/>
                <w:rFonts w:ascii="Times New Roman" w:hAnsi="Times New Roman"/>
                <w:b w:val="0"/>
                <w:bCs w:val="0"/>
                <w:color w:val="000000" w:themeColor="text1"/>
                <w:szCs w:val="20"/>
                <w:u w:val="none"/>
                <w:lang w:val="en-GB" w:eastAsia="de-DE"/>
              </w:rPr>
              <w:t>The RWA add-ons shall not include the effect of potential measures under Article 458 of Regulation (EU) No 575/2013.</w:t>
            </w:r>
          </w:p>
        </w:tc>
      </w:tr>
    </w:tbl>
    <w:p w14:paraId="4013B09B" w14:textId="77777777" w:rsidR="007500FA" w:rsidRPr="009F3889" w:rsidRDefault="007500FA" w:rsidP="007500FA">
      <w:pPr>
        <w:rPr>
          <w:rStyle w:val="InstructionsTabelleText"/>
          <w:rFonts w:ascii="Times New Roman" w:hAnsi="Times New Roman"/>
          <w:color w:val="FF0000"/>
        </w:rPr>
      </w:pPr>
    </w:p>
    <w:p w14:paraId="4E6B00ED" w14:textId="77777777" w:rsidR="007500FA" w:rsidRPr="00515C9F" w:rsidRDefault="007500FA" w:rsidP="00FA34B3">
      <w:pPr>
        <w:pStyle w:val="Heading3"/>
        <w:rPr>
          <w:rFonts w:ascii="Times New Roman" w:hAnsi="Times New Roman"/>
        </w:rPr>
      </w:pPr>
      <w:bookmarkStart w:id="20" w:name="_Toc110420853"/>
      <w:r w:rsidRPr="00515C9F">
        <w:rPr>
          <w:rFonts w:ascii="Times New Roman" w:hAnsi="Times New Roman"/>
        </w:rPr>
        <w:t xml:space="preserve">C 105.02 – </w:t>
      </w:r>
      <w:r w:rsidR="00D91E06" w:rsidRPr="00515C9F">
        <w:rPr>
          <w:rFonts w:ascii="Times New Roman" w:hAnsi="Times New Roman"/>
        </w:rPr>
        <w:t>Mapping of internal models to portfolios</w:t>
      </w:r>
      <w:bookmarkEnd w:id="20"/>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7"/>
        <w:gridCol w:w="1689"/>
        <w:gridCol w:w="1829"/>
        <w:gridCol w:w="9705"/>
        <w:gridCol w:w="107"/>
      </w:tblGrid>
      <w:tr w:rsidR="00D91E06" w:rsidRPr="009F3889" w14:paraId="38AE4AFD" w14:textId="77777777" w:rsidTr="00515C9F">
        <w:trPr>
          <w:gridAfter w:val="1"/>
          <w:wAfter w:w="108" w:type="dxa"/>
        </w:trPr>
        <w:tc>
          <w:tcPr>
            <w:tcW w:w="993" w:type="dxa"/>
            <w:shd w:val="clear" w:color="auto" w:fill="D9D9D9"/>
          </w:tcPr>
          <w:p w14:paraId="7A0F5D09" w14:textId="77777777" w:rsidR="00D91E06" w:rsidRPr="00515C9F" w:rsidRDefault="00D91E06" w:rsidP="001B0204">
            <w:pPr>
              <w:pStyle w:val="InstructionsText"/>
              <w:rPr>
                <w:rStyle w:val="InstructionsTabelleText"/>
                <w:rFonts w:ascii="Times New Roman" w:hAnsi="Times New Roman"/>
              </w:rPr>
            </w:pPr>
            <w:r w:rsidRPr="009F3889">
              <w:rPr>
                <w:rStyle w:val="InstructionsTabelleText"/>
                <w:rFonts w:ascii="Times New Roman" w:hAnsi="Times New Roman"/>
              </w:rPr>
              <w:t>Column</w:t>
            </w:r>
          </w:p>
        </w:tc>
        <w:tc>
          <w:tcPr>
            <w:tcW w:w="1701" w:type="dxa"/>
            <w:shd w:val="clear" w:color="auto" w:fill="D9D9D9"/>
          </w:tcPr>
          <w:p w14:paraId="3A711369" w14:textId="77777777" w:rsidR="00D91E06" w:rsidRPr="009F3889" w:rsidRDefault="00D91E06"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Label</w:t>
            </w:r>
          </w:p>
        </w:tc>
        <w:tc>
          <w:tcPr>
            <w:tcW w:w="1842" w:type="dxa"/>
            <w:shd w:val="clear" w:color="auto" w:fill="D9D9D9"/>
          </w:tcPr>
          <w:p w14:paraId="1F0287C7" w14:textId="77777777" w:rsidR="00D91E06" w:rsidRPr="009F3889" w:rsidRDefault="00D91E06" w:rsidP="00EF1B8A">
            <w:pPr>
              <w:pStyle w:val="InstructionsText"/>
              <w:rPr>
                <w:rStyle w:val="InstructionsTabelleText"/>
                <w:rFonts w:ascii="Times New Roman" w:hAnsi="Times New Roman"/>
              </w:rPr>
            </w:pPr>
            <w:r w:rsidRPr="009F3889">
              <w:rPr>
                <w:rStyle w:val="InstructionsTabelleText"/>
                <w:rFonts w:ascii="Times New Roman" w:hAnsi="Times New Roman"/>
              </w:rPr>
              <w:t>Legal reference</w:t>
            </w:r>
          </w:p>
        </w:tc>
        <w:tc>
          <w:tcPr>
            <w:tcW w:w="9781" w:type="dxa"/>
            <w:shd w:val="clear" w:color="auto" w:fill="D9D9D9"/>
          </w:tcPr>
          <w:p w14:paraId="3F1F8E99" w14:textId="77777777" w:rsidR="00D91E06" w:rsidRPr="009F3889" w:rsidRDefault="00D91E06">
            <w:pPr>
              <w:pStyle w:val="InstructionsText"/>
              <w:rPr>
                <w:rStyle w:val="InstructionsTabelleText"/>
                <w:rFonts w:ascii="Times New Roman" w:hAnsi="Times New Roman"/>
              </w:rPr>
            </w:pPr>
            <w:r w:rsidRPr="009F3889">
              <w:rPr>
                <w:rStyle w:val="InstructionsTabelleText"/>
                <w:rFonts w:ascii="Times New Roman" w:hAnsi="Times New Roman"/>
              </w:rPr>
              <w:t>Instructions</w:t>
            </w:r>
          </w:p>
        </w:tc>
      </w:tr>
      <w:tr w:rsidR="00D91E06" w:rsidRPr="009F3889" w14:paraId="3C877701" w14:textId="77777777" w:rsidTr="00667301">
        <w:tc>
          <w:tcPr>
            <w:tcW w:w="993" w:type="dxa"/>
          </w:tcPr>
          <w:p w14:paraId="117FA9B9" w14:textId="2374B50E" w:rsidR="00D91E06" w:rsidRPr="00515C9F" w:rsidRDefault="00D91E06"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FC7D63" w:rsidRPr="009F3889">
              <w:rPr>
                <w:rStyle w:val="InstructionsTabelleText"/>
                <w:rFonts w:ascii="Times New Roman" w:hAnsi="Times New Roman"/>
                <w:bCs w:val="0"/>
              </w:rPr>
              <w:t>0</w:t>
            </w:r>
            <w:r w:rsidRPr="009F3889">
              <w:rPr>
                <w:rStyle w:val="InstructionsTabelleText"/>
                <w:rFonts w:ascii="Times New Roman" w:hAnsi="Times New Roman"/>
                <w:bCs w:val="0"/>
              </w:rPr>
              <w:t>10</w:t>
            </w:r>
          </w:p>
        </w:tc>
        <w:tc>
          <w:tcPr>
            <w:tcW w:w="1701" w:type="dxa"/>
          </w:tcPr>
          <w:p w14:paraId="699EE191" w14:textId="77777777" w:rsidR="00D91E06" w:rsidRPr="009F3889" w:rsidRDefault="00D91E06"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Portfolio ID</w:t>
            </w:r>
          </w:p>
        </w:tc>
        <w:tc>
          <w:tcPr>
            <w:tcW w:w="1842" w:type="dxa"/>
          </w:tcPr>
          <w:p w14:paraId="0F405CD5" w14:textId="2F62F091" w:rsidR="00D91E06" w:rsidRPr="009F3889" w:rsidRDefault="00920A73" w:rsidP="00EF1B8A">
            <w:pPr>
              <w:pStyle w:val="InstructionsText"/>
              <w:rPr>
                <w:rStyle w:val="InstructionsTabelleText"/>
                <w:rFonts w:ascii="Times New Roman" w:hAnsi="Times New Roman"/>
                <w:bCs w:val="0"/>
              </w:rPr>
            </w:pPr>
            <w:r>
              <w:rPr>
                <w:rStyle w:val="InstructionsTabelleText"/>
                <w:rFonts w:ascii="Times New Roman" w:hAnsi="Times New Roman"/>
                <w:bCs w:val="0"/>
              </w:rPr>
              <w:t>T</w:t>
            </w:r>
            <w:r w:rsidR="00667301" w:rsidRPr="009F3889">
              <w:rPr>
                <w:rStyle w:val="InstructionsTabelleText"/>
                <w:rFonts w:ascii="Times New Roman" w:hAnsi="Times New Roman"/>
                <w:bCs w:val="0"/>
              </w:rPr>
              <w:t xml:space="preserve">ables </w:t>
            </w:r>
            <w:r w:rsidR="00F106A3" w:rsidRPr="009F3889">
              <w:rPr>
                <w:rStyle w:val="InstructionsTabelleText"/>
                <w:rFonts w:ascii="Times New Roman" w:hAnsi="Times New Roman"/>
                <w:bCs w:val="0"/>
              </w:rPr>
              <w:t xml:space="preserve">C </w:t>
            </w:r>
            <w:r w:rsidR="00D91E06" w:rsidRPr="009F3889">
              <w:rPr>
                <w:rStyle w:val="InstructionsTabelleText"/>
                <w:rFonts w:ascii="Times New Roman" w:hAnsi="Times New Roman"/>
                <w:bCs w:val="0"/>
              </w:rPr>
              <w:t xml:space="preserve">102 </w:t>
            </w:r>
            <w:r w:rsidR="002E4EA1" w:rsidRPr="009F3889">
              <w:rPr>
                <w:rStyle w:val="InstructionsTabelleText"/>
                <w:rFonts w:ascii="Times New Roman" w:hAnsi="Times New Roman"/>
                <w:bCs w:val="0"/>
              </w:rPr>
              <w:t>and</w:t>
            </w:r>
            <w:r w:rsidR="00D91E06" w:rsidRPr="009F3889">
              <w:rPr>
                <w:rStyle w:val="InstructionsTabelleText"/>
                <w:rFonts w:ascii="Times New Roman" w:hAnsi="Times New Roman"/>
                <w:bCs w:val="0"/>
              </w:rPr>
              <w:t xml:space="preserve"> </w:t>
            </w:r>
            <w:r w:rsidR="00F106A3" w:rsidRPr="009F3889">
              <w:rPr>
                <w:rStyle w:val="InstructionsTabelleText"/>
                <w:rFonts w:ascii="Times New Roman" w:hAnsi="Times New Roman"/>
                <w:bCs w:val="0"/>
              </w:rPr>
              <w:t xml:space="preserve">C </w:t>
            </w:r>
            <w:r w:rsidR="00D91E06" w:rsidRPr="009F3889">
              <w:rPr>
                <w:rStyle w:val="InstructionsTabelleText"/>
                <w:rFonts w:ascii="Times New Roman" w:hAnsi="Times New Roman"/>
                <w:bCs w:val="0"/>
              </w:rPr>
              <w:t>10</w:t>
            </w:r>
            <w:r w:rsidR="002E4EA1" w:rsidRPr="009F3889">
              <w:rPr>
                <w:rStyle w:val="InstructionsTabelleText"/>
                <w:rFonts w:ascii="Times New Roman" w:hAnsi="Times New Roman"/>
                <w:bCs w:val="0"/>
              </w:rPr>
              <w:t>3</w:t>
            </w:r>
            <w:r>
              <w:rPr>
                <w:rStyle w:val="InstructionsTabelleText"/>
                <w:rFonts w:ascii="Times New Roman" w:hAnsi="Times New Roman"/>
                <w:bCs w:val="0"/>
              </w:rPr>
              <w:t xml:space="preserve">, </w:t>
            </w:r>
            <w:r w:rsidR="00560BBD">
              <w:rPr>
                <w:rStyle w:val="InstructionsTabelleText"/>
                <w:rFonts w:ascii="Times New Roman" w:hAnsi="Times New Roman"/>
                <w:bCs w:val="0"/>
              </w:rPr>
              <w:t>c</w:t>
            </w:r>
            <w:r w:rsidRPr="009F3889">
              <w:rPr>
                <w:rStyle w:val="InstructionsTabelleText"/>
                <w:rFonts w:ascii="Times New Roman" w:hAnsi="Times New Roman"/>
                <w:bCs w:val="0"/>
              </w:rPr>
              <w:t xml:space="preserve">olumn 0010 </w:t>
            </w:r>
            <w:r w:rsidR="00D91E06" w:rsidRPr="009F3889">
              <w:rPr>
                <w:rStyle w:val="InstructionsTabelleText"/>
                <w:rFonts w:ascii="Times New Roman" w:hAnsi="Times New Roman"/>
                <w:bCs w:val="0"/>
              </w:rPr>
              <w:t xml:space="preserve"> </w:t>
            </w:r>
          </w:p>
        </w:tc>
        <w:tc>
          <w:tcPr>
            <w:tcW w:w="9781" w:type="dxa"/>
            <w:gridSpan w:val="2"/>
          </w:tcPr>
          <w:p w14:paraId="139875DB" w14:textId="0D27F54F" w:rsidR="00036BBD" w:rsidRPr="009F3889" w:rsidRDefault="009F4B13">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The </w:t>
            </w:r>
            <w:r w:rsidR="00036BBD" w:rsidRPr="009F3889">
              <w:rPr>
                <w:rStyle w:val="InstructionsTabelleText"/>
                <w:rFonts w:ascii="Times New Roman" w:hAnsi="Times New Roman"/>
                <w:bCs w:val="0"/>
              </w:rPr>
              <w:t xml:space="preserve">portfolio ID uniquely identifying </w:t>
            </w:r>
            <w:r w:rsidR="00D91E06" w:rsidRPr="009F3889">
              <w:rPr>
                <w:rStyle w:val="InstructionsTabelleText"/>
                <w:rFonts w:ascii="Times New Roman" w:hAnsi="Times New Roman"/>
                <w:bCs w:val="0"/>
              </w:rPr>
              <w:t xml:space="preserve">the portfolio </w:t>
            </w:r>
            <w:r w:rsidR="00E847ED" w:rsidRPr="009F3889">
              <w:rPr>
                <w:rStyle w:val="InstructionsTabelleText"/>
                <w:rFonts w:ascii="Times New Roman" w:hAnsi="Times New Roman"/>
                <w:bCs w:val="0"/>
              </w:rPr>
              <w:t xml:space="preserve">in accordance with </w:t>
            </w:r>
            <w:r w:rsidR="00B43720" w:rsidRPr="009F3889">
              <w:rPr>
                <w:rStyle w:val="InstructionsTabelleText"/>
                <w:rFonts w:ascii="Times New Roman" w:hAnsi="Times New Roman"/>
                <w:bCs w:val="0"/>
              </w:rPr>
              <w:t>A</w:t>
            </w:r>
            <w:r w:rsidR="00E847ED" w:rsidRPr="009F3889">
              <w:rPr>
                <w:rStyle w:val="InstructionsTabelleText"/>
                <w:rFonts w:ascii="Times New Roman" w:hAnsi="Times New Roman"/>
                <w:bCs w:val="0"/>
              </w:rPr>
              <w:t>nnex I</w:t>
            </w:r>
            <w:r w:rsidR="006779B7">
              <w:rPr>
                <w:rStyle w:val="InstructionsTabelleText"/>
                <w:rFonts w:ascii="Times New Roman" w:hAnsi="Times New Roman"/>
                <w:bCs w:val="0"/>
              </w:rPr>
              <w:t xml:space="preserve">, </w:t>
            </w:r>
            <w:r w:rsidR="006779B7" w:rsidRPr="009F3889">
              <w:rPr>
                <w:rStyle w:val="InstructionsTabelleText"/>
                <w:rFonts w:ascii="Times New Roman" w:hAnsi="Times New Roman"/>
                <w:bCs w:val="0"/>
              </w:rPr>
              <w:t>tables C 102 and 103</w:t>
            </w:r>
            <w:r w:rsidR="006779B7">
              <w:rPr>
                <w:rStyle w:val="InstructionsTabelleText"/>
                <w:rFonts w:ascii="Times New Roman" w:hAnsi="Times New Roman"/>
                <w:bCs w:val="0"/>
              </w:rPr>
              <w:t>,</w:t>
            </w:r>
            <w:r w:rsidR="00122E4C" w:rsidRPr="009F3889">
              <w:rPr>
                <w:rStyle w:val="InstructionsTabelleText"/>
                <w:rFonts w:ascii="Times New Roman" w:hAnsi="Times New Roman"/>
                <w:bCs w:val="0"/>
              </w:rPr>
              <w:t xml:space="preserve"> shall be reported</w:t>
            </w:r>
            <w:r w:rsidR="004B304D" w:rsidRPr="009F3889">
              <w:rPr>
                <w:rStyle w:val="InstructionsTabelleText"/>
                <w:rFonts w:ascii="Times New Roman" w:hAnsi="Times New Roman"/>
                <w:bCs w:val="0"/>
              </w:rPr>
              <w:t>.</w:t>
            </w:r>
            <w:r w:rsidR="007C5F44" w:rsidRPr="009F3889">
              <w:rPr>
                <w:rStyle w:val="InstructionsTabelleText"/>
                <w:rFonts w:ascii="Times New Roman" w:hAnsi="Times New Roman"/>
                <w:bCs w:val="0"/>
              </w:rPr>
              <w:t xml:space="preserve"> </w:t>
            </w:r>
          </w:p>
          <w:p w14:paraId="79B7C9F0" w14:textId="77777777" w:rsidR="00036BBD" w:rsidRPr="009F3889" w:rsidRDefault="00036BBD">
            <w:pPr>
              <w:pStyle w:val="InstructionsText"/>
              <w:rPr>
                <w:rStyle w:val="InstructionsTabelleText"/>
                <w:rFonts w:ascii="Times New Roman" w:hAnsi="Times New Roman"/>
                <w:bCs w:val="0"/>
              </w:rPr>
            </w:pPr>
          </w:p>
          <w:p w14:paraId="33361319" w14:textId="79AE1F2E" w:rsidR="00D91E06" w:rsidRPr="009F3889" w:rsidRDefault="007C5F44">
            <w:pPr>
              <w:pStyle w:val="InstructionsText"/>
              <w:rPr>
                <w:rStyle w:val="InstructionsTabelleText"/>
                <w:rFonts w:ascii="Times New Roman" w:hAnsi="Times New Roman"/>
              </w:rPr>
            </w:pPr>
            <w:r w:rsidRPr="009F3889">
              <w:rPr>
                <w:rStyle w:val="InstructionsTabelleText"/>
                <w:rFonts w:ascii="Times New Roman" w:hAnsi="Times New Roman"/>
                <w:bCs w:val="0"/>
              </w:rPr>
              <w:t>Columns 0</w:t>
            </w:r>
            <w:r w:rsidR="00FC7D63" w:rsidRPr="009F3889">
              <w:rPr>
                <w:rStyle w:val="InstructionsTabelleText"/>
                <w:rFonts w:ascii="Times New Roman" w:hAnsi="Times New Roman"/>
                <w:bCs w:val="0"/>
              </w:rPr>
              <w:t>0</w:t>
            </w:r>
            <w:r w:rsidRPr="009F3889">
              <w:rPr>
                <w:rStyle w:val="InstructionsTabelleText"/>
                <w:rFonts w:ascii="Times New Roman" w:hAnsi="Times New Roman"/>
                <w:bCs w:val="0"/>
              </w:rPr>
              <w:t xml:space="preserve">10 and </w:t>
            </w:r>
            <w:r w:rsidR="00FC7D63" w:rsidRPr="009F3889">
              <w:rPr>
                <w:rStyle w:val="InstructionsTabelleText"/>
                <w:rFonts w:ascii="Times New Roman" w:hAnsi="Times New Roman"/>
                <w:bCs w:val="0"/>
              </w:rPr>
              <w:t>0</w:t>
            </w:r>
            <w:r w:rsidRPr="009F3889">
              <w:rPr>
                <w:rStyle w:val="InstructionsTabelleText"/>
                <w:rFonts w:ascii="Times New Roman" w:hAnsi="Times New Roman"/>
                <w:bCs w:val="0"/>
              </w:rPr>
              <w:t>020 are a composite row identifier and together shall be unique for each row in t</w:t>
            </w:r>
            <w:r w:rsidR="00036BBD" w:rsidRPr="009F3889">
              <w:rPr>
                <w:rStyle w:val="InstructionsTabelleText"/>
                <w:rFonts w:ascii="Times New Roman" w:hAnsi="Times New Roman"/>
                <w:bCs w:val="0"/>
              </w:rPr>
              <w:t>emplate C</w:t>
            </w:r>
            <w:r w:rsidR="00EF1B8A" w:rsidRPr="009F3889">
              <w:rPr>
                <w:rStyle w:val="InstructionsTabelleText"/>
                <w:rFonts w:ascii="Times New Roman" w:hAnsi="Times New Roman"/>
                <w:bCs w:val="0"/>
              </w:rPr>
              <w:t xml:space="preserve"> </w:t>
            </w:r>
            <w:r w:rsidR="00036BBD" w:rsidRPr="009F3889">
              <w:rPr>
                <w:rStyle w:val="InstructionsTabelleText"/>
                <w:rFonts w:ascii="Times New Roman" w:hAnsi="Times New Roman"/>
                <w:bCs w:val="0"/>
              </w:rPr>
              <w:t>105.02</w:t>
            </w:r>
            <w:r w:rsidRPr="009F3889">
              <w:rPr>
                <w:rStyle w:val="InstructionsTabelleText"/>
                <w:rFonts w:ascii="Times New Roman" w:hAnsi="Times New Roman"/>
                <w:bCs w:val="0"/>
              </w:rPr>
              <w:t>.</w:t>
            </w:r>
            <w:r w:rsidR="00C75970" w:rsidRPr="009F3889">
              <w:rPr>
                <w:rStyle w:val="InstructionsTabelleText"/>
                <w:rFonts w:ascii="Times New Roman" w:hAnsi="Times New Roman"/>
                <w:bCs w:val="0"/>
              </w:rPr>
              <w:t xml:space="preserve"> </w:t>
            </w:r>
          </w:p>
        </w:tc>
      </w:tr>
      <w:tr w:rsidR="00D91E06" w:rsidRPr="009F3889" w14:paraId="1F9D98A0" w14:textId="77777777" w:rsidTr="00515C9F">
        <w:trPr>
          <w:gridAfter w:val="1"/>
          <w:wAfter w:w="108" w:type="dxa"/>
        </w:trPr>
        <w:tc>
          <w:tcPr>
            <w:tcW w:w="993" w:type="dxa"/>
          </w:tcPr>
          <w:p w14:paraId="33ED41CC" w14:textId="037ADCE1" w:rsidR="00D91E06" w:rsidRPr="00515C9F" w:rsidRDefault="00D91E06"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FC7D63" w:rsidRPr="009F3889">
              <w:rPr>
                <w:rStyle w:val="InstructionsTabelleText"/>
                <w:rFonts w:ascii="Times New Roman" w:hAnsi="Times New Roman"/>
                <w:bCs w:val="0"/>
              </w:rPr>
              <w:t>0</w:t>
            </w:r>
            <w:r w:rsidRPr="009F3889">
              <w:rPr>
                <w:rStyle w:val="InstructionsTabelleText"/>
                <w:rFonts w:ascii="Times New Roman" w:hAnsi="Times New Roman"/>
                <w:bCs w:val="0"/>
              </w:rPr>
              <w:t>20</w:t>
            </w:r>
          </w:p>
        </w:tc>
        <w:tc>
          <w:tcPr>
            <w:tcW w:w="1701" w:type="dxa"/>
          </w:tcPr>
          <w:p w14:paraId="3002002F" w14:textId="77777777" w:rsidR="00D91E06" w:rsidRPr="009F3889" w:rsidRDefault="00D91E06"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Internal model ID</w:t>
            </w:r>
          </w:p>
        </w:tc>
        <w:tc>
          <w:tcPr>
            <w:tcW w:w="1842" w:type="dxa"/>
          </w:tcPr>
          <w:p w14:paraId="57CDD314" w14:textId="7D89EB1E" w:rsidR="00D91E06" w:rsidRPr="009F3889" w:rsidRDefault="00920A73" w:rsidP="00EF1B8A">
            <w:pPr>
              <w:pStyle w:val="InstructionsText"/>
              <w:rPr>
                <w:rStyle w:val="InstructionsTabelleText"/>
                <w:rFonts w:ascii="Times New Roman" w:hAnsi="Times New Roman"/>
                <w:bCs w:val="0"/>
              </w:rPr>
            </w:pPr>
            <w:r>
              <w:rPr>
                <w:rStyle w:val="InstructionsTabelleText"/>
                <w:rFonts w:ascii="Times New Roman" w:hAnsi="Times New Roman"/>
                <w:bCs w:val="0"/>
              </w:rPr>
              <w:t>T</w:t>
            </w:r>
            <w:r w:rsidR="00203D2B" w:rsidRPr="009F3889">
              <w:rPr>
                <w:rStyle w:val="InstructionsTabelleText"/>
                <w:rFonts w:ascii="Times New Roman" w:hAnsi="Times New Roman"/>
                <w:bCs w:val="0"/>
              </w:rPr>
              <w:t>emplate</w:t>
            </w:r>
            <w:r w:rsidR="00D91E06" w:rsidRPr="009F3889">
              <w:rPr>
                <w:rStyle w:val="InstructionsTabelleText"/>
                <w:rFonts w:ascii="Times New Roman" w:hAnsi="Times New Roman"/>
                <w:bCs w:val="0"/>
              </w:rPr>
              <w:t xml:space="preserve"> </w:t>
            </w:r>
            <w:r w:rsidR="00F106A3" w:rsidRPr="009F3889">
              <w:rPr>
                <w:rStyle w:val="InstructionsTabelleText"/>
                <w:rFonts w:ascii="Times New Roman" w:hAnsi="Times New Roman"/>
                <w:bCs w:val="0"/>
              </w:rPr>
              <w:t xml:space="preserve">C </w:t>
            </w:r>
            <w:r w:rsidR="00D91E06" w:rsidRPr="009F3889">
              <w:rPr>
                <w:rStyle w:val="InstructionsTabelleText"/>
                <w:rFonts w:ascii="Times New Roman" w:hAnsi="Times New Roman"/>
                <w:bCs w:val="0"/>
              </w:rPr>
              <w:t>105.01</w:t>
            </w:r>
            <w:r>
              <w:rPr>
                <w:rStyle w:val="InstructionsTabelleText"/>
                <w:rFonts w:ascii="Times New Roman" w:hAnsi="Times New Roman"/>
                <w:bCs w:val="0"/>
              </w:rPr>
              <w:t xml:space="preserve">, </w:t>
            </w:r>
            <w:r w:rsidR="00560BBD">
              <w:rPr>
                <w:rStyle w:val="InstructionsTabelleText"/>
                <w:rFonts w:ascii="Times New Roman" w:hAnsi="Times New Roman"/>
                <w:bCs w:val="0"/>
              </w:rPr>
              <w:t>c</w:t>
            </w:r>
            <w:r w:rsidRPr="009F3889">
              <w:rPr>
                <w:rStyle w:val="InstructionsTabelleText"/>
                <w:rFonts w:ascii="Times New Roman" w:hAnsi="Times New Roman"/>
                <w:bCs w:val="0"/>
              </w:rPr>
              <w:t>olumn 0010</w:t>
            </w:r>
          </w:p>
        </w:tc>
        <w:tc>
          <w:tcPr>
            <w:tcW w:w="9781" w:type="dxa"/>
          </w:tcPr>
          <w:p w14:paraId="6F2FB0A3" w14:textId="77777777" w:rsidR="00D91E06" w:rsidRPr="009F3889" w:rsidRDefault="009F4B13">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The </w:t>
            </w:r>
            <w:r w:rsidR="00D91E06" w:rsidRPr="009F3889">
              <w:rPr>
                <w:rStyle w:val="InstructionsTabelleText"/>
                <w:rFonts w:ascii="Times New Roman" w:hAnsi="Times New Roman"/>
                <w:bCs w:val="0"/>
              </w:rPr>
              <w:t>internal model ID assigned by the reporting institution</w:t>
            </w:r>
            <w:r w:rsidR="00122E4C" w:rsidRPr="009F3889">
              <w:rPr>
                <w:rStyle w:val="InstructionsTabelleText"/>
                <w:rFonts w:ascii="Times New Roman" w:hAnsi="Times New Roman"/>
                <w:bCs w:val="0"/>
              </w:rPr>
              <w:t xml:space="preserve"> shall be reported</w:t>
            </w:r>
            <w:r w:rsidRPr="009F3889">
              <w:rPr>
                <w:rStyle w:val="InstructionsTabelleText"/>
                <w:rFonts w:ascii="Times New Roman" w:hAnsi="Times New Roman"/>
                <w:bCs w:val="0"/>
              </w:rPr>
              <w:t>.</w:t>
            </w:r>
          </w:p>
          <w:p w14:paraId="5561B958" w14:textId="77777777" w:rsidR="00036BBD" w:rsidRPr="009F3889" w:rsidRDefault="00036BBD">
            <w:pPr>
              <w:pStyle w:val="InstructionsText"/>
              <w:rPr>
                <w:rStyle w:val="InstructionsTabelleText"/>
                <w:rFonts w:ascii="Times New Roman" w:hAnsi="Times New Roman"/>
                <w:bCs w:val="0"/>
              </w:rPr>
            </w:pPr>
          </w:p>
          <w:p w14:paraId="0E279576" w14:textId="5449615F" w:rsidR="00036BBD" w:rsidRPr="009F3889" w:rsidRDefault="00036BBD">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Columns 0010 and 0020 are a composite row identifier and together shall be unique for each row in template C</w:t>
            </w:r>
            <w:r w:rsidR="00EF1B8A" w:rsidRPr="009F3889">
              <w:rPr>
                <w:rStyle w:val="InstructionsTabelleText"/>
                <w:rFonts w:ascii="Times New Roman" w:hAnsi="Times New Roman"/>
                <w:bCs w:val="0"/>
              </w:rPr>
              <w:t xml:space="preserve"> </w:t>
            </w:r>
            <w:r w:rsidRPr="009F3889">
              <w:rPr>
                <w:rStyle w:val="InstructionsTabelleText"/>
                <w:rFonts w:ascii="Times New Roman" w:hAnsi="Times New Roman"/>
                <w:bCs w:val="0"/>
              </w:rPr>
              <w:t>105.02.</w:t>
            </w:r>
          </w:p>
        </w:tc>
      </w:tr>
      <w:tr w:rsidR="00F436D1" w:rsidRPr="009F3889" w14:paraId="2C2EB0AA" w14:textId="77777777" w:rsidTr="00515C9F">
        <w:trPr>
          <w:gridAfter w:val="1"/>
          <w:wAfter w:w="108" w:type="dxa"/>
        </w:trPr>
        <w:tc>
          <w:tcPr>
            <w:tcW w:w="993" w:type="dxa"/>
          </w:tcPr>
          <w:p w14:paraId="7BF4F3E9" w14:textId="6AF91BCB" w:rsidR="00F436D1" w:rsidRPr="00515C9F" w:rsidRDefault="00FC7D63"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F436D1" w:rsidRPr="009F3889">
              <w:rPr>
                <w:rStyle w:val="InstructionsTabelleText"/>
                <w:rFonts w:ascii="Times New Roman" w:hAnsi="Times New Roman"/>
                <w:bCs w:val="0"/>
              </w:rPr>
              <w:t>030</w:t>
            </w:r>
          </w:p>
        </w:tc>
        <w:tc>
          <w:tcPr>
            <w:tcW w:w="1701" w:type="dxa"/>
          </w:tcPr>
          <w:p w14:paraId="7F3E1DEA" w14:textId="77777777" w:rsidR="00F436D1" w:rsidRPr="009F3889" w:rsidRDefault="00F436D1"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EAD</w:t>
            </w:r>
          </w:p>
        </w:tc>
        <w:tc>
          <w:tcPr>
            <w:tcW w:w="1842" w:type="dxa"/>
          </w:tcPr>
          <w:p w14:paraId="0D0E85FC" w14:textId="6139474A" w:rsidR="00F436D1" w:rsidRPr="00515C9F" w:rsidRDefault="008515EE"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Annex </w:t>
            </w:r>
            <w:r w:rsidR="007C5F44" w:rsidRPr="009F3889">
              <w:rPr>
                <w:rStyle w:val="InstructionsTabelleText"/>
                <w:rFonts w:ascii="Times New Roman" w:hAnsi="Times New Roman"/>
                <w:bCs w:val="0"/>
              </w:rPr>
              <w:t>I</w:t>
            </w:r>
            <w:r w:rsidR="00560BBD">
              <w:rPr>
                <w:rStyle w:val="InstructionsTabelleText"/>
                <w:rFonts w:ascii="Times New Roman" w:hAnsi="Times New Roman"/>
                <w:bCs w:val="0"/>
              </w:rPr>
              <w:t xml:space="preserve">, </w:t>
            </w:r>
            <w:r w:rsidR="00560BBD" w:rsidRPr="009F3889">
              <w:rPr>
                <w:rStyle w:val="InstructionsTabelleText"/>
                <w:rFonts w:ascii="Times New Roman" w:hAnsi="Times New Roman"/>
                <w:bCs w:val="0"/>
              </w:rPr>
              <w:t>template C 08.01</w:t>
            </w:r>
            <w:r w:rsidR="00560BBD">
              <w:rPr>
                <w:rStyle w:val="InstructionsTabelleText"/>
                <w:rFonts w:ascii="Times New Roman" w:hAnsi="Times New Roman"/>
                <w:bCs w:val="0"/>
              </w:rPr>
              <w:t>, c</w:t>
            </w:r>
            <w:r w:rsidR="00560BBD" w:rsidRPr="009F3889">
              <w:rPr>
                <w:rStyle w:val="InstructionsTabelleText"/>
                <w:rFonts w:ascii="Times New Roman" w:hAnsi="Times New Roman"/>
                <w:bCs w:val="0"/>
              </w:rPr>
              <w:t>olumn 0110</w:t>
            </w:r>
            <w:r w:rsidR="00560BBD">
              <w:rPr>
                <w:rStyle w:val="InstructionsTabelleText"/>
                <w:rFonts w:ascii="Times New Roman" w:hAnsi="Times New Roman"/>
                <w:bCs w:val="0"/>
              </w:rPr>
              <w:t>,</w:t>
            </w:r>
            <w:r w:rsidRPr="009F3889">
              <w:rPr>
                <w:rStyle w:val="InstructionsTabelleText"/>
                <w:rFonts w:ascii="Times New Roman" w:hAnsi="Times New Roman"/>
                <w:bCs w:val="0"/>
              </w:rPr>
              <w:t xml:space="preserve"> </w:t>
            </w:r>
            <w:r w:rsidR="007C5F44" w:rsidRPr="009F3889">
              <w:rPr>
                <w:rStyle w:val="InstructionsTabelleText"/>
                <w:rFonts w:ascii="Times New Roman" w:hAnsi="Times New Roman"/>
                <w:bCs w:val="0"/>
              </w:rPr>
              <w:t xml:space="preserve">to  </w:t>
            </w:r>
            <w:r w:rsidRPr="009F3889">
              <w:rPr>
                <w:rStyle w:val="InstructionsTabelleText"/>
                <w:rFonts w:ascii="Times New Roman" w:hAnsi="Times New Roman"/>
                <w:bCs w:val="0"/>
              </w:rPr>
              <w:t xml:space="preserve"> </w:t>
            </w:r>
            <w:r w:rsidR="0037719D">
              <w:rPr>
                <w:rStyle w:val="InstructionsTabelleText"/>
                <w:rFonts w:ascii="Times New Roman" w:hAnsi="Times New Roman"/>
                <w:bCs w:val="0"/>
              </w:rPr>
              <w:t>Implementing Regulation (EU) 2021/451</w:t>
            </w:r>
          </w:p>
        </w:tc>
        <w:tc>
          <w:tcPr>
            <w:tcW w:w="9781" w:type="dxa"/>
          </w:tcPr>
          <w:p w14:paraId="0136BE49" w14:textId="70BDC188" w:rsidR="00036BBD" w:rsidRPr="009F3889" w:rsidRDefault="00036BBD">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The aggregate exposure value of the exposures that are included in the portfolio defined by column 0010 and within the range of application of the rating model defined by </w:t>
            </w:r>
            <w:r w:rsidR="00F8335B" w:rsidRPr="009F3889">
              <w:rPr>
                <w:rStyle w:val="InstructionsTabelleText"/>
                <w:rFonts w:ascii="Times New Roman" w:hAnsi="Times New Roman"/>
                <w:bCs w:val="0"/>
              </w:rPr>
              <w:t xml:space="preserve">column </w:t>
            </w:r>
            <w:r w:rsidRPr="009F3889">
              <w:rPr>
                <w:rStyle w:val="InstructionsTabelleText"/>
                <w:rFonts w:ascii="Times New Roman" w:hAnsi="Times New Roman"/>
                <w:bCs w:val="0"/>
              </w:rPr>
              <w:t xml:space="preserve">0020 shall be reported. </w:t>
            </w:r>
            <w:r w:rsidR="009F72A6" w:rsidRPr="009F3889">
              <w:rPr>
                <w:rStyle w:val="InstructionsTabelleText"/>
                <w:rFonts w:ascii="Times New Roman" w:hAnsi="Times New Roman"/>
                <w:bCs w:val="0"/>
              </w:rPr>
              <w:t xml:space="preserve">Where all </w:t>
            </w:r>
            <w:r w:rsidRPr="009F3889">
              <w:rPr>
                <w:rStyle w:val="InstructionsTabelleText"/>
                <w:rFonts w:ascii="Times New Roman" w:hAnsi="Times New Roman"/>
                <w:bCs w:val="0"/>
              </w:rPr>
              <w:t>exposures</w:t>
            </w:r>
            <w:r w:rsidR="009F72A6" w:rsidRPr="009F3889">
              <w:rPr>
                <w:rStyle w:val="InstructionsTabelleText"/>
                <w:rFonts w:ascii="Times New Roman" w:hAnsi="Times New Roman"/>
                <w:bCs w:val="0"/>
              </w:rPr>
              <w:t xml:space="preserve"> of </w:t>
            </w:r>
            <w:r w:rsidR="00145378" w:rsidRPr="009F3889">
              <w:rPr>
                <w:rStyle w:val="InstructionsTabelleText"/>
                <w:rFonts w:ascii="Times New Roman" w:hAnsi="Times New Roman"/>
                <w:bCs w:val="0"/>
              </w:rPr>
              <w:t>a</w:t>
            </w:r>
            <w:r w:rsidR="009F72A6" w:rsidRPr="009F3889">
              <w:rPr>
                <w:rStyle w:val="InstructionsTabelleText"/>
                <w:rFonts w:ascii="Times New Roman" w:hAnsi="Times New Roman"/>
                <w:bCs w:val="0"/>
              </w:rPr>
              <w:t xml:space="preserve"> given portfolio are treated with one specific model, the exposure value shall be identical to the amount reported for the same portfolio in </w:t>
            </w:r>
            <w:r w:rsidR="00424A1D" w:rsidRPr="009F3889">
              <w:rPr>
                <w:rStyle w:val="InstructionsTabelleText"/>
                <w:rFonts w:ascii="Times New Roman" w:hAnsi="Times New Roman"/>
                <w:bCs w:val="0"/>
              </w:rPr>
              <w:t xml:space="preserve">tables </w:t>
            </w:r>
            <w:r w:rsidR="00F8335B" w:rsidRPr="009F3889">
              <w:rPr>
                <w:rStyle w:val="InstructionsTabelleText"/>
                <w:rFonts w:ascii="Times New Roman" w:hAnsi="Times New Roman"/>
                <w:bCs w:val="0"/>
              </w:rPr>
              <w:t>C</w:t>
            </w:r>
            <w:r w:rsidR="00EF1B8A" w:rsidRPr="009F3889">
              <w:rPr>
                <w:rStyle w:val="InstructionsTabelleText"/>
                <w:rFonts w:ascii="Times New Roman" w:hAnsi="Times New Roman"/>
                <w:bCs w:val="0"/>
              </w:rPr>
              <w:t xml:space="preserve"> </w:t>
            </w:r>
            <w:r w:rsidR="009F72A6" w:rsidRPr="009F3889">
              <w:rPr>
                <w:rStyle w:val="InstructionsTabelleText"/>
                <w:rFonts w:ascii="Times New Roman" w:hAnsi="Times New Roman"/>
                <w:bCs w:val="0"/>
              </w:rPr>
              <w:t xml:space="preserve">102 or </w:t>
            </w:r>
            <w:r w:rsidR="00F8335B" w:rsidRPr="009F3889">
              <w:rPr>
                <w:rStyle w:val="InstructionsTabelleText"/>
                <w:rFonts w:ascii="Times New Roman" w:hAnsi="Times New Roman"/>
                <w:bCs w:val="0"/>
              </w:rPr>
              <w:t>C</w:t>
            </w:r>
            <w:r w:rsidR="00EF1B8A" w:rsidRPr="009F3889">
              <w:rPr>
                <w:rStyle w:val="InstructionsTabelleText"/>
                <w:rFonts w:ascii="Times New Roman" w:hAnsi="Times New Roman"/>
                <w:bCs w:val="0"/>
              </w:rPr>
              <w:t xml:space="preserve"> </w:t>
            </w:r>
            <w:r w:rsidR="009F72A6" w:rsidRPr="009F3889">
              <w:rPr>
                <w:rStyle w:val="InstructionsTabelleText"/>
                <w:rFonts w:ascii="Times New Roman" w:hAnsi="Times New Roman"/>
                <w:bCs w:val="0"/>
              </w:rPr>
              <w:t>103</w:t>
            </w:r>
            <w:r w:rsidR="006779B7">
              <w:rPr>
                <w:rStyle w:val="InstructionsTabelleText"/>
                <w:rFonts w:ascii="Times New Roman" w:hAnsi="Times New Roman"/>
                <w:bCs w:val="0"/>
              </w:rPr>
              <w:t xml:space="preserve">, </w:t>
            </w:r>
            <w:r w:rsidR="006779B7" w:rsidRPr="009F3889">
              <w:rPr>
                <w:rStyle w:val="InstructionsTabelleText"/>
                <w:rFonts w:ascii="Times New Roman" w:hAnsi="Times New Roman"/>
                <w:bCs w:val="0"/>
              </w:rPr>
              <w:t>column 0110</w:t>
            </w:r>
            <w:r w:rsidR="00790066" w:rsidRPr="009F3889">
              <w:rPr>
                <w:rStyle w:val="InstructionsTabelleText"/>
                <w:rFonts w:ascii="Times New Roman" w:hAnsi="Times New Roman"/>
                <w:bCs w:val="0"/>
              </w:rPr>
              <w:t>,</w:t>
            </w:r>
            <w:r w:rsidR="007C5F44" w:rsidRPr="009F3889">
              <w:rPr>
                <w:rStyle w:val="InstructionsTabelleText"/>
                <w:rFonts w:ascii="Times New Roman" w:hAnsi="Times New Roman"/>
                <w:bCs w:val="0"/>
              </w:rPr>
              <w:t xml:space="preserve"> as applicable.</w:t>
            </w:r>
          </w:p>
        </w:tc>
      </w:tr>
      <w:tr w:rsidR="00F436D1" w:rsidRPr="009F3889" w14:paraId="3987F3D7" w14:textId="77777777" w:rsidTr="00515C9F">
        <w:trPr>
          <w:gridAfter w:val="1"/>
          <w:wAfter w:w="108" w:type="dxa"/>
        </w:trPr>
        <w:tc>
          <w:tcPr>
            <w:tcW w:w="993" w:type="dxa"/>
          </w:tcPr>
          <w:p w14:paraId="163C41CD" w14:textId="00EE4BDF" w:rsidR="00F436D1" w:rsidRPr="00515C9F" w:rsidRDefault="00F436D1"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FC7D63" w:rsidRPr="009F3889">
              <w:rPr>
                <w:rStyle w:val="InstructionsTabelleText"/>
                <w:rFonts w:ascii="Times New Roman" w:hAnsi="Times New Roman"/>
                <w:bCs w:val="0"/>
              </w:rPr>
              <w:t>0</w:t>
            </w:r>
            <w:r w:rsidRPr="009F3889">
              <w:rPr>
                <w:rStyle w:val="InstructionsTabelleText"/>
                <w:rFonts w:ascii="Times New Roman" w:hAnsi="Times New Roman"/>
                <w:bCs w:val="0"/>
              </w:rPr>
              <w:t>40</w:t>
            </w:r>
          </w:p>
        </w:tc>
        <w:tc>
          <w:tcPr>
            <w:tcW w:w="1701" w:type="dxa"/>
          </w:tcPr>
          <w:p w14:paraId="20B524DD" w14:textId="77777777" w:rsidR="00F436D1" w:rsidRPr="009F3889" w:rsidRDefault="00F436D1"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RWA</w:t>
            </w:r>
          </w:p>
        </w:tc>
        <w:tc>
          <w:tcPr>
            <w:tcW w:w="1842" w:type="dxa"/>
          </w:tcPr>
          <w:p w14:paraId="6053E3C6" w14:textId="11EB5E25" w:rsidR="00F436D1" w:rsidRPr="00515C9F" w:rsidRDefault="008515EE"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Annex </w:t>
            </w:r>
            <w:r w:rsidR="007C5F44" w:rsidRPr="009F3889">
              <w:rPr>
                <w:rStyle w:val="InstructionsTabelleText"/>
                <w:rFonts w:ascii="Times New Roman" w:hAnsi="Times New Roman"/>
                <w:bCs w:val="0"/>
              </w:rPr>
              <w:t>I</w:t>
            </w:r>
            <w:r w:rsidR="00560BBD">
              <w:rPr>
                <w:rStyle w:val="InstructionsTabelleText"/>
                <w:rFonts w:ascii="Times New Roman" w:hAnsi="Times New Roman"/>
                <w:bCs w:val="0"/>
              </w:rPr>
              <w:t xml:space="preserve">, </w:t>
            </w:r>
            <w:r w:rsidR="00560BBD" w:rsidRPr="009F3889">
              <w:rPr>
                <w:rStyle w:val="InstructionsTabelleText"/>
                <w:rFonts w:ascii="Times New Roman" w:hAnsi="Times New Roman"/>
                <w:bCs w:val="0"/>
              </w:rPr>
              <w:t>template C 08.01</w:t>
            </w:r>
            <w:r w:rsidR="00560BBD">
              <w:rPr>
                <w:rStyle w:val="InstructionsTabelleText"/>
                <w:rFonts w:ascii="Times New Roman" w:hAnsi="Times New Roman"/>
                <w:bCs w:val="0"/>
              </w:rPr>
              <w:t>, c</w:t>
            </w:r>
            <w:r w:rsidR="00560BBD" w:rsidRPr="009F3889">
              <w:rPr>
                <w:rStyle w:val="InstructionsTabelleText"/>
                <w:rFonts w:ascii="Times New Roman" w:hAnsi="Times New Roman"/>
                <w:bCs w:val="0"/>
              </w:rPr>
              <w:t>olumn 0260</w:t>
            </w:r>
            <w:r w:rsidR="00560BBD">
              <w:rPr>
                <w:rStyle w:val="InstructionsTabelleText"/>
                <w:rFonts w:ascii="Times New Roman" w:hAnsi="Times New Roman"/>
                <w:bCs w:val="0"/>
              </w:rPr>
              <w:t>,</w:t>
            </w:r>
            <w:r w:rsidRPr="009F3889">
              <w:rPr>
                <w:rStyle w:val="InstructionsTabelleText"/>
                <w:rFonts w:ascii="Times New Roman" w:hAnsi="Times New Roman"/>
                <w:bCs w:val="0"/>
              </w:rPr>
              <w:t xml:space="preserve"> </w:t>
            </w:r>
            <w:r w:rsidR="007C5F44" w:rsidRPr="009F3889">
              <w:rPr>
                <w:rStyle w:val="InstructionsTabelleText"/>
                <w:rFonts w:ascii="Times New Roman" w:hAnsi="Times New Roman"/>
                <w:bCs w:val="0"/>
              </w:rPr>
              <w:t>to</w:t>
            </w:r>
            <w:r w:rsidRPr="009F3889">
              <w:rPr>
                <w:rStyle w:val="InstructionsTabelleText"/>
                <w:rFonts w:ascii="Times New Roman" w:hAnsi="Times New Roman"/>
                <w:bCs w:val="0"/>
              </w:rPr>
              <w:t xml:space="preserve"> </w:t>
            </w:r>
            <w:r w:rsidR="0037719D">
              <w:rPr>
                <w:rStyle w:val="InstructionsTabelleText"/>
                <w:rFonts w:ascii="Times New Roman" w:hAnsi="Times New Roman"/>
                <w:bCs w:val="0"/>
              </w:rPr>
              <w:t>Implementing Regulation (EU) 2021/451</w:t>
            </w:r>
          </w:p>
        </w:tc>
        <w:tc>
          <w:tcPr>
            <w:tcW w:w="9781" w:type="dxa"/>
          </w:tcPr>
          <w:p w14:paraId="0D560EF1" w14:textId="1FE48ABE" w:rsidR="00F436D1" w:rsidRPr="009F3889" w:rsidRDefault="00F436D1">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The </w:t>
            </w:r>
            <w:r w:rsidR="00036BBD" w:rsidRPr="009F3889">
              <w:rPr>
                <w:rStyle w:val="InstructionsTabelleText"/>
                <w:rFonts w:ascii="Times New Roman" w:hAnsi="Times New Roman"/>
                <w:bCs w:val="0"/>
              </w:rPr>
              <w:t xml:space="preserve">aggregate </w:t>
            </w:r>
            <w:r w:rsidR="00D72501" w:rsidRPr="009F3889">
              <w:rPr>
                <w:rStyle w:val="InstructionsTabelleText"/>
                <w:rFonts w:ascii="Times New Roman" w:hAnsi="Times New Roman"/>
                <w:bCs w:val="0"/>
              </w:rPr>
              <w:t>RWA</w:t>
            </w:r>
            <w:r w:rsidR="004D5CC7" w:rsidRPr="009F3889">
              <w:rPr>
                <w:rStyle w:val="InstructionsTabelleText"/>
                <w:rFonts w:ascii="Times New Roman" w:hAnsi="Times New Roman"/>
                <w:bCs w:val="0"/>
              </w:rPr>
              <w:t xml:space="preserve"> </w:t>
            </w:r>
            <w:r w:rsidRPr="009F3889">
              <w:rPr>
                <w:rStyle w:val="InstructionsTabelleText"/>
                <w:rFonts w:ascii="Times New Roman" w:hAnsi="Times New Roman"/>
                <w:bCs w:val="0"/>
              </w:rPr>
              <w:t>after supporting factor</w:t>
            </w:r>
            <w:r w:rsidR="00036BBD" w:rsidRPr="009F3889">
              <w:rPr>
                <w:rStyle w:val="InstructionsTabelleText"/>
                <w:rFonts w:ascii="Times New Roman" w:hAnsi="Times New Roman"/>
                <w:bCs w:val="0"/>
              </w:rPr>
              <w:t>s</w:t>
            </w:r>
            <w:r w:rsidRPr="009F3889">
              <w:rPr>
                <w:rStyle w:val="InstructionsTabelleText"/>
                <w:rFonts w:ascii="Times New Roman" w:hAnsi="Times New Roman"/>
                <w:bCs w:val="0"/>
              </w:rPr>
              <w:t xml:space="preserve"> </w:t>
            </w:r>
            <w:r w:rsidR="00036BBD" w:rsidRPr="009F3889">
              <w:rPr>
                <w:rStyle w:val="InstructionsTabelleText"/>
                <w:rFonts w:ascii="Times New Roman" w:hAnsi="Times New Roman"/>
                <w:bCs w:val="0"/>
              </w:rPr>
              <w:t>for the exposures that are in</w:t>
            </w:r>
            <w:r w:rsidR="00F8335B" w:rsidRPr="009F3889">
              <w:rPr>
                <w:rStyle w:val="InstructionsTabelleText"/>
                <w:rFonts w:ascii="Times New Roman" w:hAnsi="Times New Roman"/>
                <w:bCs w:val="0"/>
              </w:rPr>
              <w:t xml:space="preserve">cluded in the portfolio defined by column 0010 and within the range of application of the rating model defined by column 0020 </w:t>
            </w:r>
            <w:r w:rsidRPr="009F3889">
              <w:rPr>
                <w:rStyle w:val="InstructionsTabelleText"/>
                <w:rFonts w:ascii="Times New Roman" w:hAnsi="Times New Roman"/>
                <w:bCs w:val="0"/>
              </w:rPr>
              <w:t>shall be reported.</w:t>
            </w:r>
            <w:r w:rsidR="009F72A6" w:rsidRPr="009F3889">
              <w:rPr>
                <w:rStyle w:val="InstructionsTabelleText"/>
                <w:rFonts w:ascii="Times New Roman" w:hAnsi="Times New Roman"/>
                <w:bCs w:val="0"/>
              </w:rPr>
              <w:t xml:space="preserve"> Where all </w:t>
            </w:r>
            <w:r w:rsidR="00F8335B" w:rsidRPr="009F3889">
              <w:rPr>
                <w:rStyle w:val="InstructionsTabelleText"/>
                <w:rFonts w:ascii="Times New Roman" w:hAnsi="Times New Roman"/>
                <w:bCs w:val="0"/>
              </w:rPr>
              <w:t>exposures</w:t>
            </w:r>
            <w:r w:rsidR="009F72A6" w:rsidRPr="009F3889">
              <w:rPr>
                <w:rStyle w:val="InstructionsTabelleText"/>
                <w:rFonts w:ascii="Times New Roman" w:hAnsi="Times New Roman"/>
                <w:bCs w:val="0"/>
              </w:rPr>
              <w:t xml:space="preserve"> of </w:t>
            </w:r>
            <w:r w:rsidR="00145378" w:rsidRPr="009F3889">
              <w:rPr>
                <w:rStyle w:val="InstructionsTabelleText"/>
                <w:rFonts w:ascii="Times New Roman" w:hAnsi="Times New Roman"/>
                <w:bCs w:val="0"/>
              </w:rPr>
              <w:t>a</w:t>
            </w:r>
            <w:r w:rsidR="009F72A6" w:rsidRPr="009F3889">
              <w:rPr>
                <w:rStyle w:val="InstructionsTabelleText"/>
                <w:rFonts w:ascii="Times New Roman" w:hAnsi="Times New Roman"/>
                <w:bCs w:val="0"/>
              </w:rPr>
              <w:t xml:space="preserve"> given portfolio are treated with one specific model, the </w:t>
            </w:r>
            <w:r w:rsidR="00F8335B" w:rsidRPr="009F3889">
              <w:rPr>
                <w:rStyle w:val="InstructionsTabelleText"/>
                <w:rFonts w:ascii="Times New Roman" w:hAnsi="Times New Roman"/>
                <w:bCs w:val="0"/>
              </w:rPr>
              <w:t>RWA</w:t>
            </w:r>
            <w:r w:rsidR="009F72A6" w:rsidRPr="009F3889">
              <w:rPr>
                <w:rStyle w:val="InstructionsTabelleText"/>
                <w:rFonts w:ascii="Times New Roman" w:hAnsi="Times New Roman"/>
                <w:bCs w:val="0"/>
              </w:rPr>
              <w:t xml:space="preserve"> shall be identical to the amount reported for the same portfolio in </w:t>
            </w:r>
            <w:r w:rsidR="00424A1D" w:rsidRPr="009F3889">
              <w:rPr>
                <w:rStyle w:val="InstructionsTabelleText"/>
                <w:rFonts w:ascii="Times New Roman" w:hAnsi="Times New Roman"/>
                <w:bCs w:val="0"/>
              </w:rPr>
              <w:t xml:space="preserve">tables </w:t>
            </w:r>
            <w:r w:rsidR="00F8335B" w:rsidRPr="009F3889">
              <w:rPr>
                <w:rStyle w:val="InstructionsTabelleText"/>
                <w:rFonts w:ascii="Times New Roman" w:hAnsi="Times New Roman"/>
                <w:bCs w:val="0"/>
              </w:rPr>
              <w:t>C</w:t>
            </w:r>
            <w:r w:rsidR="00EF1B8A" w:rsidRPr="009F3889">
              <w:rPr>
                <w:rStyle w:val="InstructionsTabelleText"/>
                <w:rFonts w:ascii="Times New Roman" w:hAnsi="Times New Roman"/>
                <w:bCs w:val="0"/>
              </w:rPr>
              <w:t xml:space="preserve"> </w:t>
            </w:r>
            <w:r w:rsidR="009F72A6" w:rsidRPr="009F3889">
              <w:rPr>
                <w:rStyle w:val="InstructionsTabelleText"/>
                <w:rFonts w:ascii="Times New Roman" w:hAnsi="Times New Roman"/>
                <w:bCs w:val="0"/>
              </w:rPr>
              <w:t xml:space="preserve">102 or </w:t>
            </w:r>
            <w:r w:rsidR="00F8335B" w:rsidRPr="009F3889">
              <w:rPr>
                <w:rStyle w:val="InstructionsTabelleText"/>
                <w:rFonts w:ascii="Times New Roman" w:hAnsi="Times New Roman"/>
                <w:bCs w:val="0"/>
              </w:rPr>
              <w:t>C</w:t>
            </w:r>
            <w:r w:rsidR="00EF1B8A" w:rsidRPr="009F3889">
              <w:rPr>
                <w:rStyle w:val="InstructionsTabelleText"/>
                <w:rFonts w:ascii="Times New Roman" w:hAnsi="Times New Roman"/>
                <w:bCs w:val="0"/>
              </w:rPr>
              <w:t xml:space="preserve"> </w:t>
            </w:r>
            <w:r w:rsidR="009F72A6" w:rsidRPr="009F3889">
              <w:rPr>
                <w:rStyle w:val="InstructionsTabelleText"/>
                <w:rFonts w:ascii="Times New Roman" w:hAnsi="Times New Roman"/>
                <w:bCs w:val="0"/>
              </w:rPr>
              <w:t>103</w:t>
            </w:r>
            <w:r w:rsidR="006779B7">
              <w:rPr>
                <w:rStyle w:val="InstructionsTabelleText"/>
                <w:rFonts w:ascii="Times New Roman" w:hAnsi="Times New Roman"/>
                <w:bCs w:val="0"/>
              </w:rPr>
              <w:t xml:space="preserve">, </w:t>
            </w:r>
            <w:r w:rsidR="006779B7" w:rsidRPr="009F3889">
              <w:rPr>
                <w:rStyle w:val="InstructionsTabelleText"/>
                <w:rFonts w:ascii="Times New Roman" w:hAnsi="Times New Roman"/>
                <w:bCs w:val="0"/>
              </w:rPr>
              <w:t>column 0170</w:t>
            </w:r>
            <w:r w:rsidR="007C5F44" w:rsidRPr="009F3889">
              <w:rPr>
                <w:rStyle w:val="InstructionsTabelleText"/>
                <w:rFonts w:ascii="Times New Roman" w:hAnsi="Times New Roman"/>
                <w:bCs w:val="0"/>
              </w:rPr>
              <w:t>, as applicable.</w:t>
            </w:r>
            <w:r w:rsidR="007E5110" w:rsidRPr="009F3889">
              <w:rPr>
                <w:rStyle w:val="InstructionsTabelleText"/>
                <w:rFonts w:ascii="Times New Roman" w:hAnsi="Times New Roman"/>
                <w:bCs w:val="0"/>
              </w:rPr>
              <w:t xml:space="preserve"> </w:t>
            </w:r>
          </w:p>
        </w:tc>
      </w:tr>
    </w:tbl>
    <w:p w14:paraId="2FA2531A" w14:textId="77777777" w:rsidR="005464C0" w:rsidRPr="009F3889" w:rsidRDefault="005464C0" w:rsidP="005464C0">
      <w:pPr>
        <w:rPr>
          <w:rStyle w:val="InstructionsTabelleText"/>
          <w:rFonts w:ascii="Times New Roman" w:hAnsi="Times New Roman"/>
        </w:rPr>
      </w:pPr>
    </w:p>
    <w:p w14:paraId="015AD7AD" w14:textId="77777777" w:rsidR="00084D20" w:rsidRPr="00515C9F" w:rsidRDefault="00084D20" w:rsidP="00FA34B3">
      <w:pPr>
        <w:pStyle w:val="Heading3"/>
        <w:rPr>
          <w:rFonts w:ascii="Times New Roman" w:hAnsi="Times New Roman"/>
        </w:rPr>
      </w:pPr>
      <w:bookmarkStart w:id="21" w:name="_Toc110420854"/>
      <w:r w:rsidRPr="00515C9F">
        <w:rPr>
          <w:rFonts w:ascii="Times New Roman" w:hAnsi="Times New Roman"/>
        </w:rPr>
        <w:t>C 105.0</w:t>
      </w:r>
      <w:r w:rsidR="005464C0" w:rsidRPr="00515C9F">
        <w:rPr>
          <w:rFonts w:ascii="Times New Roman" w:hAnsi="Times New Roman"/>
        </w:rPr>
        <w:t>3</w:t>
      </w:r>
      <w:r w:rsidRPr="00515C9F">
        <w:rPr>
          <w:rFonts w:ascii="Times New Roman" w:hAnsi="Times New Roman"/>
        </w:rPr>
        <w:t xml:space="preserve"> – Mapping of internal models to countries</w:t>
      </w:r>
      <w:bookmarkEnd w:id="21"/>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1701"/>
        <w:gridCol w:w="1842"/>
        <w:gridCol w:w="9526"/>
      </w:tblGrid>
      <w:tr w:rsidR="00084D20" w:rsidRPr="009F3889" w14:paraId="6793B9FB" w14:textId="77777777" w:rsidTr="00515C9F">
        <w:tc>
          <w:tcPr>
            <w:tcW w:w="1106" w:type="dxa"/>
            <w:shd w:val="clear" w:color="auto" w:fill="D9D9D9"/>
          </w:tcPr>
          <w:p w14:paraId="1510C96A" w14:textId="77777777" w:rsidR="00084D20" w:rsidRPr="00515C9F" w:rsidRDefault="00084D20" w:rsidP="001B0204">
            <w:pPr>
              <w:pStyle w:val="InstructionsText"/>
              <w:rPr>
                <w:rStyle w:val="InstructionsTabelleText"/>
                <w:rFonts w:ascii="Times New Roman" w:hAnsi="Times New Roman"/>
              </w:rPr>
            </w:pPr>
            <w:r w:rsidRPr="009F3889">
              <w:rPr>
                <w:rStyle w:val="InstructionsTabelleText"/>
                <w:rFonts w:ascii="Times New Roman" w:hAnsi="Times New Roman"/>
              </w:rPr>
              <w:t>Column</w:t>
            </w:r>
          </w:p>
        </w:tc>
        <w:tc>
          <w:tcPr>
            <w:tcW w:w="1701" w:type="dxa"/>
            <w:shd w:val="clear" w:color="auto" w:fill="D9D9D9"/>
          </w:tcPr>
          <w:p w14:paraId="400B9883" w14:textId="77777777" w:rsidR="00084D20" w:rsidRPr="009F3889" w:rsidRDefault="00084D20"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Label</w:t>
            </w:r>
          </w:p>
        </w:tc>
        <w:tc>
          <w:tcPr>
            <w:tcW w:w="1842" w:type="dxa"/>
            <w:shd w:val="clear" w:color="auto" w:fill="D9D9D9"/>
          </w:tcPr>
          <w:p w14:paraId="17E6B6FE" w14:textId="77777777" w:rsidR="00084D20" w:rsidRPr="009F3889" w:rsidRDefault="00084D20" w:rsidP="00EF1B8A">
            <w:pPr>
              <w:pStyle w:val="InstructionsText"/>
              <w:rPr>
                <w:rStyle w:val="InstructionsTabelleText"/>
                <w:rFonts w:ascii="Times New Roman" w:hAnsi="Times New Roman"/>
              </w:rPr>
            </w:pPr>
            <w:r w:rsidRPr="009F3889">
              <w:rPr>
                <w:rStyle w:val="InstructionsTabelleText"/>
                <w:rFonts w:ascii="Times New Roman" w:hAnsi="Times New Roman"/>
              </w:rPr>
              <w:t>Legal reference</w:t>
            </w:r>
          </w:p>
        </w:tc>
        <w:tc>
          <w:tcPr>
            <w:tcW w:w="9526" w:type="dxa"/>
            <w:shd w:val="clear" w:color="auto" w:fill="D9D9D9"/>
          </w:tcPr>
          <w:p w14:paraId="0906DE88" w14:textId="77777777" w:rsidR="00084D20" w:rsidRPr="009F3889" w:rsidRDefault="00084D20">
            <w:pPr>
              <w:pStyle w:val="InstructionsText"/>
              <w:rPr>
                <w:rStyle w:val="InstructionsTabelleText"/>
                <w:rFonts w:ascii="Times New Roman" w:hAnsi="Times New Roman"/>
              </w:rPr>
            </w:pPr>
            <w:r w:rsidRPr="009F3889">
              <w:rPr>
                <w:rStyle w:val="InstructionsTabelleText"/>
                <w:rFonts w:ascii="Times New Roman" w:hAnsi="Times New Roman"/>
              </w:rPr>
              <w:t>Instructions</w:t>
            </w:r>
          </w:p>
        </w:tc>
      </w:tr>
      <w:tr w:rsidR="006F68DA" w:rsidRPr="009F3889" w14:paraId="243EE81B" w14:textId="77777777" w:rsidTr="00515C9F">
        <w:tc>
          <w:tcPr>
            <w:tcW w:w="1106" w:type="dxa"/>
          </w:tcPr>
          <w:p w14:paraId="554FB4FF" w14:textId="07C855F8" w:rsidR="006F68DA" w:rsidRPr="00515C9F" w:rsidRDefault="00FC7D63"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6F68DA" w:rsidRPr="009F3889">
              <w:rPr>
                <w:rStyle w:val="InstructionsTabelleText"/>
                <w:rFonts w:ascii="Times New Roman" w:hAnsi="Times New Roman"/>
                <w:bCs w:val="0"/>
              </w:rPr>
              <w:t>005</w:t>
            </w:r>
          </w:p>
        </w:tc>
        <w:tc>
          <w:tcPr>
            <w:tcW w:w="1701" w:type="dxa"/>
          </w:tcPr>
          <w:p w14:paraId="6DDF6AF5" w14:textId="5BF0B7F0" w:rsidR="006F68DA" w:rsidRPr="009F3889" w:rsidRDefault="006F68DA"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Row ID</w:t>
            </w:r>
          </w:p>
        </w:tc>
        <w:tc>
          <w:tcPr>
            <w:tcW w:w="1842" w:type="dxa"/>
          </w:tcPr>
          <w:p w14:paraId="2F172E6B" w14:textId="77777777" w:rsidR="006F68DA" w:rsidRPr="009F3889" w:rsidRDefault="006F68DA" w:rsidP="00EF1B8A">
            <w:pPr>
              <w:pStyle w:val="InstructionsText"/>
              <w:rPr>
                <w:rStyle w:val="InstructionsTabelleText"/>
                <w:rFonts w:ascii="Times New Roman" w:hAnsi="Times New Roman"/>
                <w:bCs w:val="0"/>
              </w:rPr>
            </w:pPr>
          </w:p>
        </w:tc>
        <w:tc>
          <w:tcPr>
            <w:tcW w:w="9526" w:type="dxa"/>
          </w:tcPr>
          <w:p w14:paraId="275C8AA0" w14:textId="6C2333CA" w:rsidR="006F68DA" w:rsidRPr="009F3889" w:rsidRDefault="006F68D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This code </w:t>
            </w:r>
            <w:r w:rsidR="001E2378" w:rsidRPr="009F3889">
              <w:rPr>
                <w:rStyle w:val="InstructionsTabelleText"/>
                <w:rFonts w:ascii="Times New Roman" w:hAnsi="Times New Roman"/>
                <w:bCs w:val="0"/>
              </w:rPr>
              <w:t xml:space="preserve">shall be </w:t>
            </w:r>
            <w:r w:rsidRPr="009F3889">
              <w:rPr>
                <w:rStyle w:val="InstructionsTabelleText"/>
                <w:rFonts w:ascii="Times New Roman" w:hAnsi="Times New Roman"/>
                <w:bCs w:val="0"/>
              </w:rPr>
              <w:t>a row identifier and shall be unique for each row in the template. It shall follow the numerical order 1, 2, 3, etc.</w:t>
            </w:r>
          </w:p>
        </w:tc>
      </w:tr>
      <w:tr w:rsidR="00084D20" w:rsidRPr="009F3889" w14:paraId="412ECD5B" w14:textId="77777777" w:rsidTr="00515C9F">
        <w:tc>
          <w:tcPr>
            <w:tcW w:w="1106" w:type="dxa"/>
          </w:tcPr>
          <w:p w14:paraId="2952C354" w14:textId="4C38A37B" w:rsidR="00084D20" w:rsidRPr="00515C9F" w:rsidRDefault="00084D20"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0</w:t>
            </w:r>
            <w:r w:rsidR="00FC7D63" w:rsidRPr="009F3889">
              <w:rPr>
                <w:rStyle w:val="InstructionsTabelleText"/>
                <w:rFonts w:ascii="Times New Roman" w:hAnsi="Times New Roman"/>
                <w:bCs w:val="0"/>
              </w:rPr>
              <w:t>0</w:t>
            </w:r>
            <w:r w:rsidRPr="009F3889">
              <w:rPr>
                <w:rStyle w:val="InstructionsTabelleText"/>
                <w:rFonts w:ascii="Times New Roman" w:hAnsi="Times New Roman"/>
                <w:bCs w:val="0"/>
              </w:rPr>
              <w:t>10</w:t>
            </w:r>
          </w:p>
        </w:tc>
        <w:tc>
          <w:tcPr>
            <w:tcW w:w="1701" w:type="dxa"/>
          </w:tcPr>
          <w:p w14:paraId="671C2BA1" w14:textId="77777777" w:rsidR="00084D20" w:rsidRPr="009F3889" w:rsidRDefault="00084D20"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Internal model ID</w:t>
            </w:r>
          </w:p>
        </w:tc>
        <w:tc>
          <w:tcPr>
            <w:tcW w:w="1842" w:type="dxa"/>
          </w:tcPr>
          <w:p w14:paraId="3EC2AF95" w14:textId="5DF901BD" w:rsidR="00084D20" w:rsidRPr="009F3889" w:rsidRDefault="00203D2B"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template</w:t>
            </w:r>
            <w:r w:rsidR="00084D20" w:rsidRPr="009F3889">
              <w:rPr>
                <w:rStyle w:val="InstructionsTabelleText"/>
                <w:rFonts w:ascii="Times New Roman" w:hAnsi="Times New Roman"/>
                <w:bCs w:val="0"/>
              </w:rPr>
              <w:t xml:space="preserve"> </w:t>
            </w:r>
            <w:r w:rsidR="00F106A3" w:rsidRPr="009F3889">
              <w:rPr>
                <w:rStyle w:val="InstructionsTabelleText"/>
                <w:rFonts w:ascii="Times New Roman" w:hAnsi="Times New Roman"/>
                <w:bCs w:val="0"/>
              </w:rPr>
              <w:t xml:space="preserve">C </w:t>
            </w:r>
            <w:r w:rsidR="00084D20" w:rsidRPr="009F3889">
              <w:rPr>
                <w:rStyle w:val="InstructionsTabelleText"/>
                <w:rFonts w:ascii="Times New Roman" w:hAnsi="Times New Roman"/>
                <w:bCs w:val="0"/>
              </w:rPr>
              <w:t>105.01</w:t>
            </w:r>
            <w:r w:rsidR="000C5FC1">
              <w:rPr>
                <w:rStyle w:val="InstructionsTabelleText"/>
                <w:rFonts w:ascii="Times New Roman" w:hAnsi="Times New Roman"/>
                <w:bCs w:val="0"/>
              </w:rPr>
              <w:t>, c</w:t>
            </w:r>
            <w:r w:rsidR="000C5FC1" w:rsidRPr="009F3889">
              <w:rPr>
                <w:rStyle w:val="InstructionsTabelleText"/>
                <w:rFonts w:ascii="Times New Roman" w:hAnsi="Times New Roman"/>
                <w:bCs w:val="0"/>
              </w:rPr>
              <w:t>olumn 0010</w:t>
            </w:r>
          </w:p>
        </w:tc>
        <w:tc>
          <w:tcPr>
            <w:tcW w:w="9526" w:type="dxa"/>
          </w:tcPr>
          <w:p w14:paraId="4DD6B6C7" w14:textId="442A5A7F" w:rsidR="00084D20" w:rsidRPr="009F3889" w:rsidRDefault="009F4B13">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 xml:space="preserve">The </w:t>
            </w:r>
            <w:r w:rsidR="00084D20" w:rsidRPr="009F3889">
              <w:rPr>
                <w:rStyle w:val="InstructionsTabelleText"/>
                <w:rFonts w:ascii="Times New Roman" w:hAnsi="Times New Roman"/>
                <w:bCs w:val="0"/>
              </w:rPr>
              <w:t>internal model ID assigned by the reporting institution</w:t>
            </w:r>
            <w:r w:rsidR="00122E4C" w:rsidRPr="009F3889">
              <w:rPr>
                <w:rStyle w:val="InstructionsTabelleText"/>
                <w:rFonts w:ascii="Times New Roman" w:hAnsi="Times New Roman"/>
                <w:bCs w:val="0"/>
              </w:rPr>
              <w:t xml:space="preserve"> shall be reported</w:t>
            </w:r>
            <w:r w:rsidR="004B304D" w:rsidRPr="009F3889">
              <w:rPr>
                <w:rStyle w:val="InstructionsTabelleText"/>
                <w:rFonts w:ascii="Times New Roman" w:hAnsi="Times New Roman"/>
                <w:bCs w:val="0"/>
              </w:rPr>
              <w:t>. Where one internal model ID is associated with several countries, separate rows shall be reported for each combination of ‘Internal model ID’ and ‘</w:t>
            </w:r>
            <w:r w:rsidR="00713A9C" w:rsidRPr="009F3889">
              <w:rPr>
                <w:rStyle w:val="InstructionsTabelleText"/>
                <w:rFonts w:ascii="Times New Roman" w:hAnsi="Times New Roman"/>
                <w:bCs w:val="0"/>
              </w:rPr>
              <w:t>Location of institution</w:t>
            </w:r>
            <w:r w:rsidR="004B304D" w:rsidRPr="009F3889">
              <w:rPr>
                <w:rStyle w:val="InstructionsTabelleText"/>
                <w:rFonts w:ascii="Times New Roman" w:hAnsi="Times New Roman"/>
                <w:bCs w:val="0"/>
              </w:rPr>
              <w:t>’.</w:t>
            </w:r>
            <w:r w:rsidR="009F074D" w:rsidRPr="009F3889">
              <w:rPr>
                <w:rStyle w:val="InstructionsTabelleText"/>
                <w:rFonts w:ascii="Times New Roman" w:hAnsi="Times New Roman"/>
                <w:bCs w:val="0"/>
              </w:rPr>
              <w:t xml:space="preserve"> </w:t>
            </w:r>
            <w:r w:rsidR="000168F9" w:rsidRPr="009F3889">
              <w:rPr>
                <w:rStyle w:val="InstructionsTabelleText"/>
                <w:rFonts w:ascii="Times New Roman" w:hAnsi="Times New Roman"/>
                <w:bCs w:val="0"/>
              </w:rPr>
              <w:t>Columns 0</w:t>
            </w:r>
            <w:r w:rsidR="00FC7D63" w:rsidRPr="009F3889">
              <w:rPr>
                <w:rStyle w:val="InstructionsTabelleText"/>
                <w:rFonts w:ascii="Times New Roman" w:hAnsi="Times New Roman"/>
                <w:bCs w:val="0"/>
              </w:rPr>
              <w:t>0</w:t>
            </w:r>
            <w:r w:rsidR="000168F9" w:rsidRPr="009F3889">
              <w:rPr>
                <w:rStyle w:val="InstructionsTabelleText"/>
                <w:rFonts w:ascii="Times New Roman" w:hAnsi="Times New Roman"/>
                <w:bCs w:val="0"/>
              </w:rPr>
              <w:t>10 and 0</w:t>
            </w:r>
            <w:r w:rsidR="00FC7D63" w:rsidRPr="009F3889">
              <w:rPr>
                <w:rStyle w:val="InstructionsTabelleText"/>
                <w:rFonts w:ascii="Times New Roman" w:hAnsi="Times New Roman"/>
                <w:bCs w:val="0"/>
              </w:rPr>
              <w:t>0</w:t>
            </w:r>
            <w:r w:rsidR="000168F9" w:rsidRPr="009F3889">
              <w:rPr>
                <w:rStyle w:val="InstructionsTabelleText"/>
                <w:rFonts w:ascii="Times New Roman" w:hAnsi="Times New Roman"/>
                <w:bCs w:val="0"/>
              </w:rPr>
              <w:t xml:space="preserve">20 are a composite row identifier and </w:t>
            </w:r>
            <w:r w:rsidR="00833876" w:rsidRPr="009F3889">
              <w:t>their combination</w:t>
            </w:r>
            <w:r w:rsidR="000168F9" w:rsidRPr="009F3889">
              <w:rPr>
                <w:rStyle w:val="InstructionsTabelleText"/>
                <w:rFonts w:ascii="Times New Roman" w:hAnsi="Times New Roman"/>
                <w:bCs w:val="0"/>
              </w:rPr>
              <w:t xml:space="preserve"> </w:t>
            </w:r>
            <w:r w:rsidR="00713A9C" w:rsidRPr="009F3889">
              <w:rPr>
                <w:rStyle w:val="InstructionsTabelleText"/>
                <w:rFonts w:ascii="Times New Roman" w:hAnsi="Times New Roman"/>
                <w:bCs w:val="0"/>
              </w:rPr>
              <w:t xml:space="preserve">shall </w:t>
            </w:r>
            <w:r w:rsidR="000168F9" w:rsidRPr="009F3889">
              <w:rPr>
                <w:rStyle w:val="InstructionsTabelleText"/>
                <w:rFonts w:ascii="Times New Roman" w:hAnsi="Times New Roman"/>
                <w:bCs w:val="0"/>
              </w:rPr>
              <w:t xml:space="preserve">be unique for each row in the </w:t>
            </w:r>
            <w:r w:rsidR="00C963A9" w:rsidRPr="009F3889">
              <w:rPr>
                <w:rStyle w:val="InstructionsTabelleText"/>
                <w:rFonts w:ascii="Times New Roman" w:hAnsi="Times New Roman"/>
                <w:bCs w:val="0"/>
              </w:rPr>
              <w:t>template</w:t>
            </w:r>
            <w:r w:rsidR="000168F9" w:rsidRPr="009F3889">
              <w:rPr>
                <w:rStyle w:val="InstructionsTabelleText"/>
                <w:rFonts w:ascii="Times New Roman" w:hAnsi="Times New Roman"/>
                <w:bCs w:val="0"/>
              </w:rPr>
              <w:t>.</w:t>
            </w:r>
          </w:p>
        </w:tc>
      </w:tr>
      <w:tr w:rsidR="00084D20" w:rsidRPr="009F3889" w14:paraId="40674B75" w14:textId="77777777" w:rsidTr="00515C9F">
        <w:tc>
          <w:tcPr>
            <w:tcW w:w="1106" w:type="dxa"/>
          </w:tcPr>
          <w:p w14:paraId="3B88E677" w14:textId="346BBE61" w:rsidR="00084D20" w:rsidRPr="00515C9F" w:rsidRDefault="00084D20" w:rsidP="001B0204">
            <w:pPr>
              <w:pStyle w:val="InstructionsText"/>
              <w:rPr>
                <w:rStyle w:val="InstructionsTabelleText"/>
                <w:rFonts w:ascii="Times New Roman" w:hAnsi="Times New Roman"/>
                <w:bCs w:val="0"/>
              </w:rPr>
            </w:pPr>
            <w:r w:rsidRPr="009F3889">
              <w:rPr>
                <w:rStyle w:val="InstructionsTabelleText"/>
                <w:rFonts w:ascii="Times New Roman" w:hAnsi="Times New Roman"/>
                <w:bCs w:val="0"/>
              </w:rPr>
              <w:lastRenderedPageBreak/>
              <w:t>0</w:t>
            </w:r>
            <w:r w:rsidR="00FC7D63" w:rsidRPr="009F3889">
              <w:rPr>
                <w:rStyle w:val="InstructionsTabelleText"/>
                <w:rFonts w:ascii="Times New Roman" w:hAnsi="Times New Roman"/>
                <w:bCs w:val="0"/>
              </w:rPr>
              <w:t>0</w:t>
            </w:r>
            <w:r w:rsidRPr="009F3889">
              <w:rPr>
                <w:rStyle w:val="InstructionsTabelleText"/>
                <w:rFonts w:ascii="Times New Roman" w:hAnsi="Times New Roman"/>
                <w:bCs w:val="0"/>
              </w:rPr>
              <w:t>20</w:t>
            </w:r>
          </w:p>
        </w:tc>
        <w:tc>
          <w:tcPr>
            <w:tcW w:w="1701" w:type="dxa"/>
          </w:tcPr>
          <w:p w14:paraId="0DFE24DF" w14:textId="77777777" w:rsidR="00084D20" w:rsidRPr="009F3889" w:rsidRDefault="009C4410"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Location of institution</w:t>
            </w:r>
          </w:p>
        </w:tc>
        <w:tc>
          <w:tcPr>
            <w:tcW w:w="1842" w:type="dxa"/>
          </w:tcPr>
          <w:p w14:paraId="69D936FB" w14:textId="77777777" w:rsidR="00084D20" w:rsidRPr="009F3889" w:rsidRDefault="00084D20" w:rsidP="00EF1B8A">
            <w:pPr>
              <w:pStyle w:val="InstructionsText"/>
              <w:rPr>
                <w:rStyle w:val="InstructionsTabelleText"/>
                <w:rFonts w:ascii="Times New Roman" w:hAnsi="Times New Roman"/>
                <w:bCs w:val="0"/>
              </w:rPr>
            </w:pPr>
            <w:r w:rsidRPr="009F3889">
              <w:rPr>
                <w:rStyle w:val="InstructionsTabelleText"/>
                <w:rFonts w:ascii="Times New Roman" w:hAnsi="Times New Roman"/>
                <w:bCs w:val="0"/>
              </w:rPr>
              <w:t>Art</w:t>
            </w:r>
            <w:r w:rsidR="00203D2B" w:rsidRPr="009F3889">
              <w:rPr>
                <w:rStyle w:val="InstructionsTabelleText"/>
                <w:rFonts w:ascii="Times New Roman" w:hAnsi="Times New Roman"/>
                <w:bCs w:val="0"/>
              </w:rPr>
              <w:t>icle</w:t>
            </w:r>
            <w:r w:rsidRPr="009F3889">
              <w:rPr>
                <w:rStyle w:val="InstructionsTabelleText"/>
                <w:rFonts w:ascii="Times New Roman" w:hAnsi="Times New Roman"/>
                <w:bCs w:val="0"/>
              </w:rPr>
              <w:t xml:space="preserve"> 20 </w:t>
            </w:r>
            <w:r w:rsidR="00203D2B" w:rsidRPr="009F3889">
              <w:rPr>
                <w:rStyle w:val="InstructionsTabelleText"/>
                <w:rFonts w:ascii="Times New Roman" w:hAnsi="Times New Roman"/>
                <w:bCs w:val="0"/>
              </w:rPr>
              <w:t xml:space="preserve">of </w:t>
            </w:r>
            <w:r w:rsidRPr="009F3889">
              <w:rPr>
                <w:rStyle w:val="InstructionsTabelleText"/>
                <w:rFonts w:ascii="Times New Roman" w:hAnsi="Times New Roman"/>
                <w:bCs w:val="0"/>
              </w:rPr>
              <w:t>Regulation (EU) No 575/2013</w:t>
            </w:r>
          </w:p>
        </w:tc>
        <w:tc>
          <w:tcPr>
            <w:tcW w:w="9526" w:type="dxa"/>
          </w:tcPr>
          <w:p w14:paraId="4D1F2F52" w14:textId="01252B62" w:rsidR="00084D20" w:rsidRPr="009F3889" w:rsidRDefault="00122E4C">
            <w:pPr>
              <w:pStyle w:val="InstructionsText"/>
            </w:pPr>
            <w:r w:rsidRPr="009F3889">
              <w:t>T</w:t>
            </w:r>
            <w:r w:rsidR="00084D20" w:rsidRPr="009F3889">
              <w:t xml:space="preserve">he country ISO code of the </w:t>
            </w:r>
            <w:r w:rsidR="009C4410" w:rsidRPr="009F3889">
              <w:t xml:space="preserve">legal residence </w:t>
            </w:r>
            <w:r w:rsidR="00084D20" w:rsidRPr="009F3889">
              <w:t xml:space="preserve">of </w:t>
            </w:r>
            <w:r w:rsidR="005C3404" w:rsidRPr="009F3889">
              <w:t xml:space="preserve">each </w:t>
            </w:r>
            <w:r w:rsidR="00084D20" w:rsidRPr="009F3889">
              <w:t xml:space="preserve">subsidiary where the IRB exposures reported for each benchmarking portfolio are booked </w:t>
            </w:r>
            <w:r w:rsidRPr="009F3889">
              <w:t>shall be reported</w:t>
            </w:r>
            <w:r w:rsidR="00790066" w:rsidRPr="009F3889">
              <w:t>,</w:t>
            </w:r>
            <w:r w:rsidRPr="009F3889">
              <w:t xml:space="preserve"> </w:t>
            </w:r>
            <w:r w:rsidR="00084D20" w:rsidRPr="009F3889">
              <w:t xml:space="preserve">irrespective </w:t>
            </w:r>
            <w:r w:rsidRPr="009F3889">
              <w:t xml:space="preserve">of </w:t>
            </w:r>
            <w:r w:rsidR="00084D20" w:rsidRPr="009F3889">
              <w:t xml:space="preserve">the existence of any permission granted by the host supervisor to apply </w:t>
            </w:r>
            <w:r w:rsidRPr="009F3889">
              <w:t xml:space="preserve">an </w:t>
            </w:r>
            <w:r w:rsidR="00084D20" w:rsidRPr="009F3889">
              <w:t>IRB</w:t>
            </w:r>
            <w:r w:rsidRPr="009F3889">
              <w:t xml:space="preserve"> approach</w:t>
            </w:r>
            <w:r w:rsidR="00084D20" w:rsidRPr="009F3889">
              <w:t>.</w:t>
            </w:r>
          </w:p>
        </w:tc>
      </w:tr>
    </w:tbl>
    <w:p w14:paraId="55C6AC35" w14:textId="77777777" w:rsidR="001F1AEB" w:rsidRPr="009F3889" w:rsidRDefault="001F1AEB" w:rsidP="00E03A99">
      <w:pPr>
        <w:rPr>
          <w:rStyle w:val="InstructionsTabelleText"/>
          <w:rFonts w:ascii="Times New Roman" w:hAnsi="Times New Roman"/>
          <w:szCs w:val="20"/>
        </w:rPr>
      </w:pPr>
    </w:p>
    <w:sectPr w:rsidR="001F1AEB" w:rsidRPr="009F3889" w:rsidSect="00A31834">
      <w:headerReference w:type="even" r:id="rId15"/>
      <w:headerReference w:type="default" r:id="rId16"/>
      <w:footerReference w:type="even" r:id="rId17"/>
      <w:footerReference w:type="default" r:id="rId18"/>
      <w:headerReference w:type="first" r:id="rId19"/>
      <w:endnotePr>
        <w:numFmt w:val="decimal"/>
      </w:endnotePr>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397CA" w14:textId="77777777" w:rsidR="001B0204" w:rsidRDefault="001B0204" w:rsidP="00D946DB">
      <w:pPr>
        <w:spacing w:before="0" w:after="0"/>
      </w:pPr>
      <w:r>
        <w:separator/>
      </w:r>
    </w:p>
  </w:endnote>
  <w:endnote w:type="continuationSeparator" w:id="0">
    <w:p w14:paraId="4327D347" w14:textId="77777777" w:rsidR="001B0204" w:rsidRDefault="001B0204" w:rsidP="00D946DB">
      <w:pPr>
        <w:spacing w:before="0" w:after="0"/>
      </w:pPr>
      <w:r>
        <w:continuationSeparator/>
      </w:r>
    </w:p>
  </w:endnote>
  <w:endnote w:type="continuationNotice" w:id="1">
    <w:p w14:paraId="7CAED360" w14:textId="77777777" w:rsidR="001B0204" w:rsidRDefault="001B020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6055" w14:textId="0C22595A" w:rsidR="001B0204" w:rsidRPr="00A772B4" w:rsidRDefault="001B0204">
    <w:pPr>
      <w:pStyle w:val="Footer"/>
      <w:jc w:val="right"/>
      <w:rPr>
        <w:rFonts w:ascii="Times New Roman" w:hAnsi="Times New Roman"/>
      </w:rPr>
    </w:pPr>
    <w:r w:rsidRPr="00A772B4">
      <w:rPr>
        <w:rFonts w:ascii="Times New Roman" w:hAnsi="Times New Roman"/>
      </w:rPr>
      <w:fldChar w:fldCharType="begin"/>
    </w:r>
    <w:r w:rsidRPr="00A772B4">
      <w:rPr>
        <w:rFonts w:ascii="Times New Roman" w:hAnsi="Times New Roman"/>
      </w:rPr>
      <w:instrText xml:space="preserve"> PAGE   \* MERGEFORMAT </w:instrText>
    </w:r>
    <w:r w:rsidRPr="00A772B4">
      <w:rPr>
        <w:rFonts w:ascii="Times New Roman" w:hAnsi="Times New Roman"/>
      </w:rPr>
      <w:fldChar w:fldCharType="separate"/>
    </w:r>
    <w:r w:rsidR="00195802">
      <w:rPr>
        <w:rFonts w:ascii="Times New Roman" w:hAnsi="Times New Roman"/>
        <w:noProof/>
      </w:rPr>
      <w:t>2</w:t>
    </w:r>
    <w:r w:rsidRPr="00A772B4">
      <w:rPr>
        <w:rFonts w:ascii="Times New Roman" w:hAnsi="Times New Roman"/>
      </w:rPr>
      <w:fldChar w:fldCharType="end"/>
    </w:r>
  </w:p>
  <w:p w14:paraId="6F7A6C4D" w14:textId="77777777" w:rsidR="001B0204" w:rsidRDefault="001B0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035011"/>
      <w:docPartObj>
        <w:docPartGallery w:val="Page Numbers (Bottom of Page)"/>
        <w:docPartUnique/>
      </w:docPartObj>
    </w:sdtPr>
    <w:sdtEndPr>
      <w:rPr>
        <w:noProof/>
      </w:rPr>
    </w:sdtEndPr>
    <w:sdtContent>
      <w:p w14:paraId="11AE1C9E" w14:textId="30CBA2E0" w:rsidR="001B0204" w:rsidRDefault="001B0204">
        <w:pPr>
          <w:pStyle w:val="Footer"/>
          <w:jc w:val="right"/>
        </w:pPr>
        <w:r>
          <w:fldChar w:fldCharType="begin"/>
        </w:r>
        <w:r>
          <w:instrText xml:space="preserve"> PAGE   \* MERGEFORMAT </w:instrText>
        </w:r>
        <w:r>
          <w:fldChar w:fldCharType="separate"/>
        </w:r>
        <w:r w:rsidR="00195802">
          <w:rPr>
            <w:noProof/>
          </w:rPr>
          <w:t>1</w:t>
        </w:r>
        <w:r>
          <w:rPr>
            <w:noProof/>
          </w:rPr>
          <w:fldChar w:fldCharType="end"/>
        </w:r>
      </w:p>
    </w:sdtContent>
  </w:sdt>
  <w:p w14:paraId="5F8CA0E1" w14:textId="77777777" w:rsidR="001B0204" w:rsidRDefault="001B02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F98F" w14:textId="77777777" w:rsidR="001B0204" w:rsidRDefault="001B0204">
    <w:pPr>
      <w:pStyle w:val="Footer"/>
      <w:framePr w:wrap="auto" w:vAnchor="text" w:hAnchor="margin" w:xAlign="right" w:y="1"/>
      <w:rPr>
        <w:rStyle w:val="PageNumber"/>
        <w:szCs w:val="22"/>
      </w:rPr>
    </w:pPr>
    <w:r>
      <w:rPr>
        <w:rStyle w:val="PageNumber"/>
        <w:szCs w:val="22"/>
      </w:rPr>
      <w:fldChar w:fldCharType="begin"/>
    </w:r>
    <w:r>
      <w:rPr>
        <w:rStyle w:val="PageNumber"/>
        <w:szCs w:val="22"/>
      </w:rPr>
      <w:instrText xml:space="preserve">PAGE  </w:instrText>
    </w:r>
    <w:r>
      <w:rPr>
        <w:rStyle w:val="PageNumber"/>
        <w:szCs w:val="22"/>
      </w:rPr>
      <w:fldChar w:fldCharType="end"/>
    </w:r>
  </w:p>
  <w:p w14:paraId="0F32A21E" w14:textId="77777777" w:rsidR="001B0204" w:rsidRDefault="001B020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6A867" w14:textId="1ADE020A" w:rsidR="001B0204" w:rsidRPr="00A772B4" w:rsidRDefault="001B0204">
    <w:pPr>
      <w:pStyle w:val="Footer"/>
      <w:jc w:val="right"/>
      <w:rPr>
        <w:rFonts w:ascii="Times New Roman" w:hAnsi="Times New Roman"/>
      </w:rPr>
    </w:pPr>
    <w:r w:rsidRPr="00A772B4">
      <w:rPr>
        <w:rFonts w:ascii="Times New Roman" w:hAnsi="Times New Roman"/>
      </w:rPr>
      <w:fldChar w:fldCharType="begin"/>
    </w:r>
    <w:r w:rsidRPr="00A772B4">
      <w:rPr>
        <w:rFonts w:ascii="Times New Roman" w:hAnsi="Times New Roman"/>
      </w:rPr>
      <w:instrText xml:space="preserve"> PAGE   \* MERGEFORMAT </w:instrText>
    </w:r>
    <w:r w:rsidRPr="00A772B4">
      <w:rPr>
        <w:rFonts w:ascii="Times New Roman" w:hAnsi="Times New Roman"/>
      </w:rPr>
      <w:fldChar w:fldCharType="separate"/>
    </w:r>
    <w:r w:rsidR="00195802">
      <w:rPr>
        <w:rFonts w:ascii="Times New Roman" w:hAnsi="Times New Roman"/>
        <w:noProof/>
      </w:rPr>
      <w:t>2</w:t>
    </w:r>
    <w:r w:rsidR="00195802">
      <w:rPr>
        <w:rFonts w:ascii="Times New Roman" w:hAnsi="Times New Roman"/>
        <w:noProof/>
      </w:rPr>
      <w:t>0</w:t>
    </w:r>
    <w:r w:rsidRPr="00A772B4">
      <w:rPr>
        <w:rFonts w:ascii="Times New Roman" w:hAnsi="Times New Roman"/>
      </w:rPr>
      <w:fldChar w:fldCharType="end"/>
    </w:r>
  </w:p>
  <w:p w14:paraId="4207335C" w14:textId="77777777" w:rsidR="001B0204" w:rsidRPr="00A772B4" w:rsidRDefault="001B0204"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2B1CE" w14:textId="77777777" w:rsidR="001B0204" w:rsidRDefault="001B0204" w:rsidP="00D946DB">
      <w:pPr>
        <w:spacing w:before="0" w:after="0"/>
      </w:pPr>
      <w:r>
        <w:separator/>
      </w:r>
    </w:p>
  </w:footnote>
  <w:footnote w:type="continuationSeparator" w:id="0">
    <w:p w14:paraId="25976D36" w14:textId="77777777" w:rsidR="001B0204" w:rsidRDefault="001B0204" w:rsidP="00D946DB">
      <w:pPr>
        <w:spacing w:before="0" w:after="0"/>
      </w:pPr>
      <w:r>
        <w:continuationSeparator/>
      </w:r>
    </w:p>
  </w:footnote>
  <w:footnote w:type="continuationNotice" w:id="1">
    <w:p w14:paraId="2B6E0F43" w14:textId="77777777" w:rsidR="001B0204" w:rsidRDefault="001B020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0E115" w14:textId="2E10D442" w:rsidR="001B0204" w:rsidRPr="004D4419" w:rsidRDefault="001B0204" w:rsidP="004D4419">
    <w:pPr>
      <w:pStyle w:val="Header"/>
      <w:spacing w:before="0" w:after="0"/>
      <w:jc w:val="center"/>
      <w:rPr>
        <w:rFonts w:ascii="Times New Roman" w:hAnsi="Times New Roman"/>
      </w:rPr>
    </w:pPr>
    <w:r w:rsidRPr="004D4419">
      <w:rPr>
        <w:rFonts w:ascii="Times New Roman" w:hAnsi="Times New Roman"/>
      </w:rPr>
      <w:t>EN</w:t>
    </w:r>
  </w:p>
  <w:p w14:paraId="4D27A5B0" w14:textId="77777777" w:rsidR="001B0204" w:rsidRPr="00327E44" w:rsidRDefault="001B0204" w:rsidP="004D4419">
    <w:pPr>
      <w:pStyle w:val="Header"/>
      <w:spacing w:before="0" w:after="0"/>
      <w:jc w:val="center"/>
      <w:rPr>
        <w:rFonts w:ascii="Times New Roman" w:hAnsi="Times New Roman"/>
        <w:lang w:val="en-GB"/>
      </w:rPr>
    </w:pPr>
    <w:r>
      <w:rPr>
        <w:rFonts w:ascii="Times New Roman" w:hAnsi="Times New Roman"/>
      </w:rPr>
      <w:t xml:space="preserve">ANNEX </w:t>
    </w:r>
    <w:r w:rsidRPr="004D4419">
      <w:rPr>
        <w:rFonts w:ascii="Times New Roman" w:hAnsi="Times New Roman"/>
      </w:rPr>
      <w:t>I</w:t>
    </w:r>
    <w:r>
      <w:rPr>
        <w:rFonts w:ascii="Times New Roman" w:hAnsi="Times New Roman"/>
        <w:lang w:val="en-GB"/>
      </w:rPr>
      <w:t>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75CA" w14:textId="29787188" w:rsidR="001B0204" w:rsidRDefault="001B02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0D0F5" w14:textId="100EF923" w:rsidR="001B0204" w:rsidRDefault="001B02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00952" w14:textId="0F6E285C" w:rsidR="001B0204" w:rsidRDefault="001B0204">
    <w:pP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1470A"/>
    <w:multiLevelType w:val="hybridMultilevel"/>
    <w:tmpl w:val="F43C5A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52593"/>
    <w:multiLevelType w:val="hybridMultilevel"/>
    <w:tmpl w:val="CC74F19C"/>
    <w:lvl w:ilvl="0" w:tplc="08090017">
      <w:start w:val="1"/>
      <w:numFmt w:val="lowerLetter"/>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3" w15:restartNumberingAfterBreak="0">
    <w:nsid w:val="094B2E1D"/>
    <w:multiLevelType w:val="hybridMultilevel"/>
    <w:tmpl w:val="45B0F2BA"/>
    <w:lvl w:ilvl="0" w:tplc="C894690A">
      <w:numFmt w:val="bullet"/>
      <w:lvlText w:val="-"/>
      <w:lvlJc w:val="left"/>
      <w:pPr>
        <w:ind w:left="720" w:hanging="360"/>
      </w:pPr>
      <w:rPr>
        <w:rFonts w:ascii="Verdana" w:eastAsia="Arial"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E66F9"/>
    <w:multiLevelType w:val="hybridMultilevel"/>
    <w:tmpl w:val="5240EE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CE27B83"/>
    <w:multiLevelType w:val="hybridMultilevel"/>
    <w:tmpl w:val="62E66A08"/>
    <w:lvl w:ilvl="0" w:tplc="08090017">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7973E88"/>
    <w:multiLevelType w:val="hybridMultilevel"/>
    <w:tmpl w:val="4AE0030C"/>
    <w:lvl w:ilvl="0" w:tplc="08090001">
      <w:start w:val="1"/>
      <w:numFmt w:val="bullet"/>
      <w:lvlText w:val=""/>
      <w:lvlJc w:val="left"/>
      <w:pPr>
        <w:ind w:left="802" w:hanging="360"/>
      </w:pPr>
      <w:rPr>
        <w:rFonts w:ascii="Symbol" w:hAnsi="Symbol" w:hint="default"/>
      </w:rPr>
    </w:lvl>
    <w:lvl w:ilvl="1" w:tplc="08090003" w:tentative="1">
      <w:start w:val="1"/>
      <w:numFmt w:val="bullet"/>
      <w:lvlText w:val="o"/>
      <w:lvlJc w:val="left"/>
      <w:pPr>
        <w:ind w:left="1522" w:hanging="360"/>
      </w:pPr>
      <w:rPr>
        <w:rFonts w:ascii="Courier New" w:hAnsi="Courier New" w:cs="Courier New" w:hint="default"/>
      </w:rPr>
    </w:lvl>
    <w:lvl w:ilvl="2" w:tplc="08090005" w:tentative="1">
      <w:start w:val="1"/>
      <w:numFmt w:val="bullet"/>
      <w:lvlText w:val=""/>
      <w:lvlJc w:val="left"/>
      <w:pPr>
        <w:ind w:left="2242" w:hanging="360"/>
      </w:pPr>
      <w:rPr>
        <w:rFonts w:ascii="Wingdings" w:hAnsi="Wingdings" w:hint="default"/>
      </w:rPr>
    </w:lvl>
    <w:lvl w:ilvl="3" w:tplc="08090001" w:tentative="1">
      <w:start w:val="1"/>
      <w:numFmt w:val="bullet"/>
      <w:lvlText w:val=""/>
      <w:lvlJc w:val="left"/>
      <w:pPr>
        <w:ind w:left="2962" w:hanging="360"/>
      </w:pPr>
      <w:rPr>
        <w:rFonts w:ascii="Symbol" w:hAnsi="Symbol" w:hint="default"/>
      </w:rPr>
    </w:lvl>
    <w:lvl w:ilvl="4" w:tplc="08090003" w:tentative="1">
      <w:start w:val="1"/>
      <w:numFmt w:val="bullet"/>
      <w:lvlText w:val="o"/>
      <w:lvlJc w:val="left"/>
      <w:pPr>
        <w:ind w:left="3682" w:hanging="360"/>
      </w:pPr>
      <w:rPr>
        <w:rFonts w:ascii="Courier New" w:hAnsi="Courier New" w:cs="Courier New" w:hint="default"/>
      </w:rPr>
    </w:lvl>
    <w:lvl w:ilvl="5" w:tplc="08090005" w:tentative="1">
      <w:start w:val="1"/>
      <w:numFmt w:val="bullet"/>
      <w:lvlText w:val=""/>
      <w:lvlJc w:val="left"/>
      <w:pPr>
        <w:ind w:left="4402" w:hanging="360"/>
      </w:pPr>
      <w:rPr>
        <w:rFonts w:ascii="Wingdings" w:hAnsi="Wingdings" w:hint="default"/>
      </w:rPr>
    </w:lvl>
    <w:lvl w:ilvl="6" w:tplc="08090001" w:tentative="1">
      <w:start w:val="1"/>
      <w:numFmt w:val="bullet"/>
      <w:lvlText w:val=""/>
      <w:lvlJc w:val="left"/>
      <w:pPr>
        <w:ind w:left="5122" w:hanging="360"/>
      </w:pPr>
      <w:rPr>
        <w:rFonts w:ascii="Symbol" w:hAnsi="Symbol" w:hint="default"/>
      </w:rPr>
    </w:lvl>
    <w:lvl w:ilvl="7" w:tplc="08090003" w:tentative="1">
      <w:start w:val="1"/>
      <w:numFmt w:val="bullet"/>
      <w:lvlText w:val="o"/>
      <w:lvlJc w:val="left"/>
      <w:pPr>
        <w:ind w:left="5842" w:hanging="360"/>
      </w:pPr>
      <w:rPr>
        <w:rFonts w:ascii="Courier New" w:hAnsi="Courier New" w:cs="Courier New" w:hint="default"/>
      </w:rPr>
    </w:lvl>
    <w:lvl w:ilvl="8" w:tplc="08090005" w:tentative="1">
      <w:start w:val="1"/>
      <w:numFmt w:val="bullet"/>
      <w:lvlText w:val=""/>
      <w:lvlJc w:val="left"/>
      <w:pPr>
        <w:ind w:left="6562" w:hanging="360"/>
      </w:pPr>
      <w:rPr>
        <w:rFonts w:ascii="Wingdings" w:hAnsi="Wingdings" w:hint="default"/>
      </w:rPr>
    </w:lvl>
  </w:abstractNum>
  <w:abstractNum w:abstractNumId="8" w15:restartNumberingAfterBreak="0">
    <w:nsid w:val="1A3E6EF9"/>
    <w:multiLevelType w:val="hybridMultilevel"/>
    <w:tmpl w:val="A5982F96"/>
    <w:lvl w:ilvl="0" w:tplc="BF7A46C6">
      <w:start w:val="9"/>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9"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0" w15:restartNumberingAfterBreak="0">
    <w:nsid w:val="1E8473D7"/>
    <w:multiLevelType w:val="hybridMultilevel"/>
    <w:tmpl w:val="8F8EAD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496671"/>
    <w:multiLevelType w:val="hybridMultilevel"/>
    <w:tmpl w:val="B3DEED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186CB7"/>
    <w:multiLevelType w:val="hybridMultilevel"/>
    <w:tmpl w:val="009EF0B6"/>
    <w:lvl w:ilvl="0" w:tplc="08090017">
      <w:start w:val="1"/>
      <w:numFmt w:val="lowerLetter"/>
      <w:lvlText w:val="%1)"/>
      <w:lvlJc w:val="left"/>
      <w:pPr>
        <w:ind w:left="808" w:hanging="360"/>
      </w:pPr>
      <w:rPr>
        <w:rFonts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13" w15:restartNumberingAfterBreak="0">
    <w:nsid w:val="20982AB6"/>
    <w:multiLevelType w:val="hybridMultilevel"/>
    <w:tmpl w:val="950EA388"/>
    <w:lvl w:ilvl="0" w:tplc="5546CAE0">
      <w:start w:val="9"/>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4" w15:restartNumberingAfterBreak="0">
    <w:nsid w:val="2130603E"/>
    <w:multiLevelType w:val="hybridMultilevel"/>
    <w:tmpl w:val="CF2C806C"/>
    <w:lvl w:ilvl="0" w:tplc="08090017">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 w15:restartNumberingAfterBreak="0">
    <w:nsid w:val="276E5608"/>
    <w:multiLevelType w:val="hybridMultilevel"/>
    <w:tmpl w:val="80DE4972"/>
    <w:lvl w:ilvl="0" w:tplc="2C4CB8C6">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 w15:restartNumberingAfterBreak="0">
    <w:nsid w:val="27AB786A"/>
    <w:multiLevelType w:val="hybridMultilevel"/>
    <w:tmpl w:val="0DE21D12"/>
    <w:lvl w:ilvl="0" w:tplc="63E81DF2">
      <w:start w:val="4"/>
      <w:numFmt w:val="bullet"/>
      <w:lvlText w:val=""/>
      <w:lvlJc w:val="left"/>
      <w:pPr>
        <w:ind w:left="720" w:hanging="360"/>
      </w:pPr>
      <w:rPr>
        <w:rFonts w:ascii="Wingdings" w:eastAsia="Arial"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8D50CB"/>
    <w:multiLevelType w:val="hybridMultilevel"/>
    <w:tmpl w:val="CC74F19C"/>
    <w:lvl w:ilvl="0" w:tplc="08090017">
      <w:start w:val="1"/>
      <w:numFmt w:val="lowerLetter"/>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8" w15:restartNumberingAfterBreak="0">
    <w:nsid w:val="28CC49A3"/>
    <w:multiLevelType w:val="hybridMultilevel"/>
    <w:tmpl w:val="835273F4"/>
    <w:lvl w:ilvl="0" w:tplc="66FAF58E">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8D3E43"/>
    <w:multiLevelType w:val="multilevel"/>
    <w:tmpl w:val="A5900CCC"/>
    <w:lvl w:ilvl="0">
      <w:start w:val="1"/>
      <w:numFmt w:val="decimal"/>
      <w:lvlText w:val="%1."/>
      <w:lvlJc w:val="left"/>
      <w:pPr>
        <w:ind w:left="357" w:hanging="357"/>
      </w:pPr>
      <w:rPr>
        <w:rFonts w:cs="Times New Roman" w:hint="default"/>
      </w:rPr>
    </w:lvl>
    <w:lvl w:ilvl="1">
      <w:start w:val="1"/>
      <w:numFmt w:val="lowerLetter"/>
      <w:lvlText w:val="%2)"/>
      <w:lvlJc w:val="left"/>
      <w:pPr>
        <w:ind w:left="357" w:hanging="357"/>
      </w:pPr>
      <w:rPr>
        <w:rFonts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0"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B342CA5"/>
    <w:multiLevelType w:val="hybridMultilevel"/>
    <w:tmpl w:val="BFF839DE"/>
    <w:lvl w:ilvl="0" w:tplc="66FAF5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FC0C8D"/>
    <w:multiLevelType w:val="hybridMultilevel"/>
    <w:tmpl w:val="4CA6D86C"/>
    <w:lvl w:ilvl="0" w:tplc="2C4CB8C6">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3" w15:restartNumberingAfterBreak="0">
    <w:nsid w:val="2CA02067"/>
    <w:multiLevelType w:val="hybridMultilevel"/>
    <w:tmpl w:val="AA587F48"/>
    <w:lvl w:ilvl="0" w:tplc="2C4CB8C6">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4" w15:restartNumberingAfterBreak="0">
    <w:nsid w:val="2F7D7F02"/>
    <w:multiLevelType w:val="multilevel"/>
    <w:tmpl w:val="0407001D"/>
    <w:numStyleLink w:val="Formatvorlage3"/>
  </w:abstractNum>
  <w:abstractNum w:abstractNumId="25" w15:restartNumberingAfterBreak="0">
    <w:nsid w:val="33057CB8"/>
    <w:multiLevelType w:val="hybridMultilevel"/>
    <w:tmpl w:val="392CBE6E"/>
    <w:lvl w:ilvl="0" w:tplc="236EA62C">
      <w:start w:val="1"/>
      <w:numFmt w:val="decimal"/>
      <w:lvlText w:val="%1."/>
      <w:lvlJc w:val="left"/>
      <w:pPr>
        <w:ind w:left="1353" w:hanging="360"/>
      </w:pPr>
      <w:rPr>
        <w:rFonts w:cs="Times New Roman"/>
      </w:rPr>
    </w:lvl>
    <w:lvl w:ilvl="1" w:tplc="04070003">
      <w:start w:val="1"/>
      <w:numFmt w:val="lowerLetter"/>
      <w:lvlText w:val="%2."/>
      <w:lvlJc w:val="left"/>
      <w:pPr>
        <w:ind w:left="1440" w:hanging="360"/>
      </w:pPr>
      <w:rPr>
        <w:rFonts w:cs="Times New Roman"/>
      </w:rPr>
    </w:lvl>
    <w:lvl w:ilvl="2" w:tplc="04070005" w:tentative="1">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6" w15:restartNumberingAfterBreak="0">
    <w:nsid w:val="33D35DCF"/>
    <w:multiLevelType w:val="hybridMultilevel"/>
    <w:tmpl w:val="1E46DDF8"/>
    <w:lvl w:ilvl="0" w:tplc="08090017">
      <w:start w:val="1"/>
      <w:numFmt w:val="lowerLetter"/>
      <w:lvlText w:val="%1)"/>
      <w:lvlJc w:val="left"/>
      <w:pPr>
        <w:ind w:left="808" w:hanging="360"/>
      </w:pPr>
      <w:rPr>
        <w:rFonts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27"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8" w15:restartNumberingAfterBreak="0">
    <w:nsid w:val="380008A5"/>
    <w:multiLevelType w:val="hybridMultilevel"/>
    <w:tmpl w:val="BFF839DE"/>
    <w:lvl w:ilvl="0" w:tplc="66FAF58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A464767"/>
    <w:multiLevelType w:val="hybridMultilevel"/>
    <w:tmpl w:val="F44A42F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0" w15:restartNumberingAfterBreak="0">
    <w:nsid w:val="3C430B18"/>
    <w:multiLevelType w:val="hybridMultilevel"/>
    <w:tmpl w:val="8D44EFF6"/>
    <w:lvl w:ilvl="0" w:tplc="2C4CB8C6">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1"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3FE91376"/>
    <w:multiLevelType w:val="hybridMultilevel"/>
    <w:tmpl w:val="AD261EA4"/>
    <w:lvl w:ilvl="0" w:tplc="08090017">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3" w15:restartNumberingAfterBreak="0">
    <w:nsid w:val="43CB7EE6"/>
    <w:multiLevelType w:val="hybridMultilevel"/>
    <w:tmpl w:val="AE50AA58"/>
    <w:lvl w:ilvl="0" w:tplc="C292D84E">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4E65A7"/>
    <w:multiLevelType w:val="hybridMultilevel"/>
    <w:tmpl w:val="FD7E7366"/>
    <w:lvl w:ilvl="0" w:tplc="04070017">
      <w:start w:val="1"/>
      <w:numFmt w:val="lowerLetter"/>
      <w:lvlText w:val="%1)"/>
      <w:lvlJc w:val="left"/>
      <w:pPr>
        <w:ind w:left="754" w:hanging="360"/>
      </w:pPr>
    </w:lvl>
    <w:lvl w:ilvl="1" w:tplc="04070019" w:tentative="1">
      <w:start w:val="1"/>
      <w:numFmt w:val="lowerLetter"/>
      <w:lvlText w:val="%2."/>
      <w:lvlJc w:val="left"/>
      <w:pPr>
        <w:ind w:left="1474" w:hanging="360"/>
      </w:pPr>
    </w:lvl>
    <w:lvl w:ilvl="2" w:tplc="0407001B" w:tentative="1">
      <w:start w:val="1"/>
      <w:numFmt w:val="lowerRoman"/>
      <w:lvlText w:val="%3."/>
      <w:lvlJc w:val="right"/>
      <w:pPr>
        <w:ind w:left="2194" w:hanging="180"/>
      </w:pPr>
    </w:lvl>
    <w:lvl w:ilvl="3" w:tplc="0407000F" w:tentative="1">
      <w:start w:val="1"/>
      <w:numFmt w:val="decimal"/>
      <w:lvlText w:val="%4."/>
      <w:lvlJc w:val="left"/>
      <w:pPr>
        <w:ind w:left="2914" w:hanging="360"/>
      </w:pPr>
    </w:lvl>
    <w:lvl w:ilvl="4" w:tplc="04070019" w:tentative="1">
      <w:start w:val="1"/>
      <w:numFmt w:val="lowerLetter"/>
      <w:lvlText w:val="%5."/>
      <w:lvlJc w:val="left"/>
      <w:pPr>
        <w:ind w:left="3634" w:hanging="360"/>
      </w:pPr>
    </w:lvl>
    <w:lvl w:ilvl="5" w:tplc="0407001B" w:tentative="1">
      <w:start w:val="1"/>
      <w:numFmt w:val="lowerRoman"/>
      <w:lvlText w:val="%6."/>
      <w:lvlJc w:val="right"/>
      <w:pPr>
        <w:ind w:left="4354" w:hanging="180"/>
      </w:pPr>
    </w:lvl>
    <w:lvl w:ilvl="6" w:tplc="0407000F" w:tentative="1">
      <w:start w:val="1"/>
      <w:numFmt w:val="decimal"/>
      <w:lvlText w:val="%7."/>
      <w:lvlJc w:val="left"/>
      <w:pPr>
        <w:ind w:left="5074" w:hanging="360"/>
      </w:pPr>
    </w:lvl>
    <w:lvl w:ilvl="7" w:tplc="04070019" w:tentative="1">
      <w:start w:val="1"/>
      <w:numFmt w:val="lowerLetter"/>
      <w:lvlText w:val="%8."/>
      <w:lvlJc w:val="left"/>
      <w:pPr>
        <w:ind w:left="5794" w:hanging="360"/>
      </w:pPr>
    </w:lvl>
    <w:lvl w:ilvl="8" w:tplc="0407001B" w:tentative="1">
      <w:start w:val="1"/>
      <w:numFmt w:val="lowerRoman"/>
      <w:lvlText w:val="%9."/>
      <w:lvlJc w:val="right"/>
      <w:pPr>
        <w:ind w:left="6514" w:hanging="180"/>
      </w:pPr>
    </w:lvl>
  </w:abstractNum>
  <w:abstractNum w:abstractNumId="35"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E363C44"/>
    <w:multiLevelType w:val="hybridMultilevel"/>
    <w:tmpl w:val="7220A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9" w15:restartNumberingAfterBreak="0">
    <w:nsid w:val="4F07797A"/>
    <w:multiLevelType w:val="hybridMultilevel"/>
    <w:tmpl w:val="092E9204"/>
    <w:lvl w:ilvl="0" w:tplc="C292D84E">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142EB2"/>
    <w:multiLevelType w:val="hybridMultilevel"/>
    <w:tmpl w:val="CC74F19C"/>
    <w:lvl w:ilvl="0" w:tplc="08090017">
      <w:start w:val="1"/>
      <w:numFmt w:val="lowerLetter"/>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41" w15:restartNumberingAfterBreak="0">
    <w:nsid w:val="57646BD2"/>
    <w:multiLevelType w:val="hybridMultilevel"/>
    <w:tmpl w:val="49AA8AEE"/>
    <w:lvl w:ilvl="0" w:tplc="5676553C">
      <w:start w:val="4"/>
      <w:numFmt w:val="bullet"/>
      <w:lvlText w:val=""/>
      <w:lvlJc w:val="left"/>
      <w:pPr>
        <w:ind w:left="720" w:hanging="360"/>
      </w:pPr>
      <w:rPr>
        <w:rFonts w:ascii="Wingdings" w:eastAsia="Arial"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715D3D"/>
    <w:multiLevelType w:val="hybridMultilevel"/>
    <w:tmpl w:val="8F1EFD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591371AC"/>
    <w:multiLevelType w:val="hybridMultilevel"/>
    <w:tmpl w:val="31B2F768"/>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44" w15:restartNumberingAfterBreak="0">
    <w:nsid w:val="59E57A95"/>
    <w:multiLevelType w:val="hybridMultilevel"/>
    <w:tmpl w:val="F25A17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6" w15:restartNumberingAfterBreak="0">
    <w:nsid w:val="5C951B61"/>
    <w:multiLevelType w:val="hybridMultilevel"/>
    <w:tmpl w:val="121C0A42"/>
    <w:lvl w:ilvl="0" w:tplc="040A0017">
      <w:start w:val="1"/>
      <w:numFmt w:val="bullet"/>
      <w:pStyle w:val="Aufzhlungszeichen2"/>
      <w:lvlText w:val=""/>
      <w:lvlJc w:val="left"/>
      <w:pPr>
        <w:tabs>
          <w:tab w:val="num" w:pos="357"/>
        </w:tabs>
        <w:ind w:left="357" w:hanging="357"/>
      </w:pPr>
      <w:rPr>
        <w:rFonts w:ascii="Wingdings" w:hAnsi="Wingdings" w:hint="default"/>
        <w:sz w:val="32"/>
      </w:rPr>
    </w:lvl>
    <w:lvl w:ilvl="1" w:tplc="040A0019" w:tentative="1">
      <w:start w:val="1"/>
      <w:numFmt w:val="bullet"/>
      <w:lvlText w:val="o"/>
      <w:lvlJc w:val="left"/>
      <w:pPr>
        <w:tabs>
          <w:tab w:val="num" w:pos="1440"/>
        </w:tabs>
        <w:ind w:left="1440" w:hanging="360"/>
      </w:pPr>
      <w:rPr>
        <w:rFonts w:ascii="Courier New" w:hAnsi="Courier New" w:hint="default"/>
      </w:rPr>
    </w:lvl>
    <w:lvl w:ilvl="2" w:tplc="040A001B" w:tentative="1">
      <w:start w:val="1"/>
      <w:numFmt w:val="bullet"/>
      <w:lvlText w:val=""/>
      <w:lvlJc w:val="left"/>
      <w:pPr>
        <w:tabs>
          <w:tab w:val="num" w:pos="2160"/>
        </w:tabs>
        <w:ind w:left="2160" w:hanging="360"/>
      </w:pPr>
      <w:rPr>
        <w:rFonts w:ascii="Wingdings" w:hAnsi="Wingdings" w:hint="default"/>
      </w:rPr>
    </w:lvl>
    <w:lvl w:ilvl="3" w:tplc="040A000F" w:tentative="1">
      <w:start w:val="1"/>
      <w:numFmt w:val="bullet"/>
      <w:lvlText w:val=""/>
      <w:lvlJc w:val="left"/>
      <w:pPr>
        <w:tabs>
          <w:tab w:val="num" w:pos="2880"/>
        </w:tabs>
        <w:ind w:left="2880" w:hanging="360"/>
      </w:pPr>
      <w:rPr>
        <w:rFonts w:ascii="Symbol" w:hAnsi="Symbol" w:hint="default"/>
      </w:rPr>
    </w:lvl>
    <w:lvl w:ilvl="4" w:tplc="040A0019" w:tentative="1">
      <w:start w:val="1"/>
      <w:numFmt w:val="bullet"/>
      <w:lvlText w:val="o"/>
      <w:lvlJc w:val="left"/>
      <w:pPr>
        <w:tabs>
          <w:tab w:val="num" w:pos="3600"/>
        </w:tabs>
        <w:ind w:left="3600" w:hanging="360"/>
      </w:pPr>
      <w:rPr>
        <w:rFonts w:ascii="Courier New" w:hAnsi="Courier New" w:hint="default"/>
      </w:rPr>
    </w:lvl>
    <w:lvl w:ilvl="5" w:tplc="040A001B" w:tentative="1">
      <w:start w:val="1"/>
      <w:numFmt w:val="bullet"/>
      <w:lvlText w:val=""/>
      <w:lvlJc w:val="left"/>
      <w:pPr>
        <w:tabs>
          <w:tab w:val="num" w:pos="4320"/>
        </w:tabs>
        <w:ind w:left="4320" w:hanging="360"/>
      </w:pPr>
      <w:rPr>
        <w:rFonts w:ascii="Wingdings" w:hAnsi="Wingdings" w:hint="default"/>
      </w:rPr>
    </w:lvl>
    <w:lvl w:ilvl="6" w:tplc="040A000F" w:tentative="1">
      <w:start w:val="1"/>
      <w:numFmt w:val="bullet"/>
      <w:lvlText w:val=""/>
      <w:lvlJc w:val="left"/>
      <w:pPr>
        <w:tabs>
          <w:tab w:val="num" w:pos="5040"/>
        </w:tabs>
        <w:ind w:left="5040" w:hanging="360"/>
      </w:pPr>
      <w:rPr>
        <w:rFonts w:ascii="Symbol" w:hAnsi="Symbol" w:hint="default"/>
      </w:rPr>
    </w:lvl>
    <w:lvl w:ilvl="7" w:tplc="040A0019" w:tentative="1">
      <w:start w:val="1"/>
      <w:numFmt w:val="bullet"/>
      <w:lvlText w:val="o"/>
      <w:lvlJc w:val="left"/>
      <w:pPr>
        <w:tabs>
          <w:tab w:val="num" w:pos="5760"/>
        </w:tabs>
        <w:ind w:left="5760" w:hanging="360"/>
      </w:pPr>
      <w:rPr>
        <w:rFonts w:ascii="Courier New" w:hAnsi="Courier New" w:hint="default"/>
      </w:rPr>
    </w:lvl>
    <w:lvl w:ilvl="8" w:tplc="040A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DD56FFC"/>
    <w:multiLevelType w:val="hybridMultilevel"/>
    <w:tmpl w:val="CC74F19C"/>
    <w:lvl w:ilvl="0" w:tplc="08090017">
      <w:start w:val="1"/>
      <w:numFmt w:val="lowerLetter"/>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48" w15:restartNumberingAfterBreak="0">
    <w:nsid w:val="626C264B"/>
    <w:multiLevelType w:val="hybridMultilevel"/>
    <w:tmpl w:val="C2B89DAC"/>
    <w:lvl w:ilvl="0" w:tplc="1096A816">
      <w:start w:val="6"/>
      <w:numFmt w:val="bullet"/>
      <w:lvlText w:val=""/>
      <w:lvlJc w:val="left"/>
      <w:pPr>
        <w:ind w:left="720" w:hanging="360"/>
      </w:pPr>
      <w:rPr>
        <w:rFonts w:ascii="Wingdings" w:eastAsia="Arial"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3057C9E"/>
    <w:multiLevelType w:val="hybridMultilevel"/>
    <w:tmpl w:val="0C1868AC"/>
    <w:lvl w:ilvl="0" w:tplc="0C6CE118">
      <w:start w:val="9"/>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0" w15:restartNumberingAfterBreak="0">
    <w:nsid w:val="63BE2AA1"/>
    <w:multiLevelType w:val="hybridMultilevel"/>
    <w:tmpl w:val="B644E04E"/>
    <w:lvl w:ilvl="0" w:tplc="59E6358C">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1"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647939ED"/>
    <w:multiLevelType w:val="hybridMultilevel"/>
    <w:tmpl w:val="DCD69DB4"/>
    <w:lvl w:ilvl="0" w:tplc="08090017">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3" w15:restartNumberingAfterBreak="0">
    <w:nsid w:val="64BE1E33"/>
    <w:multiLevelType w:val="multilevel"/>
    <w:tmpl w:val="D29C4EFC"/>
    <w:lvl w:ilvl="0">
      <w:start w:val="1"/>
      <w:numFmt w:val="decimal"/>
      <w:lvlText w:val="%1."/>
      <w:lvlJc w:val="left"/>
      <w:pPr>
        <w:ind w:left="357" w:hanging="357"/>
      </w:pPr>
      <w:rPr>
        <w:rFonts w:cs="Times New Roman" w:hint="default"/>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54" w15:restartNumberingAfterBreak="0">
    <w:nsid w:val="66CA2C8C"/>
    <w:multiLevelType w:val="hybridMultilevel"/>
    <w:tmpl w:val="5BF2CFE0"/>
    <w:lvl w:ilvl="0" w:tplc="4BB6D85C">
      <w:start w:val="1"/>
      <w:numFmt w:val="decimal"/>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55" w15:restartNumberingAfterBreak="0">
    <w:nsid w:val="682E0314"/>
    <w:multiLevelType w:val="hybridMultilevel"/>
    <w:tmpl w:val="7C4E25F2"/>
    <w:lvl w:ilvl="0" w:tplc="66FAF58E">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69F64484"/>
    <w:multiLevelType w:val="hybridMultilevel"/>
    <w:tmpl w:val="2A9C1954"/>
    <w:lvl w:ilvl="0" w:tplc="440034FC">
      <w:start w:val="9"/>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8"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59" w15:restartNumberingAfterBreak="0">
    <w:nsid w:val="6CF95179"/>
    <w:multiLevelType w:val="hybridMultilevel"/>
    <w:tmpl w:val="1786DB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6C36F05"/>
    <w:multiLevelType w:val="hybridMultilevel"/>
    <w:tmpl w:val="AF422A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775B3A16"/>
    <w:multiLevelType w:val="hybridMultilevel"/>
    <w:tmpl w:val="F44A42F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4" w15:restartNumberingAfterBreak="0">
    <w:nsid w:val="778D26D7"/>
    <w:multiLevelType w:val="hybridMultilevel"/>
    <w:tmpl w:val="37A4E1D8"/>
    <w:lvl w:ilvl="0" w:tplc="60B21FAA">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9946B98"/>
    <w:multiLevelType w:val="hybridMultilevel"/>
    <w:tmpl w:val="EA42A94A"/>
    <w:lvl w:ilvl="0" w:tplc="2C4CB8C6">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6" w15:restartNumberingAfterBreak="0">
    <w:nsid w:val="7B3B4842"/>
    <w:multiLevelType w:val="hybridMultilevel"/>
    <w:tmpl w:val="7E9CC972"/>
    <w:lvl w:ilvl="0" w:tplc="04100001">
      <w:start w:val="1"/>
      <w:numFmt w:val="bullet"/>
      <w:lvlText w:val=""/>
      <w:lvlJc w:val="left"/>
      <w:pPr>
        <w:ind w:left="791" w:hanging="360"/>
      </w:pPr>
      <w:rPr>
        <w:rFonts w:ascii="Symbol" w:hAnsi="Symbol" w:hint="default"/>
      </w:rPr>
    </w:lvl>
    <w:lvl w:ilvl="1" w:tplc="04100003" w:tentative="1">
      <w:start w:val="1"/>
      <w:numFmt w:val="bullet"/>
      <w:lvlText w:val="o"/>
      <w:lvlJc w:val="left"/>
      <w:pPr>
        <w:ind w:left="1511" w:hanging="360"/>
      </w:pPr>
      <w:rPr>
        <w:rFonts w:ascii="Courier New" w:hAnsi="Courier New" w:cs="Courier New" w:hint="default"/>
      </w:rPr>
    </w:lvl>
    <w:lvl w:ilvl="2" w:tplc="04100005" w:tentative="1">
      <w:start w:val="1"/>
      <w:numFmt w:val="bullet"/>
      <w:lvlText w:val=""/>
      <w:lvlJc w:val="left"/>
      <w:pPr>
        <w:ind w:left="2231" w:hanging="360"/>
      </w:pPr>
      <w:rPr>
        <w:rFonts w:ascii="Wingdings" w:hAnsi="Wingdings" w:hint="default"/>
      </w:rPr>
    </w:lvl>
    <w:lvl w:ilvl="3" w:tplc="04100001" w:tentative="1">
      <w:start w:val="1"/>
      <w:numFmt w:val="bullet"/>
      <w:lvlText w:val=""/>
      <w:lvlJc w:val="left"/>
      <w:pPr>
        <w:ind w:left="2951" w:hanging="360"/>
      </w:pPr>
      <w:rPr>
        <w:rFonts w:ascii="Symbol" w:hAnsi="Symbol" w:hint="default"/>
      </w:rPr>
    </w:lvl>
    <w:lvl w:ilvl="4" w:tplc="04100003" w:tentative="1">
      <w:start w:val="1"/>
      <w:numFmt w:val="bullet"/>
      <w:lvlText w:val="o"/>
      <w:lvlJc w:val="left"/>
      <w:pPr>
        <w:ind w:left="3671" w:hanging="360"/>
      </w:pPr>
      <w:rPr>
        <w:rFonts w:ascii="Courier New" w:hAnsi="Courier New" w:cs="Courier New" w:hint="default"/>
      </w:rPr>
    </w:lvl>
    <w:lvl w:ilvl="5" w:tplc="04100005" w:tentative="1">
      <w:start w:val="1"/>
      <w:numFmt w:val="bullet"/>
      <w:lvlText w:val=""/>
      <w:lvlJc w:val="left"/>
      <w:pPr>
        <w:ind w:left="4391" w:hanging="360"/>
      </w:pPr>
      <w:rPr>
        <w:rFonts w:ascii="Wingdings" w:hAnsi="Wingdings" w:hint="default"/>
      </w:rPr>
    </w:lvl>
    <w:lvl w:ilvl="6" w:tplc="04100001" w:tentative="1">
      <w:start w:val="1"/>
      <w:numFmt w:val="bullet"/>
      <w:lvlText w:val=""/>
      <w:lvlJc w:val="left"/>
      <w:pPr>
        <w:ind w:left="5111" w:hanging="360"/>
      </w:pPr>
      <w:rPr>
        <w:rFonts w:ascii="Symbol" w:hAnsi="Symbol" w:hint="default"/>
      </w:rPr>
    </w:lvl>
    <w:lvl w:ilvl="7" w:tplc="04100003" w:tentative="1">
      <w:start w:val="1"/>
      <w:numFmt w:val="bullet"/>
      <w:lvlText w:val="o"/>
      <w:lvlJc w:val="left"/>
      <w:pPr>
        <w:ind w:left="5831" w:hanging="360"/>
      </w:pPr>
      <w:rPr>
        <w:rFonts w:ascii="Courier New" w:hAnsi="Courier New" w:cs="Courier New" w:hint="default"/>
      </w:rPr>
    </w:lvl>
    <w:lvl w:ilvl="8" w:tplc="04100005" w:tentative="1">
      <w:start w:val="1"/>
      <w:numFmt w:val="bullet"/>
      <w:lvlText w:val=""/>
      <w:lvlJc w:val="left"/>
      <w:pPr>
        <w:ind w:left="6551" w:hanging="360"/>
      </w:pPr>
      <w:rPr>
        <w:rFonts w:ascii="Wingdings" w:hAnsi="Wingdings" w:hint="default"/>
      </w:rPr>
    </w:lvl>
  </w:abstractNum>
  <w:abstractNum w:abstractNumId="67" w15:restartNumberingAfterBreak="0">
    <w:nsid w:val="7C6A51DE"/>
    <w:multiLevelType w:val="hybridMultilevel"/>
    <w:tmpl w:val="D37A8C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7062491">
    <w:abstractNumId w:val="0"/>
  </w:num>
  <w:num w:numId="2" w16cid:durableId="1710259687">
    <w:abstractNumId w:val="46"/>
  </w:num>
  <w:num w:numId="3" w16cid:durableId="1021394600">
    <w:abstractNumId w:val="61"/>
  </w:num>
  <w:num w:numId="4" w16cid:durableId="371618483">
    <w:abstractNumId w:val="35"/>
  </w:num>
  <w:num w:numId="5" w16cid:durableId="775099405">
    <w:abstractNumId w:val="56"/>
  </w:num>
  <w:num w:numId="6" w16cid:durableId="1555307877">
    <w:abstractNumId w:val="31"/>
  </w:num>
  <w:num w:numId="7" w16cid:durableId="110175234">
    <w:abstractNumId w:val="60"/>
  </w:num>
  <w:num w:numId="8" w16cid:durableId="2051610990">
    <w:abstractNumId w:val="9"/>
  </w:num>
  <w:num w:numId="9" w16cid:durableId="714692727">
    <w:abstractNumId w:val="51"/>
  </w:num>
  <w:num w:numId="10" w16cid:durableId="45372968">
    <w:abstractNumId w:val="27"/>
  </w:num>
  <w:num w:numId="11" w16cid:durableId="1199586570">
    <w:abstractNumId w:val="38"/>
  </w:num>
  <w:num w:numId="12" w16cid:durableId="1852913422">
    <w:abstractNumId w:val="20"/>
  </w:num>
  <w:num w:numId="13" w16cid:durableId="1126434751">
    <w:abstractNumId w:val="54"/>
  </w:num>
  <w:num w:numId="14" w16cid:durableId="197476242">
    <w:abstractNumId w:val="45"/>
  </w:num>
  <w:num w:numId="15" w16cid:durableId="1685085207">
    <w:abstractNumId w:val="25"/>
  </w:num>
  <w:num w:numId="16" w16cid:durableId="1398554583">
    <w:abstractNumId w:val="37"/>
  </w:num>
  <w:num w:numId="17" w16cid:durableId="1859929105">
    <w:abstractNumId w:val="24"/>
  </w:num>
  <w:num w:numId="18" w16cid:durableId="718864466">
    <w:abstractNumId w:val="58"/>
  </w:num>
  <w:num w:numId="19" w16cid:durableId="475295135">
    <w:abstractNumId w:val="6"/>
  </w:num>
  <w:num w:numId="20" w16cid:durableId="1415739067">
    <w:abstractNumId w:val="53"/>
  </w:num>
  <w:num w:numId="21" w16cid:durableId="849216191">
    <w:abstractNumId w:val="19"/>
  </w:num>
  <w:num w:numId="22" w16cid:durableId="1998223832">
    <w:abstractNumId w:val="50"/>
  </w:num>
  <w:num w:numId="23" w16cid:durableId="1955403201">
    <w:abstractNumId w:val="47"/>
  </w:num>
  <w:num w:numId="24" w16cid:durableId="1290472867">
    <w:abstractNumId w:val="2"/>
  </w:num>
  <w:num w:numId="25" w16cid:durableId="808129464">
    <w:abstractNumId w:val="33"/>
  </w:num>
  <w:num w:numId="26" w16cid:durableId="473261176">
    <w:abstractNumId w:val="39"/>
  </w:num>
  <w:num w:numId="27" w16cid:durableId="2040424895">
    <w:abstractNumId w:val="40"/>
  </w:num>
  <w:num w:numId="28" w16cid:durableId="936212562">
    <w:abstractNumId w:val="17"/>
  </w:num>
  <w:num w:numId="29" w16cid:durableId="845287812">
    <w:abstractNumId w:val="36"/>
  </w:num>
  <w:num w:numId="30" w16cid:durableId="190074747">
    <w:abstractNumId w:val="21"/>
  </w:num>
  <w:num w:numId="31" w16cid:durableId="998266815">
    <w:abstractNumId w:val="18"/>
  </w:num>
  <w:num w:numId="32" w16cid:durableId="1835603993">
    <w:abstractNumId w:val="22"/>
  </w:num>
  <w:num w:numId="33" w16cid:durableId="569727976">
    <w:abstractNumId w:val="23"/>
  </w:num>
  <w:num w:numId="34" w16cid:durableId="1053193857">
    <w:abstractNumId w:val="15"/>
  </w:num>
  <w:num w:numId="35" w16cid:durableId="1237126459">
    <w:abstractNumId w:val="65"/>
  </w:num>
  <w:num w:numId="36" w16cid:durableId="1787505261">
    <w:abstractNumId w:val="30"/>
  </w:num>
  <w:num w:numId="37" w16cid:durableId="219706082">
    <w:abstractNumId w:val="28"/>
  </w:num>
  <w:num w:numId="38" w16cid:durableId="2092652837">
    <w:abstractNumId w:val="55"/>
  </w:num>
  <w:num w:numId="39" w16cid:durableId="664824174">
    <w:abstractNumId w:val="64"/>
  </w:num>
  <w:num w:numId="40" w16cid:durableId="1728606004">
    <w:abstractNumId w:val="43"/>
  </w:num>
  <w:num w:numId="41" w16cid:durableId="5347756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2533075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20211962">
    <w:abstractNumId w:val="44"/>
  </w:num>
  <w:num w:numId="44" w16cid:durableId="2019885405">
    <w:abstractNumId w:val="1"/>
  </w:num>
  <w:num w:numId="45" w16cid:durableId="437139294">
    <w:abstractNumId w:val="48"/>
  </w:num>
  <w:num w:numId="46" w16cid:durableId="2030795713">
    <w:abstractNumId w:val="3"/>
  </w:num>
  <w:num w:numId="47" w16cid:durableId="69424633">
    <w:abstractNumId w:val="41"/>
  </w:num>
  <w:num w:numId="48" w16cid:durableId="1471287645">
    <w:abstractNumId w:val="4"/>
  </w:num>
  <w:num w:numId="49" w16cid:durableId="1749232752">
    <w:abstractNumId w:val="67"/>
  </w:num>
  <w:num w:numId="50" w16cid:durableId="320738347">
    <w:abstractNumId w:val="16"/>
  </w:num>
  <w:num w:numId="51" w16cid:durableId="774442458">
    <w:abstractNumId w:val="7"/>
  </w:num>
  <w:num w:numId="52" w16cid:durableId="15611436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06945080">
    <w:abstractNumId w:val="11"/>
  </w:num>
  <w:num w:numId="54" w16cid:durableId="687683044">
    <w:abstractNumId w:val="10"/>
  </w:num>
  <w:num w:numId="55" w16cid:durableId="613707987">
    <w:abstractNumId w:val="62"/>
  </w:num>
  <w:num w:numId="56" w16cid:durableId="470364571">
    <w:abstractNumId w:val="42"/>
  </w:num>
  <w:num w:numId="57" w16cid:durableId="157505125">
    <w:abstractNumId w:val="66"/>
  </w:num>
  <w:num w:numId="58" w16cid:durableId="807283332">
    <w:abstractNumId w:val="12"/>
  </w:num>
  <w:num w:numId="59" w16cid:durableId="200870546">
    <w:abstractNumId w:val="26"/>
  </w:num>
  <w:num w:numId="60" w16cid:durableId="379016470">
    <w:abstractNumId w:val="8"/>
  </w:num>
  <w:num w:numId="61" w16cid:durableId="529337462">
    <w:abstractNumId w:val="5"/>
  </w:num>
  <w:num w:numId="62" w16cid:durableId="748501419">
    <w:abstractNumId w:val="57"/>
  </w:num>
  <w:num w:numId="63" w16cid:durableId="1547444620">
    <w:abstractNumId w:val="32"/>
  </w:num>
  <w:num w:numId="64" w16cid:durableId="753892290">
    <w:abstractNumId w:val="13"/>
  </w:num>
  <w:num w:numId="65" w16cid:durableId="412942384">
    <w:abstractNumId w:val="52"/>
  </w:num>
  <w:num w:numId="66" w16cid:durableId="1024283333">
    <w:abstractNumId w:val="49"/>
  </w:num>
  <w:num w:numId="67" w16cid:durableId="480660390">
    <w:abstractNumId w:val="14"/>
  </w:num>
  <w:num w:numId="68" w16cid:durableId="2022588371">
    <w:abstractNumId w:val="3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de-DE"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170"/>
  <w:drawingGridHorizontalSpacing w:val="100"/>
  <w:displayHorizontalDrawingGridEvery w:val="2"/>
  <w:characterSpacingControl w:val="doNotCompress"/>
  <w:hdrShapeDefaults>
    <o:shapedefaults v:ext="edit" spidmax="757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84FEB"/>
    <w:rsid w:val="00000F70"/>
    <w:rsid w:val="000017F3"/>
    <w:rsid w:val="00001EA2"/>
    <w:rsid w:val="000020E5"/>
    <w:rsid w:val="00002933"/>
    <w:rsid w:val="00002DBA"/>
    <w:rsid w:val="00003411"/>
    <w:rsid w:val="00004FE8"/>
    <w:rsid w:val="00005765"/>
    <w:rsid w:val="00005FFC"/>
    <w:rsid w:val="00006FE7"/>
    <w:rsid w:val="000070AD"/>
    <w:rsid w:val="00007605"/>
    <w:rsid w:val="00007D0D"/>
    <w:rsid w:val="00007E6C"/>
    <w:rsid w:val="00011BD0"/>
    <w:rsid w:val="000120EB"/>
    <w:rsid w:val="00013A71"/>
    <w:rsid w:val="0001416D"/>
    <w:rsid w:val="000144BB"/>
    <w:rsid w:val="00014890"/>
    <w:rsid w:val="00014DC3"/>
    <w:rsid w:val="00015827"/>
    <w:rsid w:val="00015FA9"/>
    <w:rsid w:val="00016323"/>
    <w:rsid w:val="000168F9"/>
    <w:rsid w:val="0001693F"/>
    <w:rsid w:val="00017183"/>
    <w:rsid w:val="00020200"/>
    <w:rsid w:val="00020516"/>
    <w:rsid w:val="00020AF9"/>
    <w:rsid w:val="000232E2"/>
    <w:rsid w:val="00023383"/>
    <w:rsid w:val="000243CE"/>
    <w:rsid w:val="0002657F"/>
    <w:rsid w:val="00027235"/>
    <w:rsid w:val="000326C1"/>
    <w:rsid w:val="00033C55"/>
    <w:rsid w:val="00034834"/>
    <w:rsid w:val="000359E1"/>
    <w:rsid w:val="00036BBD"/>
    <w:rsid w:val="00036C1A"/>
    <w:rsid w:val="00037093"/>
    <w:rsid w:val="000377CC"/>
    <w:rsid w:val="00037DC7"/>
    <w:rsid w:val="00041480"/>
    <w:rsid w:val="000433C4"/>
    <w:rsid w:val="00043C1F"/>
    <w:rsid w:val="00044249"/>
    <w:rsid w:val="00045036"/>
    <w:rsid w:val="000452F0"/>
    <w:rsid w:val="00046597"/>
    <w:rsid w:val="000527C5"/>
    <w:rsid w:val="000530BC"/>
    <w:rsid w:val="0005400A"/>
    <w:rsid w:val="00054382"/>
    <w:rsid w:val="0005482E"/>
    <w:rsid w:val="000548A2"/>
    <w:rsid w:val="000553FC"/>
    <w:rsid w:val="0005609F"/>
    <w:rsid w:val="000565B6"/>
    <w:rsid w:val="000565F6"/>
    <w:rsid w:val="00056C0F"/>
    <w:rsid w:val="00057362"/>
    <w:rsid w:val="0005746D"/>
    <w:rsid w:val="00060772"/>
    <w:rsid w:val="00060917"/>
    <w:rsid w:val="00060ABB"/>
    <w:rsid w:val="00061E48"/>
    <w:rsid w:val="00062A37"/>
    <w:rsid w:val="00063085"/>
    <w:rsid w:val="0006387C"/>
    <w:rsid w:val="00063B3F"/>
    <w:rsid w:val="00063E3A"/>
    <w:rsid w:val="00067B24"/>
    <w:rsid w:val="00067EEA"/>
    <w:rsid w:val="000709D2"/>
    <w:rsid w:val="00070E18"/>
    <w:rsid w:val="00071341"/>
    <w:rsid w:val="000716F4"/>
    <w:rsid w:val="00071CC5"/>
    <w:rsid w:val="000733AD"/>
    <w:rsid w:val="00073489"/>
    <w:rsid w:val="0007437A"/>
    <w:rsid w:val="000758FE"/>
    <w:rsid w:val="00076091"/>
    <w:rsid w:val="00076880"/>
    <w:rsid w:val="00077A5A"/>
    <w:rsid w:val="00077C5F"/>
    <w:rsid w:val="00080765"/>
    <w:rsid w:val="00080FB4"/>
    <w:rsid w:val="0008111C"/>
    <w:rsid w:val="000828C6"/>
    <w:rsid w:val="00083D1A"/>
    <w:rsid w:val="000843B3"/>
    <w:rsid w:val="00084A4D"/>
    <w:rsid w:val="00084B1E"/>
    <w:rsid w:val="00084D20"/>
    <w:rsid w:val="000858A9"/>
    <w:rsid w:val="00085F94"/>
    <w:rsid w:val="00086BB4"/>
    <w:rsid w:val="000903FA"/>
    <w:rsid w:val="000916DF"/>
    <w:rsid w:val="000916EE"/>
    <w:rsid w:val="00092F67"/>
    <w:rsid w:val="00093686"/>
    <w:rsid w:val="000946C4"/>
    <w:rsid w:val="00094A3A"/>
    <w:rsid w:val="00094D25"/>
    <w:rsid w:val="00095191"/>
    <w:rsid w:val="00096B22"/>
    <w:rsid w:val="00097826"/>
    <w:rsid w:val="000A0AD0"/>
    <w:rsid w:val="000A0DE5"/>
    <w:rsid w:val="000A3B1A"/>
    <w:rsid w:val="000A4B61"/>
    <w:rsid w:val="000A57BC"/>
    <w:rsid w:val="000A67C5"/>
    <w:rsid w:val="000B0B09"/>
    <w:rsid w:val="000B0E46"/>
    <w:rsid w:val="000B0EBE"/>
    <w:rsid w:val="000B13A1"/>
    <w:rsid w:val="000B2003"/>
    <w:rsid w:val="000B3138"/>
    <w:rsid w:val="000B3C33"/>
    <w:rsid w:val="000B50B6"/>
    <w:rsid w:val="000B5F8A"/>
    <w:rsid w:val="000B6826"/>
    <w:rsid w:val="000B6A14"/>
    <w:rsid w:val="000B70E1"/>
    <w:rsid w:val="000B7569"/>
    <w:rsid w:val="000C24B5"/>
    <w:rsid w:val="000C2AF8"/>
    <w:rsid w:val="000C30A6"/>
    <w:rsid w:val="000C3A8C"/>
    <w:rsid w:val="000C4A6C"/>
    <w:rsid w:val="000C4E97"/>
    <w:rsid w:val="000C5A1A"/>
    <w:rsid w:val="000C5FC1"/>
    <w:rsid w:val="000C61AD"/>
    <w:rsid w:val="000C69F8"/>
    <w:rsid w:val="000C7632"/>
    <w:rsid w:val="000C773F"/>
    <w:rsid w:val="000D049F"/>
    <w:rsid w:val="000D0A4C"/>
    <w:rsid w:val="000D163C"/>
    <w:rsid w:val="000D220D"/>
    <w:rsid w:val="000D3AB8"/>
    <w:rsid w:val="000D4352"/>
    <w:rsid w:val="000D4918"/>
    <w:rsid w:val="000D4C3B"/>
    <w:rsid w:val="000D4F8F"/>
    <w:rsid w:val="000D5292"/>
    <w:rsid w:val="000D6B9B"/>
    <w:rsid w:val="000D7652"/>
    <w:rsid w:val="000D7963"/>
    <w:rsid w:val="000E0BCE"/>
    <w:rsid w:val="000E1572"/>
    <w:rsid w:val="000E29C9"/>
    <w:rsid w:val="000E4476"/>
    <w:rsid w:val="000E570A"/>
    <w:rsid w:val="000E7745"/>
    <w:rsid w:val="000E7BA8"/>
    <w:rsid w:val="000F13F9"/>
    <w:rsid w:val="000F2C51"/>
    <w:rsid w:val="000F2EC8"/>
    <w:rsid w:val="000F2F09"/>
    <w:rsid w:val="000F3293"/>
    <w:rsid w:val="000F33AF"/>
    <w:rsid w:val="000F4657"/>
    <w:rsid w:val="000F46D5"/>
    <w:rsid w:val="000F4702"/>
    <w:rsid w:val="000F6A80"/>
    <w:rsid w:val="000F6B25"/>
    <w:rsid w:val="0010177C"/>
    <w:rsid w:val="00102C6F"/>
    <w:rsid w:val="00103E92"/>
    <w:rsid w:val="00104370"/>
    <w:rsid w:val="0010455D"/>
    <w:rsid w:val="00105504"/>
    <w:rsid w:val="0010559F"/>
    <w:rsid w:val="001060D7"/>
    <w:rsid w:val="001060EB"/>
    <w:rsid w:val="00106795"/>
    <w:rsid w:val="00111991"/>
    <w:rsid w:val="00111A18"/>
    <w:rsid w:val="00111A56"/>
    <w:rsid w:val="00112B05"/>
    <w:rsid w:val="00113EA5"/>
    <w:rsid w:val="0011434F"/>
    <w:rsid w:val="00116107"/>
    <w:rsid w:val="00116ADA"/>
    <w:rsid w:val="0012049B"/>
    <w:rsid w:val="001219C2"/>
    <w:rsid w:val="00122E4C"/>
    <w:rsid w:val="00123309"/>
    <w:rsid w:val="00124A44"/>
    <w:rsid w:val="00124B85"/>
    <w:rsid w:val="001250CC"/>
    <w:rsid w:val="00125D44"/>
    <w:rsid w:val="00126276"/>
    <w:rsid w:val="0012648C"/>
    <w:rsid w:val="001273B5"/>
    <w:rsid w:val="0013037B"/>
    <w:rsid w:val="00130D16"/>
    <w:rsid w:val="00131645"/>
    <w:rsid w:val="001328E6"/>
    <w:rsid w:val="00133AC1"/>
    <w:rsid w:val="001344EB"/>
    <w:rsid w:val="00136316"/>
    <w:rsid w:val="00137AC5"/>
    <w:rsid w:val="001402DB"/>
    <w:rsid w:val="00140F64"/>
    <w:rsid w:val="00141692"/>
    <w:rsid w:val="00141DD1"/>
    <w:rsid w:val="001429BD"/>
    <w:rsid w:val="001432EE"/>
    <w:rsid w:val="00143444"/>
    <w:rsid w:val="001435CD"/>
    <w:rsid w:val="00144F03"/>
    <w:rsid w:val="00145378"/>
    <w:rsid w:val="00145D1B"/>
    <w:rsid w:val="00146200"/>
    <w:rsid w:val="001474E0"/>
    <w:rsid w:val="00150437"/>
    <w:rsid w:val="00151071"/>
    <w:rsid w:val="00151D8A"/>
    <w:rsid w:val="001527D7"/>
    <w:rsid w:val="001535A4"/>
    <w:rsid w:val="00156555"/>
    <w:rsid w:val="001570C4"/>
    <w:rsid w:val="00157B19"/>
    <w:rsid w:val="00160428"/>
    <w:rsid w:val="00160518"/>
    <w:rsid w:val="0016072E"/>
    <w:rsid w:val="0016075E"/>
    <w:rsid w:val="001628F4"/>
    <w:rsid w:val="00162CCF"/>
    <w:rsid w:val="00163DBA"/>
    <w:rsid w:val="0016402C"/>
    <w:rsid w:val="00164970"/>
    <w:rsid w:val="001668C3"/>
    <w:rsid w:val="00167E59"/>
    <w:rsid w:val="001716C4"/>
    <w:rsid w:val="001721BD"/>
    <w:rsid w:val="001734AB"/>
    <w:rsid w:val="0017440D"/>
    <w:rsid w:val="00175957"/>
    <w:rsid w:val="00180C4A"/>
    <w:rsid w:val="0018114A"/>
    <w:rsid w:val="00181174"/>
    <w:rsid w:val="001822DF"/>
    <w:rsid w:val="00183B7A"/>
    <w:rsid w:val="00184ABA"/>
    <w:rsid w:val="00184E8A"/>
    <w:rsid w:val="0018533B"/>
    <w:rsid w:val="001854F6"/>
    <w:rsid w:val="00185877"/>
    <w:rsid w:val="0019032C"/>
    <w:rsid w:val="00190FA3"/>
    <w:rsid w:val="001919E9"/>
    <w:rsid w:val="00194C53"/>
    <w:rsid w:val="00195802"/>
    <w:rsid w:val="001A1EB6"/>
    <w:rsid w:val="001A2115"/>
    <w:rsid w:val="001A3090"/>
    <w:rsid w:val="001A44B3"/>
    <w:rsid w:val="001A523B"/>
    <w:rsid w:val="001B0204"/>
    <w:rsid w:val="001B123E"/>
    <w:rsid w:val="001B21AE"/>
    <w:rsid w:val="001B22A3"/>
    <w:rsid w:val="001B331C"/>
    <w:rsid w:val="001B4EA5"/>
    <w:rsid w:val="001B5499"/>
    <w:rsid w:val="001B7D0F"/>
    <w:rsid w:val="001B7EF2"/>
    <w:rsid w:val="001B7F1A"/>
    <w:rsid w:val="001C0C33"/>
    <w:rsid w:val="001C1392"/>
    <w:rsid w:val="001C2BA5"/>
    <w:rsid w:val="001C31D1"/>
    <w:rsid w:val="001C396D"/>
    <w:rsid w:val="001C72A4"/>
    <w:rsid w:val="001C779D"/>
    <w:rsid w:val="001C7897"/>
    <w:rsid w:val="001C7AB7"/>
    <w:rsid w:val="001D03C3"/>
    <w:rsid w:val="001D2FE6"/>
    <w:rsid w:val="001D3409"/>
    <w:rsid w:val="001D7382"/>
    <w:rsid w:val="001D752F"/>
    <w:rsid w:val="001E01BA"/>
    <w:rsid w:val="001E0564"/>
    <w:rsid w:val="001E115F"/>
    <w:rsid w:val="001E2378"/>
    <w:rsid w:val="001E26BC"/>
    <w:rsid w:val="001E38FD"/>
    <w:rsid w:val="001E39E5"/>
    <w:rsid w:val="001E428D"/>
    <w:rsid w:val="001E4B84"/>
    <w:rsid w:val="001E5A75"/>
    <w:rsid w:val="001E60B4"/>
    <w:rsid w:val="001E6B9D"/>
    <w:rsid w:val="001E7AE4"/>
    <w:rsid w:val="001E7EA7"/>
    <w:rsid w:val="001F0111"/>
    <w:rsid w:val="001F1AEB"/>
    <w:rsid w:val="001F2920"/>
    <w:rsid w:val="001F5AC3"/>
    <w:rsid w:val="001F5CF5"/>
    <w:rsid w:val="00202198"/>
    <w:rsid w:val="0020282E"/>
    <w:rsid w:val="00203698"/>
    <w:rsid w:val="00203D2B"/>
    <w:rsid w:val="00206687"/>
    <w:rsid w:val="00206D7E"/>
    <w:rsid w:val="00207906"/>
    <w:rsid w:val="002115AA"/>
    <w:rsid w:val="0021389C"/>
    <w:rsid w:val="00213DC3"/>
    <w:rsid w:val="00215548"/>
    <w:rsid w:val="00215F3D"/>
    <w:rsid w:val="002161A4"/>
    <w:rsid w:val="0021767A"/>
    <w:rsid w:val="00221103"/>
    <w:rsid w:val="00221A8E"/>
    <w:rsid w:val="00221C2F"/>
    <w:rsid w:val="00222596"/>
    <w:rsid w:val="002229FF"/>
    <w:rsid w:val="00222AC6"/>
    <w:rsid w:val="00222CD3"/>
    <w:rsid w:val="002230DE"/>
    <w:rsid w:val="0022371C"/>
    <w:rsid w:val="002242CB"/>
    <w:rsid w:val="00224FE5"/>
    <w:rsid w:val="0022540F"/>
    <w:rsid w:val="00225D42"/>
    <w:rsid w:val="00225F96"/>
    <w:rsid w:val="002301C6"/>
    <w:rsid w:val="002307AD"/>
    <w:rsid w:val="00230CCD"/>
    <w:rsid w:val="002313E1"/>
    <w:rsid w:val="00232CB2"/>
    <w:rsid w:val="0023488F"/>
    <w:rsid w:val="00234ACE"/>
    <w:rsid w:val="002357EA"/>
    <w:rsid w:val="00235897"/>
    <w:rsid w:val="002367E6"/>
    <w:rsid w:val="00236D34"/>
    <w:rsid w:val="00237276"/>
    <w:rsid w:val="002373C9"/>
    <w:rsid w:val="002373F8"/>
    <w:rsid w:val="0024221F"/>
    <w:rsid w:val="00242338"/>
    <w:rsid w:val="002423CA"/>
    <w:rsid w:val="002450B6"/>
    <w:rsid w:val="00245325"/>
    <w:rsid w:val="00246893"/>
    <w:rsid w:val="00246994"/>
    <w:rsid w:val="00246BCA"/>
    <w:rsid w:val="00250176"/>
    <w:rsid w:val="002506A3"/>
    <w:rsid w:val="00251CF4"/>
    <w:rsid w:val="00251EE7"/>
    <w:rsid w:val="00251F24"/>
    <w:rsid w:val="002526CF"/>
    <w:rsid w:val="00253022"/>
    <w:rsid w:val="002546AC"/>
    <w:rsid w:val="002547C1"/>
    <w:rsid w:val="00254B3E"/>
    <w:rsid w:val="00254DF6"/>
    <w:rsid w:val="0025583B"/>
    <w:rsid w:val="00255A42"/>
    <w:rsid w:val="0025607F"/>
    <w:rsid w:val="002562F9"/>
    <w:rsid w:val="00256D3B"/>
    <w:rsid w:val="00257A77"/>
    <w:rsid w:val="00260AA2"/>
    <w:rsid w:val="002618F4"/>
    <w:rsid w:val="002628D9"/>
    <w:rsid w:val="00262C1B"/>
    <w:rsid w:val="002645B7"/>
    <w:rsid w:val="002647D2"/>
    <w:rsid w:val="0026485D"/>
    <w:rsid w:val="002648B0"/>
    <w:rsid w:val="002654E2"/>
    <w:rsid w:val="002664C7"/>
    <w:rsid w:val="00266951"/>
    <w:rsid w:val="002675A1"/>
    <w:rsid w:val="00270BC2"/>
    <w:rsid w:val="002715F7"/>
    <w:rsid w:val="00271C8B"/>
    <w:rsid w:val="00272F65"/>
    <w:rsid w:val="002735FE"/>
    <w:rsid w:val="00273713"/>
    <w:rsid w:val="00274AB6"/>
    <w:rsid w:val="00276060"/>
    <w:rsid w:val="00276B41"/>
    <w:rsid w:val="0027740D"/>
    <w:rsid w:val="0027793D"/>
    <w:rsid w:val="00280079"/>
    <w:rsid w:val="00280108"/>
    <w:rsid w:val="002805FD"/>
    <w:rsid w:val="0028072E"/>
    <w:rsid w:val="002809A8"/>
    <w:rsid w:val="00280B99"/>
    <w:rsid w:val="00281FA7"/>
    <w:rsid w:val="00283184"/>
    <w:rsid w:val="0028424F"/>
    <w:rsid w:val="00284BD5"/>
    <w:rsid w:val="00285E2F"/>
    <w:rsid w:val="00290EE2"/>
    <w:rsid w:val="002920FF"/>
    <w:rsid w:val="00292409"/>
    <w:rsid w:val="00297074"/>
    <w:rsid w:val="002A04D3"/>
    <w:rsid w:val="002A2570"/>
    <w:rsid w:val="002A3CAA"/>
    <w:rsid w:val="002A568B"/>
    <w:rsid w:val="002A5969"/>
    <w:rsid w:val="002A7C84"/>
    <w:rsid w:val="002B0661"/>
    <w:rsid w:val="002B15B5"/>
    <w:rsid w:val="002B1600"/>
    <w:rsid w:val="002B2B9C"/>
    <w:rsid w:val="002B2BA3"/>
    <w:rsid w:val="002B35F5"/>
    <w:rsid w:val="002B5403"/>
    <w:rsid w:val="002B5492"/>
    <w:rsid w:val="002B5578"/>
    <w:rsid w:val="002B5B50"/>
    <w:rsid w:val="002B6FE3"/>
    <w:rsid w:val="002C0206"/>
    <w:rsid w:val="002C053E"/>
    <w:rsid w:val="002C0B8F"/>
    <w:rsid w:val="002C1251"/>
    <w:rsid w:val="002C2EED"/>
    <w:rsid w:val="002C37D9"/>
    <w:rsid w:val="002C41F1"/>
    <w:rsid w:val="002C498D"/>
    <w:rsid w:val="002C6263"/>
    <w:rsid w:val="002C6A4E"/>
    <w:rsid w:val="002D194B"/>
    <w:rsid w:val="002D3982"/>
    <w:rsid w:val="002D4561"/>
    <w:rsid w:val="002D4E10"/>
    <w:rsid w:val="002D4F6A"/>
    <w:rsid w:val="002D6B9E"/>
    <w:rsid w:val="002D7EDD"/>
    <w:rsid w:val="002E053A"/>
    <w:rsid w:val="002E0DDB"/>
    <w:rsid w:val="002E2061"/>
    <w:rsid w:val="002E2164"/>
    <w:rsid w:val="002E23EA"/>
    <w:rsid w:val="002E3720"/>
    <w:rsid w:val="002E4EA1"/>
    <w:rsid w:val="002E4EB7"/>
    <w:rsid w:val="002E587F"/>
    <w:rsid w:val="002E6765"/>
    <w:rsid w:val="002E6D8A"/>
    <w:rsid w:val="002F07EA"/>
    <w:rsid w:val="002F170E"/>
    <w:rsid w:val="002F1920"/>
    <w:rsid w:val="002F1B82"/>
    <w:rsid w:val="002F1E8D"/>
    <w:rsid w:val="002F2663"/>
    <w:rsid w:val="002F3156"/>
    <w:rsid w:val="002F39A7"/>
    <w:rsid w:val="002F4A67"/>
    <w:rsid w:val="002F6B40"/>
    <w:rsid w:val="00300224"/>
    <w:rsid w:val="003006F3"/>
    <w:rsid w:val="003008BE"/>
    <w:rsid w:val="003033F8"/>
    <w:rsid w:val="00303816"/>
    <w:rsid w:val="0030658C"/>
    <w:rsid w:val="00306AD1"/>
    <w:rsid w:val="00306F71"/>
    <w:rsid w:val="003105C6"/>
    <w:rsid w:val="00310F05"/>
    <w:rsid w:val="00311119"/>
    <w:rsid w:val="00311B2D"/>
    <w:rsid w:val="00312BA3"/>
    <w:rsid w:val="003137B9"/>
    <w:rsid w:val="00315CFF"/>
    <w:rsid w:val="00316B34"/>
    <w:rsid w:val="00320BB4"/>
    <w:rsid w:val="003220BD"/>
    <w:rsid w:val="00322346"/>
    <w:rsid w:val="0032457F"/>
    <w:rsid w:val="00325164"/>
    <w:rsid w:val="00325654"/>
    <w:rsid w:val="0032635E"/>
    <w:rsid w:val="003274F8"/>
    <w:rsid w:val="00327E44"/>
    <w:rsid w:val="003300FF"/>
    <w:rsid w:val="00330199"/>
    <w:rsid w:val="00331BA0"/>
    <w:rsid w:val="00331FE6"/>
    <w:rsid w:val="00333A44"/>
    <w:rsid w:val="00334093"/>
    <w:rsid w:val="003374C1"/>
    <w:rsid w:val="00337849"/>
    <w:rsid w:val="00340094"/>
    <w:rsid w:val="003400BB"/>
    <w:rsid w:val="00341002"/>
    <w:rsid w:val="00341DD3"/>
    <w:rsid w:val="003438E8"/>
    <w:rsid w:val="003459F8"/>
    <w:rsid w:val="00345A82"/>
    <w:rsid w:val="00345E53"/>
    <w:rsid w:val="00346C65"/>
    <w:rsid w:val="00347BA1"/>
    <w:rsid w:val="00347FF9"/>
    <w:rsid w:val="00350DDB"/>
    <w:rsid w:val="00352C6E"/>
    <w:rsid w:val="00352F94"/>
    <w:rsid w:val="003530A7"/>
    <w:rsid w:val="00353D40"/>
    <w:rsid w:val="0035656A"/>
    <w:rsid w:val="0035769E"/>
    <w:rsid w:val="00357B9A"/>
    <w:rsid w:val="00357F63"/>
    <w:rsid w:val="00361606"/>
    <w:rsid w:val="003616A1"/>
    <w:rsid w:val="00361AAB"/>
    <w:rsid w:val="00362C90"/>
    <w:rsid w:val="00363389"/>
    <w:rsid w:val="0036438C"/>
    <w:rsid w:val="00365179"/>
    <w:rsid w:val="0037059B"/>
    <w:rsid w:val="00371593"/>
    <w:rsid w:val="00371919"/>
    <w:rsid w:val="003733F2"/>
    <w:rsid w:val="00373697"/>
    <w:rsid w:val="00373E3E"/>
    <w:rsid w:val="00375C47"/>
    <w:rsid w:val="0037605C"/>
    <w:rsid w:val="0037719D"/>
    <w:rsid w:val="00380D47"/>
    <w:rsid w:val="0038147E"/>
    <w:rsid w:val="00381DF5"/>
    <w:rsid w:val="00382412"/>
    <w:rsid w:val="003826D9"/>
    <w:rsid w:val="0038389D"/>
    <w:rsid w:val="00383FF2"/>
    <w:rsid w:val="00385449"/>
    <w:rsid w:val="003865BF"/>
    <w:rsid w:val="00387480"/>
    <w:rsid w:val="003874B7"/>
    <w:rsid w:val="00387E21"/>
    <w:rsid w:val="00387E40"/>
    <w:rsid w:val="00387EA9"/>
    <w:rsid w:val="00390DDA"/>
    <w:rsid w:val="0039151A"/>
    <w:rsid w:val="003928DF"/>
    <w:rsid w:val="00392C11"/>
    <w:rsid w:val="00393539"/>
    <w:rsid w:val="00394FF1"/>
    <w:rsid w:val="003953E6"/>
    <w:rsid w:val="00397314"/>
    <w:rsid w:val="00397A77"/>
    <w:rsid w:val="003A0C05"/>
    <w:rsid w:val="003A19A6"/>
    <w:rsid w:val="003A1B96"/>
    <w:rsid w:val="003A200A"/>
    <w:rsid w:val="003A3707"/>
    <w:rsid w:val="003A3877"/>
    <w:rsid w:val="003A449C"/>
    <w:rsid w:val="003A497B"/>
    <w:rsid w:val="003A4C8B"/>
    <w:rsid w:val="003A4CE9"/>
    <w:rsid w:val="003A5743"/>
    <w:rsid w:val="003A5D8C"/>
    <w:rsid w:val="003A7214"/>
    <w:rsid w:val="003B0E0C"/>
    <w:rsid w:val="003B1038"/>
    <w:rsid w:val="003B25F0"/>
    <w:rsid w:val="003B3112"/>
    <w:rsid w:val="003B3DBB"/>
    <w:rsid w:val="003B5EF6"/>
    <w:rsid w:val="003B7034"/>
    <w:rsid w:val="003B7060"/>
    <w:rsid w:val="003C050A"/>
    <w:rsid w:val="003C085E"/>
    <w:rsid w:val="003C0FB5"/>
    <w:rsid w:val="003C1FA8"/>
    <w:rsid w:val="003C2409"/>
    <w:rsid w:val="003C2566"/>
    <w:rsid w:val="003C3AAB"/>
    <w:rsid w:val="003C3B79"/>
    <w:rsid w:val="003C3FD5"/>
    <w:rsid w:val="003C4307"/>
    <w:rsid w:val="003C5C55"/>
    <w:rsid w:val="003C60B9"/>
    <w:rsid w:val="003C7853"/>
    <w:rsid w:val="003D0D80"/>
    <w:rsid w:val="003D10E9"/>
    <w:rsid w:val="003D1657"/>
    <w:rsid w:val="003D1D62"/>
    <w:rsid w:val="003D2E11"/>
    <w:rsid w:val="003D3794"/>
    <w:rsid w:val="003D3CED"/>
    <w:rsid w:val="003D431C"/>
    <w:rsid w:val="003D56DE"/>
    <w:rsid w:val="003D5FCB"/>
    <w:rsid w:val="003D7F50"/>
    <w:rsid w:val="003E4D9B"/>
    <w:rsid w:val="003E4E0D"/>
    <w:rsid w:val="003E5145"/>
    <w:rsid w:val="003E6075"/>
    <w:rsid w:val="003E612E"/>
    <w:rsid w:val="003F0783"/>
    <w:rsid w:val="003F15BB"/>
    <w:rsid w:val="003F17BB"/>
    <w:rsid w:val="003F2DA1"/>
    <w:rsid w:val="003F573B"/>
    <w:rsid w:val="003F613D"/>
    <w:rsid w:val="003F6AA7"/>
    <w:rsid w:val="003F6D31"/>
    <w:rsid w:val="00401111"/>
    <w:rsid w:val="0040521E"/>
    <w:rsid w:val="00405263"/>
    <w:rsid w:val="00405C0A"/>
    <w:rsid w:val="00407110"/>
    <w:rsid w:val="004076EA"/>
    <w:rsid w:val="00407936"/>
    <w:rsid w:val="00410796"/>
    <w:rsid w:val="004129D0"/>
    <w:rsid w:val="00412D44"/>
    <w:rsid w:val="00412F4F"/>
    <w:rsid w:val="004133D9"/>
    <w:rsid w:val="00415A1B"/>
    <w:rsid w:val="00416193"/>
    <w:rsid w:val="0042163C"/>
    <w:rsid w:val="00421EAC"/>
    <w:rsid w:val="00422CA0"/>
    <w:rsid w:val="00423C24"/>
    <w:rsid w:val="00424A1D"/>
    <w:rsid w:val="00424B48"/>
    <w:rsid w:val="00424E15"/>
    <w:rsid w:val="00426AF6"/>
    <w:rsid w:val="004271D4"/>
    <w:rsid w:val="0042766A"/>
    <w:rsid w:val="0043001B"/>
    <w:rsid w:val="004304C0"/>
    <w:rsid w:val="00430FB0"/>
    <w:rsid w:val="0043231D"/>
    <w:rsid w:val="004350F2"/>
    <w:rsid w:val="004357B9"/>
    <w:rsid w:val="00436204"/>
    <w:rsid w:val="004363F3"/>
    <w:rsid w:val="00436490"/>
    <w:rsid w:val="004377DA"/>
    <w:rsid w:val="004377E2"/>
    <w:rsid w:val="00440881"/>
    <w:rsid w:val="004408E7"/>
    <w:rsid w:val="00440AE8"/>
    <w:rsid w:val="004410BA"/>
    <w:rsid w:val="00441443"/>
    <w:rsid w:val="00442272"/>
    <w:rsid w:val="00443003"/>
    <w:rsid w:val="00443DD0"/>
    <w:rsid w:val="00445E06"/>
    <w:rsid w:val="00450A2E"/>
    <w:rsid w:val="00451B63"/>
    <w:rsid w:val="00452FEF"/>
    <w:rsid w:val="00454082"/>
    <w:rsid w:val="00454139"/>
    <w:rsid w:val="0045479B"/>
    <w:rsid w:val="00455364"/>
    <w:rsid w:val="004600E4"/>
    <w:rsid w:val="004603C7"/>
    <w:rsid w:val="00461414"/>
    <w:rsid w:val="00461A5A"/>
    <w:rsid w:val="004629A2"/>
    <w:rsid w:val="00462BAB"/>
    <w:rsid w:val="004635C9"/>
    <w:rsid w:val="00463D8C"/>
    <w:rsid w:val="00464170"/>
    <w:rsid w:val="00464F34"/>
    <w:rsid w:val="0046507C"/>
    <w:rsid w:val="00465B35"/>
    <w:rsid w:val="004665B5"/>
    <w:rsid w:val="00466D28"/>
    <w:rsid w:val="00467F08"/>
    <w:rsid w:val="00471A96"/>
    <w:rsid w:val="00471CDE"/>
    <w:rsid w:val="0047261C"/>
    <w:rsid w:val="00472708"/>
    <w:rsid w:val="0047364E"/>
    <w:rsid w:val="00474C49"/>
    <w:rsid w:val="0047503C"/>
    <w:rsid w:val="0047563E"/>
    <w:rsid w:val="00475B6A"/>
    <w:rsid w:val="0047602E"/>
    <w:rsid w:val="00476420"/>
    <w:rsid w:val="004764C9"/>
    <w:rsid w:val="00476566"/>
    <w:rsid w:val="00476942"/>
    <w:rsid w:val="00480A69"/>
    <w:rsid w:val="00480F07"/>
    <w:rsid w:val="0048116C"/>
    <w:rsid w:val="0048143B"/>
    <w:rsid w:val="0048290C"/>
    <w:rsid w:val="0048306B"/>
    <w:rsid w:val="00483961"/>
    <w:rsid w:val="0048426D"/>
    <w:rsid w:val="00484488"/>
    <w:rsid w:val="00484DDA"/>
    <w:rsid w:val="00485F28"/>
    <w:rsid w:val="00486DA5"/>
    <w:rsid w:val="00487597"/>
    <w:rsid w:val="004901BE"/>
    <w:rsid w:val="00490212"/>
    <w:rsid w:val="00490788"/>
    <w:rsid w:val="00490AC9"/>
    <w:rsid w:val="00491072"/>
    <w:rsid w:val="004912B5"/>
    <w:rsid w:val="004913CE"/>
    <w:rsid w:val="00492D77"/>
    <w:rsid w:val="00493D5E"/>
    <w:rsid w:val="00496342"/>
    <w:rsid w:val="004963EE"/>
    <w:rsid w:val="00496B9C"/>
    <w:rsid w:val="00496C53"/>
    <w:rsid w:val="00496F5D"/>
    <w:rsid w:val="00497A8E"/>
    <w:rsid w:val="00497D60"/>
    <w:rsid w:val="004A01BF"/>
    <w:rsid w:val="004A0D4A"/>
    <w:rsid w:val="004A1258"/>
    <w:rsid w:val="004A5880"/>
    <w:rsid w:val="004A6C52"/>
    <w:rsid w:val="004A7B60"/>
    <w:rsid w:val="004B135C"/>
    <w:rsid w:val="004B1AAC"/>
    <w:rsid w:val="004B2A17"/>
    <w:rsid w:val="004B304D"/>
    <w:rsid w:val="004B38D3"/>
    <w:rsid w:val="004B38D7"/>
    <w:rsid w:val="004B3B46"/>
    <w:rsid w:val="004B4DF9"/>
    <w:rsid w:val="004C15A0"/>
    <w:rsid w:val="004C1698"/>
    <w:rsid w:val="004C1ACF"/>
    <w:rsid w:val="004C3BF6"/>
    <w:rsid w:val="004C4478"/>
    <w:rsid w:val="004C6975"/>
    <w:rsid w:val="004C6E6F"/>
    <w:rsid w:val="004C74EC"/>
    <w:rsid w:val="004C7C8D"/>
    <w:rsid w:val="004D032D"/>
    <w:rsid w:val="004D0B54"/>
    <w:rsid w:val="004D0C15"/>
    <w:rsid w:val="004D0C86"/>
    <w:rsid w:val="004D2031"/>
    <w:rsid w:val="004D3BBE"/>
    <w:rsid w:val="004D4419"/>
    <w:rsid w:val="004D5CC7"/>
    <w:rsid w:val="004D6C74"/>
    <w:rsid w:val="004E0244"/>
    <w:rsid w:val="004E04BF"/>
    <w:rsid w:val="004E156E"/>
    <w:rsid w:val="004E1CAB"/>
    <w:rsid w:val="004E21C4"/>
    <w:rsid w:val="004E4C85"/>
    <w:rsid w:val="004E5B02"/>
    <w:rsid w:val="004E5BC8"/>
    <w:rsid w:val="004E76B1"/>
    <w:rsid w:val="004E7C96"/>
    <w:rsid w:val="004F0D16"/>
    <w:rsid w:val="004F15C6"/>
    <w:rsid w:val="004F3766"/>
    <w:rsid w:val="004F394D"/>
    <w:rsid w:val="004F458D"/>
    <w:rsid w:val="004F4BB8"/>
    <w:rsid w:val="004F50AF"/>
    <w:rsid w:val="005002A9"/>
    <w:rsid w:val="00502FC6"/>
    <w:rsid w:val="00503751"/>
    <w:rsid w:val="0050394C"/>
    <w:rsid w:val="0050399F"/>
    <w:rsid w:val="00503F93"/>
    <w:rsid w:val="00504A16"/>
    <w:rsid w:val="005050CE"/>
    <w:rsid w:val="00505B5C"/>
    <w:rsid w:val="005067A1"/>
    <w:rsid w:val="00507E20"/>
    <w:rsid w:val="00511D17"/>
    <w:rsid w:val="005130D9"/>
    <w:rsid w:val="005135D6"/>
    <w:rsid w:val="00513822"/>
    <w:rsid w:val="0051384C"/>
    <w:rsid w:val="00514AE0"/>
    <w:rsid w:val="00515C9F"/>
    <w:rsid w:val="005166B6"/>
    <w:rsid w:val="00516937"/>
    <w:rsid w:val="00521D56"/>
    <w:rsid w:val="00522FBB"/>
    <w:rsid w:val="0052367C"/>
    <w:rsid w:val="00523A88"/>
    <w:rsid w:val="00523DD6"/>
    <w:rsid w:val="005240E8"/>
    <w:rsid w:val="00524A94"/>
    <w:rsid w:val="0052604F"/>
    <w:rsid w:val="005263B9"/>
    <w:rsid w:val="00526CB1"/>
    <w:rsid w:val="00527876"/>
    <w:rsid w:val="005304D5"/>
    <w:rsid w:val="0053078D"/>
    <w:rsid w:val="00530FC7"/>
    <w:rsid w:val="00533226"/>
    <w:rsid w:val="0053327A"/>
    <w:rsid w:val="00533D6A"/>
    <w:rsid w:val="005342A5"/>
    <w:rsid w:val="00535350"/>
    <w:rsid w:val="00535558"/>
    <w:rsid w:val="005362E9"/>
    <w:rsid w:val="0053702D"/>
    <w:rsid w:val="00537444"/>
    <w:rsid w:val="005376E7"/>
    <w:rsid w:val="00537999"/>
    <w:rsid w:val="00540EC2"/>
    <w:rsid w:val="005429A0"/>
    <w:rsid w:val="00542C33"/>
    <w:rsid w:val="00542C6F"/>
    <w:rsid w:val="005430E0"/>
    <w:rsid w:val="00544DA4"/>
    <w:rsid w:val="005464C0"/>
    <w:rsid w:val="00546871"/>
    <w:rsid w:val="00547047"/>
    <w:rsid w:val="005511AD"/>
    <w:rsid w:val="00552387"/>
    <w:rsid w:val="00552A30"/>
    <w:rsid w:val="00552A83"/>
    <w:rsid w:val="00552E3E"/>
    <w:rsid w:val="00554A32"/>
    <w:rsid w:val="0055657F"/>
    <w:rsid w:val="0055791B"/>
    <w:rsid w:val="00557D09"/>
    <w:rsid w:val="00560BBD"/>
    <w:rsid w:val="005617F7"/>
    <w:rsid w:val="00561B6A"/>
    <w:rsid w:val="00562181"/>
    <w:rsid w:val="00563313"/>
    <w:rsid w:val="00563BA9"/>
    <w:rsid w:val="005643EA"/>
    <w:rsid w:val="00564A89"/>
    <w:rsid w:val="00565031"/>
    <w:rsid w:val="00565562"/>
    <w:rsid w:val="00565E1B"/>
    <w:rsid w:val="00566508"/>
    <w:rsid w:val="005666F4"/>
    <w:rsid w:val="005678E6"/>
    <w:rsid w:val="005723E9"/>
    <w:rsid w:val="00572C82"/>
    <w:rsid w:val="00573DB4"/>
    <w:rsid w:val="005755D8"/>
    <w:rsid w:val="00576E4E"/>
    <w:rsid w:val="00584060"/>
    <w:rsid w:val="005850B1"/>
    <w:rsid w:val="0058535A"/>
    <w:rsid w:val="00585466"/>
    <w:rsid w:val="00585623"/>
    <w:rsid w:val="00587863"/>
    <w:rsid w:val="005911AC"/>
    <w:rsid w:val="00593E1F"/>
    <w:rsid w:val="00595458"/>
    <w:rsid w:val="00597388"/>
    <w:rsid w:val="00597BBC"/>
    <w:rsid w:val="005A0D39"/>
    <w:rsid w:val="005A12E6"/>
    <w:rsid w:val="005A18FB"/>
    <w:rsid w:val="005A2363"/>
    <w:rsid w:val="005A2AE3"/>
    <w:rsid w:val="005A3BAC"/>
    <w:rsid w:val="005A43B1"/>
    <w:rsid w:val="005A44FB"/>
    <w:rsid w:val="005A5930"/>
    <w:rsid w:val="005A6305"/>
    <w:rsid w:val="005A7964"/>
    <w:rsid w:val="005B02DE"/>
    <w:rsid w:val="005B0463"/>
    <w:rsid w:val="005B0C8D"/>
    <w:rsid w:val="005B13A0"/>
    <w:rsid w:val="005B321D"/>
    <w:rsid w:val="005B3B7C"/>
    <w:rsid w:val="005B4B02"/>
    <w:rsid w:val="005C0718"/>
    <w:rsid w:val="005C1162"/>
    <w:rsid w:val="005C1712"/>
    <w:rsid w:val="005C19D1"/>
    <w:rsid w:val="005C1BC9"/>
    <w:rsid w:val="005C287F"/>
    <w:rsid w:val="005C3404"/>
    <w:rsid w:val="005C4857"/>
    <w:rsid w:val="005C517E"/>
    <w:rsid w:val="005C5DA2"/>
    <w:rsid w:val="005C6DEB"/>
    <w:rsid w:val="005C7A91"/>
    <w:rsid w:val="005C7D59"/>
    <w:rsid w:val="005C7D84"/>
    <w:rsid w:val="005D026D"/>
    <w:rsid w:val="005D1F56"/>
    <w:rsid w:val="005D3318"/>
    <w:rsid w:val="005D35A0"/>
    <w:rsid w:val="005D3E00"/>
    <w:rsid w:val="005D3F8F"/>
    <w:rsid w:val="005D4156"/>
    <w:rsid w:val="005D4FB7"/>
    <w:rsid w:val="005E03B8"/>
    <w:rsid w:val="005E0917"/>
    <w:rsid w:val="005E0AAC"/>
    <w:rsid w:val="005E1674"/>
    <w:rsid w:val="005E28DF"/>
    <w:rsid w:val="005E41E0"/>
    <w:rsid w:val="005E5AD2"/>
    <w:rsid w:val="005E7DF2"/>
    <w:rsid w:val="005F05ED"/>
    <w:rsid w:val="005F1957"/>
    <w:rsid w:val="005F1B25"/>
    <w:rsid w:val="005F3345"/>
    <w:rsid w:val="005F570C"/>
    <w:rsid w:val="005F5B6B"/>
    <w:rsid w:val="005F5DF8"/>
    <w:rsid w:val="005F6603"/>
    <w:rsid w:val="005F6CAD"/>
    <w:rsid w:val="005F6FB6"/>
    <w:rsid w:val="005F6FDF"/>
    <w:rsid w:val="00600733"/>
    <w:rsid w:val="00601450"/>
    <w:rsid w:val="006022CB"/>
    <w:rsid w:val="00604661"/>
    <w:rsid w:val="00606211"/>
    <w:rsid w:val="0060673F"/>
    <w:rsid w:val="00606885"/>
    <w:rsid w:val="00606C03"/>
    <w:rsid w:val="0060723F"/>
    <w:rsid w:val="00607FD1"/>
    <w:rsid w:val="006108B8"/>
    <w:rsid w:val="00610920"/>
    <w:rsid w:val="00610FAF"/>
    <w:rsid w:val="00611073"/>
    <w:rsid w:val="0061222C"/>
    <w:rsid w:val="0061248F"/>
    <w:rsid w:val="00612780"/>
    <w:rsid w:val="006128D7"/>
    <w:rsid w:val="00612FA5"/>
    <w:rsid w:val="0061482E"/>
    <w:rsid w:val="0061552A"/>
    <w:rsid w:val="00616264"/>
    <w:rsid w:val="006163D7"/>
    <w:rsid w:val="00616690"/>
    <w:rsid w:val="00616E90"/>
    <w:rsid w:val="006172DB"/>
    <w:rsid w:val="00620AB3"/>
    <w:rsid w:val="00621148"/>
    <w:rsid w:val="00622A46"/>
    <w:rsid w:val="00623BD2"/>
    <w:rsid w:val="0062558D"/>
    <w:rsid w:val="00627143"/>
    <w:rsid w:val="00630711"/>
    <w:rsid w:val="006317A9"/>
    <w:rsid w:val="0063337F"/>
    <w:rsid w:val="00633D3C"/>
    <w:rsid w:val="00633DEB"/>
    <w:rsid w:val="006364E5"/>
    <w:rsid w:val="00637537"/>
    <w:rsid w:val="00637E15"/>
    <w:rsid w:val="0064218D"/>
    <w:rsid w:val="00643011"/>
    <w:rsid w:val="006455B0"/>
    <w:rsid w:val="00646CC9"/>
    <w:rsid w:val="00647C31"/>
    <w:rsid w:val="00647F9C"/>
    <w:rsid w:val="00650D5A"/>
    <w:rsid w:val="00650DB8"/>
    <w:rsid w:val="00651C18"/>
    <w:rsid w:val="00652DF7"/>
    <w:rsid w:val="00652F11"/>
    <w:rsid w:val="00653857"/>
    <w:rsid w:val="00653E5E"/>
    <w:rsid w:val="00656BF0"/>
    <w:rsid w:val="00656E07"/>
    <w:rsid w:val="0066173C"/>
    <w:rsid w:val="00661AFA"/>
    <w:rsid w:val="00662545"/>
    <w:rsid w:val="006638CC"/>
    <w:rsid w:val="00666996"/>
    <w:rsid w:val="00667301"/>
    <w:rsid w:val="0066743F"/>
    <w:rsid w:val="00674686"/>
    <w:rsid w:val="006746DB"/>
    <w:rsid w:val="006750B8"/>
    <w:rsid w:val="00676B98"/>
    <w:rsid w:val="006771CE"/>
    <w:rsid w:val="006778A2"/>
    <w:rsid w:val="006779B7"/>
    <w:rsid w:val="00680597"/>
    <w:rsid w:val="00681382"/>
    <w:rsid w:val="00682EE8"/>
    <w:rsid w:val="00683779"/>
    <w:rsid w:val="00684D9E"/>
    <w:rsid w:val="0068508F"/>
    <w:rsid w:val="00685182"/>
    <w:rsid w:val="00686762"/>
    <w:rsid w:val="00690A82"/>
    <w:rsid w:val="006916DC"/>
    <w:rsid w:val="00691F9C"/>
    <w:rsid w:val="00692A55"/>
    <w:rsid w:val="006931ED"/>
    <w:rsid w:val="0069463A"/>
    <w:rsid w:val="0069549F"/>
    <w:rsid w:val="006966FF"/>
    <w:rsid w:val="00696F12"/>
    <w:rsid w:val="006972E8"/>
    <w:rsid w:val="006A01F5"/>
    <w:rsid w:val="006A08E3"/>
    <w:rsid w:val="006A14F6"/>
    <w:rsid w:val="006A20A0"/>
    <w:rsid w:val="006A3201"/>
    <w:rsid w:val="006A4B1B"/>
    <w:rsid w:val="006A6CCF"/>
    <w:rsid w:val="006B19A0"/>
    <w:rsid w:val="006B2A31"/>
    <w:rsid w:val="006B36C2"/>
    <w:rsid w:val="006B55D6"/>
    <w:rsid w:val="006B5A2B"/>
    <w:rsid w:val="006B5BA8"/>
    <w:rsid w:val="006B6F18"/>
    <w:rsid w:val="006B7228"/>
    <w:rsid w:val="006B72F3"/>
    <w:rsid w:val="006C0915"/>
    <w:rsid w:val="006C11BB"/>
    <w:rsid w:val="006C163A"/>
    <w:rsid w:val="006C252F"/>
    <w:rsid w:val="006C3FF9"/>
    <w:rsid w:val="006C4136"/>
    <w:rsid w:val="006C4174"/>
    <w:rsid w:val="006C45C6"/>
    <w:rsid w:val="006C4D76"/>
    <w:rsid w:val="006C52E6"/>
    <w:rsid w:val="006C66DB"/>
    <w:rsid w:val="006C6D3F"/>
    <w:rsid w:val="006C6EE0"/>
    <w:rsid w:val="006C7201"/>
    <w:rsid w:val="006D19C5"/>
    <w:rsid w:val="006D34EA"/>
    <w:rsid w:val="006D3C52"/>
    <w:rsid w:val="006D49F3"/>
    <w:rsid w:val="006D656B"/>
    <w:rsid w:val="006D665A"/>
    <w:rsid w:val="006D7936"/>
    <w:rsid w:val="006D7E3E"/>
    <w:rsid w:val="006E0809"/>
    <w:rsid w:val="006E1897"/>
    <w:rsid w:val="006E52E7"/>
    <w:rsid w:val="006E5D2E"/>
    <w:rsid w:val="006E6AEF"/>
    <w:rsid w:val="006E74FF"/>
    <w:rsid w:val="006F0A53"/>
    <w:rsid w:val="006F1429"/>
    <w:rsid w:val="006F2637"/>
    <w:rsid w:val="006F2A3A"/>
    <w:rsid w:val="006F2A63"/>
    <w:rsid w:val="006F3A07"/>
    <w:rsid w:val="006F53D7"/>
    <w:rsid w:val="006F603F"/>
    <w:rsid w:val="006F68DA"/>
    <w:rsid w:val="00700DFD"/>
    <w:rsid w:val="00704B20"/>
    <w:rsid w:val="00704F89"/>
    <w:rsid w:val="007065FE"/>
    <w:rsid w:val="00707C52"/>
    <w:rsid w:val="00710E11"/>
    <w:rsid w:val="007111B3"/>
    <w:rsid w:val="00711F3A"/>
    <w:rsid w:val="007121C9"/>
    <w:rsid w:val="00712B6C"/>
    <w:rsid w:val="00713A05"/>
    <w:rsid w:val="00713A9C"/>
    <w:rsid w:val="00720ADC"/>
    <w:rsid w:val="00721A22"/>
    <w:rsid w:val="00721CEA"/>
    <w:rsid w:val="007224FA"/>
    <w:rsid w:val="0072265E"/>
    <w:rsid w:val="00723062"/>
    <w:rsid w:val="007233B1"/>
    <w:rsid w:val="00723622"/>
    <w:rsid w:val="007247ED"/>
    <w:rsid w:val="007248BD"/>
    <w:rsid w:val="00726C0E"/>
    <w:rsid w:val="00726F29"/>
    <w:rsid w:val="00727756"/>
    <w:rsid w:val="00727A7D"/>
    <w:rsid w:val="0073125C"/>
    <w:rsid w:val="007314B3"/>
    <w:rsid w:val="0073242B"/>
    <w:rsid w:val="0073581C"/>
    <w:rsid w:val="00736A3D"/>
    <w:rsid w:val="00736AD5"/>
    <w:rsid w:val="00736D27"/>
    <w:rsid w:val="00737D2E"/>
    <w:rsid w:val="007420C6"/>
    <w:rsid w:val="00742896"/>
    <w:rsid w:val="007434D0"/>
    <w:rsid w:val="00743B14"/>
    <w:rsid w:val="00745317"/>
    <w:rsid w:val="00745369"/>
    <w:rsid w:val="0075007C"/>
    <w:rsid w:val="007500FA"/>
    <w:rsid w:val="007503D4"/>
    <w:rsid w:val="0075180A"/>
    <w:rsid w:val="007527C5"/>
    <w:rsid w:val="00753C44"/>
    <w:rsid w:val="0075517F"/>
    <w:rsid w:val="00755AC5"/>
    <w:rsid w:val="00756B60"/>
    <w:rsid w:val="00756EAF"/>
    <w:rsid w:val="00756FAB"/>
    <w:rsid w:val="0076018B"/>
    <w:rsid w:val="00761856"/>
    <w:rsid w:val="00761A52"/>
    <w:rsid w:val="0076257F"/>
    <w:rsid w:val="00762957"/>
    <w:rsid w:val="00763A4B"/>
    <w:rsid w:val="00764E61"/>
    <w:rsid w:val="00765008"/>
    <w:rsid w:val="00766332"/>
    <w:rsid w:val="007679BF"/>
    <w:rsid w:val="00770830"/>
    <w:rsid w:val="00770EAF"/>
    <w:rsid w:val="007711E7"/>
    <w:rsid w:val="00771B5F"/>
    <w:rsid w:val="00773EEC"/>
    <w:rsid w:val="0077410F"/>
    <w:rsid w:val="0077624D"/>
    <w:rsid w:val="00776CCA"/>
    <w:rsid w:val="0078015D"/>
    <w:rsid w:val="00780F26"/>
    <w:rsid w:val="00781160"/>
    <w:rsid w:val="007827A3"/>
    <w:rsid w:val="0078314B"/>
    <w:rsid w:val="007832EC"/>
    <w:rsid w:val="00783881"/>
    <w:rsid w:val="00783DA7"/>
    <w:rsid w:val="00784ABD"/>
    <w:rsid w:val="00785885"/>
    <w:rsid w:val="00785E60"/>
    <w:rsid w:val="007864CA"/>
    <w:rsid w:val="007867CC"/>
    <w:rsid w:val="00787028"/>
    <w:rsid w:val="00787C7F"/>
    <w:rsid w:val="00787CDE"/>
    <w:rsid w:val="00790066"/>
    <w:rsid w:val="007913A2"/>
    <w:rsid w:val="007934A4"/>
    <w:rsid w:val="00793DAB"/>
    <w:rsid w:val="00797C89"/>
    <w:rsid w:val="007A1067"/>
    <w:rsid w:val="007A17B8"/>
    <w:rsid w:val="007A1879"/>
    <w:rsid w:val="007A1D61"/>
    <w:rsid w:val="007A275E"/>
    <w:rsid w:val="007A2EC8"/>
    <w:rsid w:val="007A40CB"/>
    <w:rsid w:val="007A47F4"/>
    <w:rsid w:val="007A4CFD"/>
    <w:rsid w:val="007A68A6"/>
    <w:rsid w:val="007B0068"/>
    <w:rsid w:val="007B025E"/>
    <w:rsid w:val="007B0AC3"/>
    <w:rsid w:val="007B16A3"/>
    <w:rsid w:val="007B357F"/>
    <w:rsid w:val="007B3D04"/>
    <w:rsid w:val="007B5523"/>
    <w:rsid w:val="007C099C"/>
    <w:rsid w:val="007C3B71"/>
    <w:rsid w:val="007C4C33"/>
    <w:rsid w:val="007C5DF2"/>
    <w:rsid w:val="007C5F44"/>
    <w:rsid w:val="007C6D65"/>
    <w:rsid w:val="007C6EA6"/>
    <w:rsid w:val="007D06BF"/>
    <w:rsid w:val="007D183F"/>
    <w:rsid w:val="007D2AEF"/>
    <w:rsid w:val="007D2CE6"/>
    <w:rsid w:val="007D3CCE"/>
    <w:rsid w:val="007D3F1E"/>
    <w:rsid w:val="007D5D49"/>
    <w:rsid w:val="007D63B3"/>
    <w:rsid w:val="007D7E62"/>
    <w:rsid w:val="007E0DFE"/>
    <w:rsid w:val="007E128E"/>
    <w:rsid w:val="007E1490"/>
    <w:rsid w:val="007E16E5"/>
    <w:rsid w:val="007E18BB"/>
    <w:rsid w:val="007E33D4"/>
    <w:rsid w:val="007E475F"/>
    <w:rsid w:val="007E5110"/>
    <w:rsid w:val="007E53B9"/>
    <w:rsid w:val="007E5B15"/>
    <w:rsid w:val="007E5D47"/>
    <w:rsid w:val="007E6714"/>
    <w:rsid w:val="007E69CE"/>
    <w:rsid w:val="007E7340"/>
    <w:rsid w:val="007F0442"/>
    <w:rsid w:val="007F2C7F"/>
    <w:rsid w:val="007F3BEF"/>
    <w:rsid w:val="007F5225"/>
    <w:rsid w:val="007F5488"/>
    <w:rsid w:val="007F6D99"/>
    <w:rsid w:val="007F7A60"/>
    <w:rsid w:val="008004DF"/>
    <w:rsid w:val="008015A0"/>
    <w:rsid w:val="008020E8"/>
    <w:rsid w:val="00802421"/>
    <w:rsid w:val="008024B2"/>
    <w:rsid w:val="008031A6"/>
    <w:rsid w:val="00805255"/>
    <w:rsid w:val="00806926"/>
    <w:rsid w:val="00807CFF"/>
    <w:rsid w:val="00810F87"/>
    <w:rsid w:val="008113A1"/>
    <w:rsid w:val="0081176B"/>
    <w:rsid w:val="00812582"/>
    <w:rsid w:val="00814010"/>
    <w:rsid w:val="008147FE"/>
    <w:rsid w:val="00814E48"/>
    <w:rsid w:val="00815BC5"/>
    <w:rsid w:val="0081607E"/>
    <w:rsid w:val="008166D9"/>
    <w:rsid w:val="00816B32"/>
    <w:rsid w:val="00816F2D"/>
    <w:rsid w:val="00820E23"/>
    <w:rsid w:val="0082105B"/>
    <w:rsid w:val="00821641"/>
    <w:rsid w:val="00821893"/>
    <w:rsid w:val="00822D40"/>
    <w:rsid w:val="008248E0"/>
    <w:rsid w:val="00824D69"/>
    <w:rsid w:val="0082551C"/>
    <w:rsid w:val="00831757"/>
    <w:rsid w:val="008318D3"/>
    <w:rsid w:val="00833876"/>
    <w:rsid w:val="0083444D"/>
    <w:rsid w:val="00836845"/>
    <w:rsid w:val="00837CA9"/>
    <w:rsid w:val="00837D85"/>
    <w:rsid w:val="00841322"/>
    <w:rsid w:val="008420D9"/>
    <w:rsid w:val="008427C5"/>
    <w:rsid w:val="00844564"/>
    <w:rsid w:val="00844689"/>
    <w:rsid w:val="00845545"/>
    <w:rsid w:val="008468A4"/>
    <w:rsid w:val="008503E1"/>
    <w:rsid w:val="008515EE"/>
    <w:rsid w:val="00852019"/>
    <w:rsid w:val="008545B0"/>
    <w:rsid w:val="00854E5A"/>
    <w:rsid w:val="00855207"/>
    <w:rsid w:val="00855D5F"/>
    <w:rsid w:val="00856854"/>
    <w:rsid w:val="00856AC9"/>
    <w:rsid w:val="00856E42"/>
    <w:rsid w:val="00860CCF"/>
    <w:rsid w:val="00860FCB"/>
    <w:rsid w:val="0086119A"/>
    <w:rsid w:val="00862431"/>
    <w:rsid w:val="008659C8"/>
    <w:rsid w:val="0086634C"/>
    <w:rsid w:val="00866B49"/>
    <w:rsid w:val="00867459"/>
    <w:rsid w:val="00867EDC"/>
    <w:rsid w:val="00870531"/>
    <w:rsid w:val="008714E3"/>
    <w:rsid w:val="008737EA"/>
    <w:rsid w:val="00873855"/>
    <w:rsid w:val="008739E3"/>
    <w:rsid w:val="00873BC6"/>
    <w:rsid w:val="008744A5"/>
    <w:rsid w:val="0087489F"/>
    <w:rsid w:val="00874F0C"/>
    <w:rsid w:val="00875044"/>
    <w:rsid w:val="00875C7F"/>
    <w:rsid w:val="008779A4"/>
    <w:rsid w:val="008815DE"/>
    <w:rsid w:val="0088172D"/>
    <w:rsid w:val="00881A2A"/>
    <w:rsid w:val="008824B3"/>
    <w:rsid w:val="0088331E"/>
    <w:rsid w:val="00883C60"/>
    <w:rsid w:val="00884B2C"/>
    <w:rsid w:val="00884FEB"/>
    <w:rsid w:val="00885185"/>
    <w:rsid w:val="0088630E"/>
    <w:rsid w:val="00887321"/>
    <w:rsid w:val="00887637"/>
    <w:rsid w:val="00887A83"/>
    <w:rsid w:val="00887BC4"/>
    <w:rsid w:val="00894221"/>
    <w:rsid w:val="008962D5"/>
    <w:rsid w:val="0089649A"/>
    <w:rsid w:val="008968A4"/>
    <w:rsid w:val="008979F8"/>
    <w:rsid w:val="00897CF7"/>
    <w:rsid w:val="008A03C8"/>
    <w:rsid w:val="008A087D"/>
    <w:rsid w:val="008A12F1"/>
    <w:rsid w:val="008A1A1E"/>
    <w:rsid w:val="008A1C28"/>
    <w:rsid w:val="008A1C51"/>
    <w:rsid w:val="008A21B8"/>
    <w:rsid w:val="008A28BD"/>
    <w:rsid w:val="008A3152"/>
    <w:rsid w:val="008A49E8"/>
    <w:rsid w:val="008A509C"/>
    <w:rsid w:val="008A5DBC"/>
    <w:rsid w:val="008A5E4D"/>
    <w:rsid w:val="008A6EB1"/>
    <w:rsid w:val="008A7A5D"/>
    <w:rsid w:val="008B0EE8"/>
    <w:rsid w:val="008B2F5E"/>
    <w:rsid w:val="008B37B1"/>
    <w:rsid w:val="008B6066"/>
    <w:rsid w:val="008B7267"/>
    <w:rsid w:val="008B73EE"/>
    <w:rsid w:val="008C122C"/>
    <w:rsid w:val="008C1392"/>
    <w:rsid w:val="008C28EF"/>
    <w:rsid w:val="008C43C1"/>
    <w:rsid w:val="008C624D"/>
    <w:rsid w:val="008C6A9B"/>
    <w:rsid w:val="008C6E0B"/>
    <w:rsid w:val="008D090C"/>
    <w:rsid w:val="008D1A8D"/>
    <w:rsid w:val="008D1C9E"/>
    <w:rsid w:val="008D2210"/>
    <w:rsid w:val="008D274F"/>
    <w:rsid w:val="008D3D09"/>
    <w:rsid w:val="008D4535"/>
    <w:rsid w:val="008D5235"/>
    <w:rsid w:val="008D6256"/>
    <w:rsid w:val="008D6581"/>
    <w:rsid w:val="008D7D83"/>
    <w:rsid w:val="008E0E86"/>
    <w:rsid w:val="008E0F08"/>
    <w:rsid w:val="008E20BD"/>
    <w:rsid w:val="008E3CA9"/>
    <w:rsid w:val="008E47D2"/>
    <w:rsid w:val="008E4E1D"/>
    <w:rsid w:val="008E5ADB"/>
    <w:rsid w:val="008E6B9B"/>
    <w:rsid w:val="008F1D51"/>
    <w:rsid w:val="008F2D4E"/>
    <w:rsid w:val="008F3895"/>
    <w:rsid w:val="008F42E6"/>
    <w:rsid w:val="008F43EE"/>
    <w:rsid w:val="008F50DF"/>
    <w:rsid w:val="008F54B0"/>
    <w:rsid w:val="008F5BFE"/>
    <w:rsid w:val="008F5CE2"/>
    <w:rsid w:val="008F7E3B"/>
    <w:rsid w:val="00900C1D"/>
    <w:rsid w:val="00901501"/>
    <w:rsid w:val="0090255D"/>
    <w:rsid w:val="0090626E"/>
    <w:rsid w:val="00907115"/>
    <w:rsid w:val="00907513"/>
    <w:rsid w:val="009078CB"/>
    <w:rsid w:val="00910210"/>
    <w:rsid w:val="0091066B"/>
    <w:rsid w:val="00911E56"/>
    <w:rsid w:val="00912141"/>
    <w:rsid w:val="009151AB"/>
    <w:rsid w:val="00920661"/>
    <w:rsid w:val="00920A73"/>
    <w:rsid w:val="009226FE"/>
    <w:rsid w:val="00924537"/>
    <w:rsid w:val="00924A88"/>
    <w:rsid w:val="00924EEF"/>
    <w:rsid w:val="00925F45"/>
    <w:rsid w:val="009270FE"/>
    <w:rsid w:val="00927A8B"/>
    <w:rsid w:val="00930F78"/>
    <w:rsid w:val="00931528"/>
    <w:rsid w:val="009321CF"/>
    <w:rsid w:val="009328BB"/>
    <w:rsid w:val="009335F1"/>
    <w:rsid w:val="009339C1"/>
    <w:rsid w:val="00934F04"/>
    <w:rsid w:val="009356CC"/>
    <w:rsid w:val="00935B3F"/>
    <w:rsid w:val="009371BA"/>
    <w:rsid w:val="0094162B"/>
    <w:rsid w:val="009420AD"/>
    <w:rsid w:val="00942368"/>
    <w:rsid w:val="00950950"/>
    <w:rsid w:val="009558DB"/>
    <w:rsid w:val="009559EF"/>
    <w:rsid w:val="00955ADE"/>
    <w:rsid w:val="00955C81"/>
    <w:rsid w:val="00955F25"/>
    <w:rsid w:val="00955FFE"/>
    <w:rsid w:val="009561D8"/>
    <w:rsid w:val="00960B47"/>
    <w:rsid w:val="00960CB4"/>
    <w:rsid w:val="00962416"/>
    <w:rsid w:val="0096378F"/>
    <w:rsid w:val="00964E1D"/>
    <w:rsid w:val="00965272"/>
    <w:rsid w:val="00967868"/>
    <w:rsid w:val="00971A2C"/>
    <w:rsid w:val="00971E59"/>
    <w:rsid w:val="009720F9"/>
    <w:rsid w:val="009723AC"/>
    <w:rsid w:val="00972ADB"/>
    <w:rsid w:val="0097326B"/>
    <w:rsid w:val="00973B8E"/>
    <w:rsid w:val="00974150"/>
    <w:rsid w:val="00975CA2"/>
    <w:rsid w:val="00975F7F"/>
    <w:rsid w:val="009769DE"/>
    <w:rsid w:val="009800A7"/>
    <w:rsid w:val="00981113"/>
    <w:rsid w:val="00981540"/>
    <w:rsid w:val="00981CC3"/>
    <w:rsid w:val="00981F18"/>
    <w:rsid w:val="0098245F"/>
    <w:rsid w:val="00984A5C"/>
    <w:rsid w:val="00985397"/>
    <w:rsid w:val="0098541B"/>
    <w:rsid w:val="0098550E"/>
    <w:rsid w:val="00985C80"/>
    <w:rsid w:val="00986FA9"/>
    <w:rsid w:val="0098778D"/>
    <w:rsid w:val="00990136"/>
    <w:rsid w:val="009904B3"/>
    <w:rsid w:val="00990BDD"/>
    <w:rsid w:val="00991C37"/>
    <w:rsid w:val="00991D59"/>
    <w:rsid w:val="009921F0"/>
    <w:rsid w:val="009922FB"/>
    <w:rsid w:val="0099270E"/>
    <w:rsid w:val="009939B7"/>
    <w:rsid w:val="009944F2"/>
    <w:rsid w:val="0099668F"/>
    <w:rsid w:val="0099694B"/>
    <w:rsid w:val="009A09F9"/>
    <w:rsid w:val="009A0C55"/>
    <w:rsid w:val="009A118A"/>
    <w:rsid w:val="009A1317"/>
    <w:rsid w:val="009A14C9"/>
    <w:rsid w:val="009A14F9"/>
    <w:rsid w:val="009A1A73"/>
    <w:rsid w:val="009A1CE3"/>
    <w:rsid w:val="009A2864"/>
    <w:rsid w:val="009A2E43"/>
    <w:rsid w:val="009A4B3E"/>
    <w:rsid w:val="009A6E08"/>
    <w:rsid w:val="009B09F5"/>
    <w:rsid w:val="009B0E38"/>
    <w:rsid w:val="009B11F1"/>
    <w:rsid w:val="009B2A8B"/>
    <w:rsid w:val="009B36CF"/>
    <w:rsid w:val="009B4091"/>
    <w:rsid w:val="009B511B"/>
    <w:rsid w:val="009B6CE4"/>
    <w:rsid w:val="009B7565"/>
    <w:rsid w:val="009C001E"/>
    <w:rsid w:val="009C2C58"/>
    <w:rsid w:val="009C2DB6"/>
    <w:rsid w:val="009C3310"/>
    <w:rsid w:val="009C3801"/>
    <w:rsid w:val="009C3905"/>
    <w:rsid w:val="009C3BB7"/>
    <w:rsid w:val="009C3D16"/>
    <w:rsid w:val="009C3F82"/>
    <w:rsid w:val="009C4291"/>
    <w:rsid w:val="009C4410"/>
    <w:rsid w:val="009C44E7"/>
    <w:rsid w:val="009C589F"/>
    <w:rsid w:val="009C7899"/>
    <w:rsid w:val="009C7D6A"/>
    <w:rsid w:val="009D09F2"/>
    <w:rsid w:val="009D3244"/>
    <w:rsid w:val="009D5D1A"/>
    <w:rsid w:val="009D6F81"/>
    <w:rsid w:val="009D7A90"/>
    <w:rsid w:val="009E283E"/>
    <w:rsid w:val="009E3A63"/>
    <w:rsid w:val="009E3BE2"/>
    <w:rsid w:val="009E4AF3"/>
    <w:rsid w:val="009E563E"/>
    <w:rsid w:val="009E70AA"/>
    <w:rsid w:val="009F074D"/>
    <w:rsid w:val="009F1026"/>
    <w:rsid w:val="009F1084"/>
    <w:rsid w:val="009F20CB"/>
    <w:rsid w:val="009F3889"/>
    <w:rsid w:val="009F3AD0"/>
    <w:rsid w:val="009F4B13"/>
    <w:rsid w:val="009F72A6"/>
    <w:rsid w:val="009F7F4A"/>
    <w:rsid w:val="00A00CC7"/>
    <w:rsid w:val="00A0107A"/>
    <w:rsid w:val="00A01C72"/>
    <w:rsid w:val="00A020E3"/>
    <w:rsid w:val="00A02850"/>
    <w:rsid w:val="00A0392D"/>
    <w:rsid w:val="00A03C89"/>
    <w:rsid w:val="00A03DC9"/>
    <w:rsid w:val="00A045D1"/>
    <w:rsid w:val="00A0483F"/>
    <w:rsid w:val="00A06F0B"/>
    <w:rsid w:val="00A1075D"/>
    <w:rsid w:val="00A117FD"/>
    <w:rsid w:val="00A136CD"/>
    <w:rsid w:val="00A14047"/>
    <w:rsid w:val="00A152ED"/>
    <w:rsid w:val="00A172B6"/>
    <w:rsid w:val="00A20B29"/>
    <w:rsid w:val="00A224EE"/>
    <w:rsid w:val="00A232F8"/>
    <w:rsid w:val="00A24751"/>
    <w:rsid w:val="00A248E2"/>
    <w:rsid w:val="00A2674E"/>
    <w:rsid w:val="00A26CFC"/>
    <w:rsid w:val="00A275C2"/>
    <w:rsid w:val="00A27B1F"/>
    <w:rsid w:val="00A31125"/>
    <w:rsid w:val="00A31834"/>
    <w:rsid w:val="00A320B1"/>
    <w:rsid w:val="00A325F5"/>
    <w:rsid w:val="00A33210"/>
    <w:rsid w:val="00A33695"/>
    <w:rsid w:val="00A34026"/>
    <w:rsid w:val="00A34733"/>
    <w:rsid w:val="00A35EA3"/>
    <w:rsid w:val="00A402A8"/>
    <w:rsid w:val="00A4284A"/>
    <w:rsid w:val="00A4309F"/>
    <w:rsid w:val="00A44155"/>
    <w:rsid w:val="00A51AA9"/>
    <w:rsid w:val="00A51B2C"/>
    <w:rsid w:val="00A5221E"/>
    <w:rsid w:val="00A52AC6"/>
    <w:rsid w:val="00A52C1E"/>
    <w:rsid w:val="00A53C11"/>
    <w:rsid w:val="00A557E6"/>
    <w:rsid w:val="00A57544"/>
    <w:rsid w:val="00A60195"/>
    <w:rsid w:val="00A6169B"/>
    <w:rsid w:val="00A64421"/>
    <w:rsid w:val="00A66EC6"/>
    <w:rsid w:val="00A6706B"/>
    <w:rsid w:val="00A70159"/>
    <w:rsid w:val="00A70966"/>
    <w:rsid w:val="00A72DF3"/>
    <w:rsid w:val="00A72E85"/>
    <w:rsid w:val="00A73282"/>
    <w:rsid w:val="00A7376F"/>
    <w:rsid w:val="00A73862"/>
    <w:rsid w:val="00A7418A"/>
    <w:rsid w:val="00A74285"/>
    <w:rsid w:val="00A74D8D"/>
    <w:rsid w:val="00A76872"/>
    <w:rsid w:val="00A772B4"/>
    <w:rsid w:val="00A774C1"/>
    <w:rsid w:val="00A801A9"/>
    <w:rsid w:val="00A8077A"/>
    <w:rsid w:val="00A80A02"/>
    <w:rsid w:val="00A80BF9"/>
    <w:rsid w:val="00A80C2E"/>
    <w:rsid w:val="00A80D31"/>
    <w:rsid w:val="00A81E0C"/>
    <w:rsid w:val="00A81E6F"/>
    <w:rsid w:val="00A840BE"/>
    <w:rsid w:val="00A85CE0"/>
    <w:rsid w:val="00A86139"/>
    <w:rsid w:val="00A86EB4"/>
    <w:rsid w:val="00A870DA"/>
    <w:rsid w:val="00A87BB4"/>
    <w:rsid w:val="00A87D68"/>
    <w:rsid w:val="00A90BDF"/>
    <w:rsid w:val="00A91C47"/>
    <w:rsid w:val="00A92DDE"/>
    <w:rsid w:val="00A94FBC"/>
    <w:rsid w:val="00A9559C"/>
    <w:rsid w:val="00A95FD0"/>
    <w:rsid w:val="00A961D2"/>
    <w:rsid w:val="00A96F7A"/>
    <w:rsid w:val="00AA02BE"/>
    <w:rsid w:val="00AA06CC"/>
    <w:rsid w:val="00AA1B66"/>
    <w:rsid w:val="00AA26D4"/>
    <w:rsid w:val="00AA3189"/>
    <w:rsid w:val="00AA6115"/>
    <w:rsid w:val="00AA629F"/>
    <w:rsid w:val="00AA6332"/>
    <w:rsid w:val="00AA70A1"/>
    <w:rsid w:val="00AA795A"/>
    <w:rsid w:val="00AB0412"/>
    <w:rsid w:val="00AB2F46"/>
    <w:rsid w:val="00AB393F"/>
    <w:rsid w:val="00AB4E51"/>
    <w:rsid w:val="00AB5F0D"/>
    <w:rsid w:val="00AB7B8D"/>
    <w:rsid w:val="00AB7EF6"/>
    <w:rsid w:val="00AC02B0"/>
    <w:rsid w:val="00AC06B8"/>
    <w:rsid w:val="00AC0F2C"/>
    <w:rsid w:val="00AC14E2"/>
    <w:rsid w:val="00AC14EF"/>
    <w:rsid w:val="00AC3FAB"/>
    <w:rsid w:val="00AC57C5"/>
    <w:rsid w:val="00AC5975"/>
    <w:rsid w:val="00AC5C9B"/>
    <w:rsid w:val="00AC5F45"/>
    <w:rsid w:val="00AC6255"/>
    <w:rsid w:val="00AC654C"/>
    <w:rsid w:val="00AC6FED"/>
    <w:rsid w:val="00AC70B2"/>
    <w:rsid w:val="00AC7107"/>
    <w:rsid w:val="00AD061B"/>
    <w:rsid w:val="00AD074F"/>
    <w:rsid w:val="00AD0C6F"/>
    <w:rsid w:val="00AD1A08"/>
    <w:rsid w:val="00AD2885"/>
    <w:rsid w:val="00AD38A7"/>
    <w:rsid w:val="00AD4571"/>
    <w:rsid w:val="00AD4BBB"/>
    <w:rsid w:val="00AD5A6C"/>
    <w:rsid w:val="00AD64CC"/>
    <w:rsid w:val="00AD70F1"/>
    <w:rsid w:val="00AE03A0"/>
    <w:rsid w:val="00AE0B99"/>
    <w:rsid w:val="00AE1CD7"/>
    <w:rsid w:val="00AE1E0D"/>
    <w:rsid w:val="00AE1F46"/>
    <w:rsid w:val="00AE28FE"/>
    <w:rsid w:val="00AE3D79"/>
    <w:rsid w:val="00AE5A24"/>
    <w:rsid w:val="00AE6CD7"/>
    <w:rsid w:val="00AE759F"/>
    <w:rsid w:val="00AE7BEE"/>
    <w:rsid w:val="00AF003B"/>
    <w:rsid w:val="00AF0761"/>
    <w:rsid w:val="00AF1037"/>
    <w:rsid w:val="00AF131F"/>
    <w:rsid w:val="00AF1E50"/>
    <w:rsid w:val="00AF1F57"/>
    <w:rsid w:val="00AF2390"/>
    <w:rsid w:val="00AF2F56"/>
    <w:rsid w:val="00AF3C10"/>
    <w:rsid w:val="00AF62BC"/>
    <w:rsid w:val="00AF672F"/>
    <w:rsid w:val="00AF67FB"/>
    <w:rsid w:val="00AF7FA5"/>
    <w:rsid w:val="00B01163"/>
    <w:rsid w:val="00B024AD"/>
    <w:rsid w:val="00B032D5"/>
    <w:rsid w:val="00B048F1"/>
    <w:rsid w:val="00B049B4"/>
    <w:rsid w:val="00B04AD1"/>
    <w:rsid w:val="00B057CA"/>
    <w:rsid w:val="00B11D0D"/>
    <w:rsid w:val="00B12EA6"/>
    <w:rsid w:val="00B13440"/>
    <w:rsid w:val="00B1366D"/>
    <w:rsid w:val="00B1419E"/>
    <w:rsid w:val="00B15280"/>
    <w:rsid w:val="00B17100"/>
    <w:rsid w:val="00B171C0"/>
    <w:rsid w:val="00B17999"/>
    <w:rsid w:val="00B20AC5"/>
    <w:rsid w:val="00B20E5D"/>
    <w:rsid w:val="00B22110"/>
    <w:rsid w:val="00B23005"/>
    <w:rsid w:val="00B235ED"/>
    <w:rsid w:val="00B26927"/>
    <w:rsid w:val="00B300B6"/>
    <w:rsid w:val="00B30BD0"/>
    <w:rsid w:val="00B31960"/>
    <w:rsid w:val="00B335DB"/>
    <w:rsid w:val="00B35F80"/>
    <w:rsid w:val="00B36890"/>
    <w:rsid w:val="00B36BA6"/>
    <w:rsid w:val="00B373EF"/>
    <w:rsid w:val="00B375BA"/>
    <w:rsid w:val="00B4177D"/>
    <w:rsid w:val="00B42AE6"/>
    <w:rsid w:val="00B43720"/>
    <w:rsid w:val="00B4385D"/>
    <w:rsid w:val="00B439B1"/>
    <w:rsid w:val="00B4423C"/>
    <w:rsid w:val="00B442BD"/>
    <w:rsid w:val="00B4512A"/>
    <w:rsid w:val="00B465AE"/>
    <w:rsid w:val="00B47F20"/>
    <w:rsid w:val="00B50194"/>
    <w:rsid w:val="00B51CC6"/>
    <w:rsid w:val="00B51F42"/>
    <w:rsid w:val="00B522A4"/>
    <w:rsid w:val="00B52872"/>
    <w:rsid w:val="00B53030"/>
    <w:rsid w:val="00B542AB"/>
    <w:rsid w:val="00B550E4"/>
    <w:rsid w:val="00B5621B"/>
    <w:rsid w:val="00B61916"/>
    <w:rsid w:val="00B62635"/>
    <w:rsid w:val="00B6485E"/>
    <w:rsid w:val="00B64E12"/>
    <w:rsid w:val="00B66BA2"/>
    <w:rsid w:val="00B701F4"/>
    <w:rsid w:val="00B7099E"/>
    <w:rsid w:val="00B71DAC"/>
    <w:rsid w:val="00B72C74"/>
    <w:rsid w:val="00B72E87"/>
    <w:rsid w:val="00B730C7"/>
    <w:rsid w:val="00B7350E"/>
    <w:rsid w:val="00B74827"/>
    <w:rsid w:val="00B759BA"/>
    <w:rsid w:val="00B776EE"/>
    <w:rsid w:val="00B80EB1"/>
    <w:rsid w:val="00B811B0"/>
    <w:rsid w:val="00B818F8"/>
    <w:rsid w:val="00B81949"/>
    <w:rsid w:val="00B822A4"/>
    <w:rsid w:val="00B8337A"/>
    <w:rsid w:val="00B83834"/>
    <w:rsid w:val="00B846EC"/>
    <w:rsid w:val="00B8560C"/>
    <w:rsid w:val="00B9080D"/>
    <w:rsid w:val="00B91440"/>
    <w:rsid w:val="00B930D0"/>
    <w:rsid w:val="00B94E95"/>
    <w:rsid w:val="00B958B2"/>
    <w:rsid w:val="00B976CF"/>
    <w:rsid w:val="00B97933"/>
    <w:rsid w:val="00BA1C6C"/>
    <w:rsid w:val="00BA1FC5"/>
    <w:rsid w:val="00BA43ED"/>
    <w:rsid w:val="00BA4656"/>
    <w:rsid w:val="00BA6384"/>
    <w:rsid w:val="00BA6E03"/>
    <w:rsid w:val="00BA7AA1"/>
    <w:rsid w:val="00BA7CE0"/>
    <w:rsid w:val="00BB0653"/>
    <w:rsid w:val="00BB169C"/>
    <w:rsid w:val="00BB2F5D"/>
    <w:rsid w:val="00BB3210"/>
    <w:rsid w:val="00BB50BB"/>
    <w:rsid w:val="00BB6397"/>
    <w:rsid w:val="00BB7184"/>
    <w:rsid w:val="00BB7790"/>
    <w:rsid w:val="00BB7E19"/>
    <w:rsid w:val="00BB7F97"/>
    <w:rsid w:val="00BC068F"/>
    <w:rsid w:val="00BC0A7F"/>
    <w:rsid w:val="00BC1D24"/>
    <w:rsid w:val="00BC2C58"/>
    <w:rsid w:val="00BC348F"/>
    <w:rsid w:val="00BC3924"/>
    <w:rsid w:val="00BC4C10"/>
    <w:rsid w:val="00BD0482"/>
    <w:rsid w:val="00BD1379"/>
    <w:rsid w:val="00BD1B98"/>
    <w:rsid w:val="00BD36DE"/>
    <w:rsid w:val="00BD4641"/>
    <w:rsid w:val="00BD4CF7"/>
    <w:rsid w:val="00BD687C"/>
    <w:rsid w:val="00BD7B04"/>
    <w:rsid w:val="00BE04D3"/>
    <w:rsid w:val="00BE0A45"/>
    <w:rsid w:val="00BE1311"/>
    <w:rsid w:val="00BE19C2"/>
    <w:rsid w:val="00BE211B"/>
    <w:rsid w:val="00BE358B"/>
    <w:rsid w:val="00BE447B"/>
    <w:rsid w:val="00BE483E"/>
    <w:rsid w:val="00BE680B"/>
    <w:rsid w:val="00BE6B38"/>
    <w:rsid w:val="00BE6DFE"/>
    <w:rsid w:val="00BF00EC"/>
    <w:rsid w:val="00BF06A6"/>
    <w:rsid w:val="00BF2945"/>
    <w:rsid w:val="00BF40CD"/>
    <w:rsid w:val="00BF4973"/>
    <w:rsid w:val="00BF540A"/>
    <w:rsid w:val="00BF56FF"/>
    <w:rsid w:val="00BF6EC1"/>
    <w:rsid w:val="00BF7257"/>
    <w:rsid w:val="00BF7AB9"/>
    <w:rsid w:val="00C0001B"/>
    <w:rsid w:val="00C001AC"/>
    <w:rsid w:val="00C0159C"/>
    <w:rsid w:val="00C016DD"/>
    <w:rsid w:val="00C017D1"/>
    <w:rsid w:val="00C029BC"/>
    <w:rsid w:val="00C03DAD"/>
    <w:rsid w:val="00C04D37"/>
    <w:rsid w:val="00C05BCA"/>
    <w:rsid w:val="00C074C4"/>
    <w:rsid w:val="00C1064F"/>
    <w:rsid w:val="00C10CD4"/>
    <w:rsid w:val="00C10E8C"/>
    <w:rsid w:val="00C1130F"/>
    <w:rsid w:val="00C12AE0"/>
    <w:rsid w:val="00C12FEB"/>
    <w:rsid w:val="00C140C6"/>
    <w:rsid w:val="00C144EF"/>
    <w:rsid w:val="00C160B0"/>
    <w:rsid w:val="00C2185D"/>
    <w:rsid w:val="00C23D4E"/>
    <w:rsid w:val="00C247CD"/>
    <w:rsid w:val="00C25670"/>
    <w:rsid w:val="00C25FF2"/>
    <w:rsid w:val="00C2636B"/>
    <w:rsid w:val="00C277FB"/>
    <w:rsid w:val="00C30639"/>
    <w:rsid w:val="00C306B3"/>
    <w:rsid w:val="00C306F6"/>
    <w:rsid w:val="00C3194E"/>
    <w:rsid w:val="00C33346"/>
    <w:rsid w:val="00C338B2"/>
    <w:rsid w:val="00C34656"/>
    <w:rsid w:val="00C34837"/>
    <w:rsid w:val="00C356C8"/>
    <w:rsid w:val="00C367B4"/>
    <w:rsid w:val="00C36B2D"/>
    <w:rsid w:val="00C36E06"/>
    <w:rsid w:val="00C40D60"/>
    <w:rsid w:val="00C40DBE"/>
    <w:rsid w:val="00C42B00"/>
    <w:rsid w:val="00C43A7D"/>
    <w:rsid w:val="00C43DCF"/>
    <w:rsid w:val="00C44DE0"/>
    <w:rsid w:val="00C45FCF"/>
    <w:rsid w:val="00C46DB1"/>
    <w:rsid w:val="00C4706F"/>
    <w:rsid w:val="00C47ACD"/>
    <w:rsid w:val="00C47BD3"/>
    <w:rsid w:val="00C50CD5"/>
    <w:rsid w:val="00C53B22"/>
    <w:rsid w:val="00C542A9"/>
    <w:rsid w:val="00C54763"/>
    <w:rsid w:val="00C55649"/>
    <w:rsid w:val="00C55B1B"/>
    <w:rsid w:val="00C563A1"/>
    <w:rsid w:val="00C57F07"/>
    <w:rsid w:val="00C61FF5"/>
    <w:rsid w:val="00C62CD3"/>
    <w:rsid w:val="00C635CF"/>
    <w:rsid w:val="00C6398B"/>
    <w:rsid w:val="00C65C45"/>
    <w:rsid w:val="00C66354"/>
    <w:rsid w:val="00C67804"/>
    <w:rsid w:val="00C707EE"/>
    <w:rsid w:val="00C717C8"/>
    <w:rsid w:val="00C7187C"/>
    <w:rsid w:val="00C71D3E"/>
    <w:rsid w:val="00C723EA"/>
    <w:rsid w:val="00C7419A"/>
    <w:rsid w:val="00C7538F"/>
    <w:rsid w:val="00C75970"/>
    <w:rsid w:val="00C75F92"/>
    <w:rsid w:val="00C766E7"/>
    <w:rsid w:val="00C76812"/>
    <w:rsid w:val="00C80731"/>
    <w:rsid w:val="00C8172E"/>
    <w:rsid w:val="00C843D9"/>
    <w:rsid w:val="00C84BAF"/>
    <w:rsid w:val="00C84C64"/>
    <w:rsid w:val="00C8571F"/>
    <w:rsid w:val="00C85FB2"/>
    <w:rsid w:val="00C87CEE"/>
    <w:rsid w:val="00C90176"/>
    <w:rsid w:val="00C917B0"/>
    <w:rsid w:val="00C91891"/>
    <w:rsid w:val="00C93697"/>
    <w:rsid w:val="00C941FF"/>
    <w:rsid w:val="00C9489E"/>
    <w:rsid w:val="00C94AFD"/>
    <w:rsid w:val="00C95414"/>
    <w:rsid w:val="00C954AD"/>
    <w:rsid w:val="00C960CE"/>
    <w:rsid w:val="00C963A9"/>
    <w:rsid w:val="00C9712D"/>
    <w:rsid w:val="00C973FB"/>
    <w:rsid w:val="00CA0798"/>
    <w:rsid w:val="00CA0C40"/>
    <w:rsid w:val="00CA126C"/>
    <w:rsid w:val="00CA1B9B"/>
    <w:rsid w:val="00CA2886"/>
    <w:rsid w:val="00CA2E80"/>
    <w:rsid w:val="00CA4ACD"/>
    <w:rsid w:val="00CA5DD9"/>
    <w:rsid w:val="00CA61EE"/>
    <w:rsid w:val="00CA6F54"/>
    <w:rsid w:val="00CA7704"/>
    <w:rsid w:val="00CB0237"/>
    <w:rsid w:val="00CB10B8"/>
    <w:rsid w:val="00CB1CD8"/>
    <w:rsid w:val="00CB1EE2"/>
    <w:rsid w:val="00CB1F27"/>
    <w:rsid w:val="00CB484B"/>
    <w:rsid w:val="00CB4B06"/>
    <w:rsid w:val="00CB4E0C"/>
    <w:rsid w:val="00CB5059"/>
    <w:rsid w:val="00CB5B78"/>
    <w:rsid w:val="00CB6C8D"/>
    <w:rsid w:val="00CB7340"/>
    <w:rsid w:val="00CB751E"/>
    <w:rsid w:val="00CC2508"/>
    <w:rsid w:val="00CC3DC9"/>
    <w:rsid w:val="00CC4509"/>
    <w:rsid w:val="00CC4B82"/>
    <w:rsid w:val="00CC4F4F"/>
    <w:rsid w:val="00CC6811"/>
    <w:rsid w:val="00CD1DF3"/>
    <w:rsid w:val="00CD385E"/>
    <w:rsid w:val="00CD4CA7"/>
    <w:rsid w:val="00CD7239"/>
    <w:rsid w:val="00CD7D5B"/>
    <w:rsid w:val="00CD7ED8"/>
    <w:rsid w:val="00CE026E"/>
    <w:rsid w:val="00CE0365"/>
    <w:rsid w:val="00CE2B78"/>
    <w:rsid w:val="00CE31F7"/>
    <w:rsid w:val="00CE3819"/>
    <w:rsid w:val="00CE59E4"/>
    <w:rsid w:val="00CE5ACF"/>
    <w:rsid w:val="00CE7F91"/>
    <w:rsid w:val="00CF095A"/>
    <w:rsid w:val="00CF3A9B"/>
    <w:rsid w:val="00CF420C"/>
    <w:rsid w:val="00CF5951"/>
    <w:rsid w:val="00CF6D85"/>
    <w:rsid w:val="00CF7AFE"/>
    <w:rsid w:val="00D0091C"/>
    <w:rsid w:val="00D024BD"/>
    <w:rsid w:val="00D02647"/>
    <w:rsid w:val="00D02770"/>
    <w:rsid w:val="00D02E89"/>
    <w:rsid w:val="00D03ADF"/>
    <w:rsid w:val="00D054C0"/>
    <w:rsid w:val="00D05751"/>
    <w:rsid w:val="00D0609D"/>
    <w:rsid w:val="00D062E8"/>
    <w:rsid w:val="00D06F70"/>
    <w:rsid w:val="00D10700"/>
    <w:rsid w:val="00D1112F"/>
    <w:rsid w:val="00D11D41"/>
    <w:rsid w:val="00D11E37"/>
    <w:rsid w:val="00D1223C"/>
    <w:rsid w:val="00D14A32"/>
    <w:rsid w:val="00D14EE0"/>
    <w:rsid w:val="00D15808"/>
    <w:rsid w:val="00D168C3"/>
    <w:rsid w:val="00D16E75"/>
    <w:rsid w:val="00D16FBF"/>
    <w:rsid w:val="00D1789C"/>
    <w:rsid w:val="00D2018B"/>
    <w:rsid w:val="00D20799"/>
    <w:rsid w:val="00D209AF"/>
    <w:rsid w:val="00D20C67"/>
    <w:rsid w:val="00D212FE"/>
    <w:rsid w:val="00D224D2"/>
    <w:rsid w:val="00D22842"/>
    <w:rsid w:val="00D2506C"/>
    <w:rsid w:val="00D25E6B"/>
    <w:rsid w:val="00D27F99"/>
    <w:rsid w:val="00D300D9"/>
    <w:rsid w:val="00D30A8E"/>
    <w:rsid w:val="00D30BE6"/>
    <w:rsid w:val="00D31C7A"/>
    <w:rsid w:val="00D32447"/>
    <w:rsid w:val="00D32EC2"/>
    <w:rsid w:val="00D33349"/>
    <w:rsid w:val="00D33AA1"/>
    <w:rsid w:val="00D33EDF"/>
    <w:rsid w:val="00D34F75"/>
    <w:rsid w:val="00D35BD5"/>
    <w:rsid w:val="00D35C30"/>
    <w:rsid w:val="00D36501"/>
    <w:rsid w:val="00D36C81"/>
    <w:rsid w:val="00D4194D"/>
    <w:rsid w:val="00D41BDA"/>
    <w:rsid w:val="00D42814"/>
    <w:rsid w:val="00D4457C"/>
    <w:rsid w:val="00D45150"/>
    <w:rsid w:val="00D459F5"/>
    <w:rsid w:val="00D45B15"/>
    <w:rsid w:val="00D47551"/>
    <w:rsid w:val="00D5285D"/>
    <w:rsid w:val="00D52FEA"/>
    <w:rsid w:val="00D533DD"/>
    <w:rsid w:val="00D53A2D"/>
    <w:rsid w:val="00D5433B"/>
    <w:rsid w:val="00D54C42"/>
    <w:rsid w:val="00D56AF5"/>
    <w:rsid w:val="00D5745C"/>
    <w:rsid w:val="00D60795"/>
    <w:rsid w:val="00D60F96"/>
    <w:rsid w:val="00D61651"/>
    <w:rsid w:val="00D62054"/>
    <w:rsid w:val="00D62F43"/>
    <w:rsid w:val="00D63C97"/>
    <w:rsid w:val="00D64878"/>
    <w:rsid w:val="00D6494A"/>
    <w:rsid w:val="00D64B66"/>
    <w:rsid w:val="00D6579E"/>
    <w:rsid w:val="00D6607A"/>
    <w:rsid w:val="00D66266"/>
    <w:rsid w:val="00D66CAA"/>
    <w:rsid w:val="00D67483"/>
    <w:rsid w:val="00D70F07"/>
    <w:rsid w:val="00D719D6"/>
    <w:rsid w:val="00D72132"/>
    <w:rsid w:val="00D7242F"/>
    <w:rsid w:val="00D72501"/>
    <w:rsid w:val="00D736C1"/>
    <w:rsid w:val="00D742A8"/>
    <w:rsid w:val="00D743BA"/>
    <w:rsid w:val="00D77799"/>
    <w:rsid w:val="00D77931"/>
    <w:rsid w:val="00D8096D"/>
    <w:rsid w:val="00D81422"/>
    <w:rsid w:val="00D81C35"/>
    <w:rsid w:val="00D82913"/>
    <w:rsid w:val="00D8369E"/>
    <w:rsid w:val="00D83F02"/>
    <w:rsid w:val="00D8416E"/>
    <w:rsid w:val="00D84BB7"/>
    <w:rsid w:val="00D84EB7"/>
    <w:rsid w:val="00D8545A"/>
    <w:rsid w:val="00D87BAB"/>
    <w:rsid w:val="00D90BFF"/>
    <w:rsid w:val="00D91E06"/>
    <w:rsid w:val="00D92396"/>
    <w:rsid w:val="00D92A98"/>
    <w:rsid w:val="00D946DB"/>
    <w:rsid w:val="00D978F8"/>
    <w:rsid w:val="00DA2441"/>
    <w:rsid w:val="00DA3B36"/>
    <w:rsid w:val="00DA4727"/>
    <w:rsid w:val="00DA4815"/>
    <w:rsid w:val="00DA4AAA"/>
    <w:rsid w:val="00DA77E1"/>
    <w:rsid w:val="00DB0274"/>
    <w:rsid w:val="00DB0F07"/>
    <w:rsid w:val="00DB192C"/>
    <w:rsid w:val="00DB2981"/>
    <w:rsid w:val="00DB2DD0"/>
    <w:rsid w:val="00DB3B2C"/>
    <w:rsid w:val="00DB3B68"/>
    <w:rsid w:val="00DB3EEA"/>
    <w:rsid w:val="00DB40CA"/>
    <w:rsid w:val="00DC03E0"/>
    <w:rsid w:val="00DC193E"/>
    <w:rsid w:val="00DC2849"/>
    <w:rsid w:val="00DC2D05"/>
    <w:rsid w:val="00DC321B"/>
    <w:rsid w:val="00DC3B38"/>
    <w:rsid w:val="00DC40DA"/>
    <w:rsid w:val="00DC432D"/>
    <w:rsid w:val="00DC49D5"/>
    <w:rsid w:val="00DC4CE4"/>
    <w:rsid w:val="00DC5D98"/>
    <w:rsid w:val="00DC657B"/>
    <w:rsid w:val="00DC7453"/>
    <w:rsid w:val="00DD07FF"/>
    <w:rsid w:val="00DD092D"/>
    <w:rsid w:val="00DD156E"/>
    <w:rsid w:val="00DD1906"/>
    <w:rsid w:val="00DD3C4A"/>
    <w:rsid w:val="00DD5B15"/>
    <w:rsid w:val="00DD5B2E"/>
    <w:rsid w:val="00DD5F87"/>
    <w:rsid w:val="00DD60DF"/>
    <w:rsid w:val="00DD6D54"/>
    <w:rsid w:val="00DD72AA"/>
    <w:rsid w:val="00DD7D24"/>
    <w:rsid w:val="00DE0157"/>
    <w:rsid w:val="00DE0605"/>
    <w:rsid w:val="00DE0962"/>
    <w:rsid w:val="00DE1809"/>
    <w:rsid w:val="00DE230A"/>
    <w:rsid w:val="00DE26F2"/>
    <w:rsid w:val="00DE3FA0"/>
    <w:rsid w:val="00DE4001"/>
    <w:rsid w:val="00DE4EF2"/>
    <w:rsid w:val="00DE5A31"/>
    <w:rsid w:val="00DF297D"/>
    <w:rsid w:val="00DF3826"/>
    <w:rsid w:val="00DF423A"/>
    <w:rsid w:val="00DF53D8"/>
    <w:rsid w:val="00DF6605"/>
    <w:rsid w:val="00DF70AE"/>
    <w:rsid w:val="00DF7FEE"/>
    <w:rsid w:val="00E004D0"/>
    <w:rsid w:val="00E0175F"/>
    <w:rsid w:val="00E01879"/>
    <w:rsid w:val="00E02F76"/>
    <w:rsid w:val="00E03A99"/>
    <w:rsid w:val="00E0445F"/>
    <w:rsid w:val="00E04782"/>
    <w:rsid w:val="00E050F3"/>
    <w:rsid w:val="00E052A9"/>
    <w:rsid w:val="00E0604E"/>
    <w:rsid w:val="00E0639C"/>
    <w:rsid w:val="00E06628"/>
    <w:rsid w:val="00E067D9"/>
    <w:rsid w:val="00E06841"/>
    <w:rsid w:val="00E0757F"/>
    <w:rsid w:val="00E07A8C"/>
    <w:rsid w:val="00E07C8E"/>
    <w:rsid w:val="00E10A4E"/>
    <w:rsid w:val="00E11F7B"/>
    <w:rsid w:val="00E12385"/>
    <w:rsid w:val="00E142F1"/>
    <w:rsid w:val="00E143FD"/>
    <w:rsid w:val="00E14C4D"/>
    <w:rsid w:val="00E15866"/>
    <w:rsid w:val="00E1696D"/>
    <w:rsid w:val="00E1750A"/>
    <w:rsid w:val="00E22083"/>
    <w:rsid w:val="00E23272"/>
    <w:rsid w:val="00E23F8B"/>
    <w:rsid w:val="00E25862"/>
    <w:rsid w:val="00E26CB6"/>
    <w:rsid w:val="00E270E5"/>
    <w:rsid w:val="00E272C5"/>
    <w:rsid w:val="00E27969"/>
    <w:rsid w:val="00E32DA2"/>
    <w:rsid w:val="00E33BF7"/>
    <w:rsid w:val="00E360C9"/>
    <w:rsid w:val="00E36850"/>
    <w:rsid w:val="00E40518"/>
    <w:rsid w:val="00E40911"/>
    <w:rsid w:val="00E40CAE"/>
    <w:rsid w:val="00E41A58"/>
    <w:rsid w:val="00E41E4F"/>
    <w:rsid w:val="00E42A4D"/>
    <w:rsid w:val="00E42C2F"/>
    <w:rsid w:val="00E431AC"/>
    <w:rsid w:val="00E435E8"/>
    <w:rsid w:val="00E43CD2"/>
    <w:rsid w:val="00E46936"/>
    <w:rsid w:val="00E47B54"/>
    <w:rsid w:val="00E47CCD"/>
    <w:rsid w:val="00E50017"/>
    <w:rsid w:val="00E509EA"/>
    <w:rsid w:val="00E5367F"/>
    <w:rsid w:val="00E53E55"/>
    <w:rsid w:val="00E543B2"/>
    <w:rsid w:val="00E54B05"/>
    <w:rsid w:val="00E56A15"/>
    <w:rsid w:val="00E60C82"/>
    <w:rsid w:val="00E61840"/>
    <w:rsid w:val="00E637EC"/>
    <w:rsid w:val="00E63DC8"/>
    <w:rsid w:val="00E66040"/>
    <w:rsid w:val="00E6616A"/>
    <w:rsid w:val="00E662B7"/>
    <w:rsid w:val="00E66397"/>
    <w:rsid w:val="00E67F16"/>
    <w:rsid w:val="00E721D9"/>
    <w:rsid w:val="00E73F4B"/>
    <w:rsid w:val="00E740BF"/>
    <w:rsid w:val="00E748B9"/>
    <w:rsid w:val="00E74C2C"/>
    <w:rsid w:val="00E75993"/>
    <w:rsid w:val="00E7794C"/>
    <w:rsid w:val="00E80172"/>
    <w:rsid w:val="00E804CC"/>
    <w:rsid w:val="00E81DB9"/>
    <w:rsid w:val="00E81F69"/>
    <w:rsid w:val="00E82285"/>
    <w:rsid w:val="00E822F7"/>
    <w:rsid w:val="00E8262F"/>
    <w:rsid w:val="00E82A32"/>
    <w:rsid w:val="00E847ED"/>
    <w:rsid w:val="00E84B4C"/>
    <w:rsid w:val="00E84C8E"/>
    <w:rsid w:val="00E86638"/>
    <w:rsid w:val="00E87B6C"/>
    <w:rsid w:val="00E91245"/>
    <w:rsid w:val="00E9200D"/>
    <w:rsid w:val="00E9203D"/>
    <w:rsid w:val="00E926EB"/>
    <w:rsid w:val="00E92C04"/>
    <w:rsid w:val="00E92E77"/>
    <w:rsid w:val="00E93137"/>
    <w:rsid w:val="00E93AB5"/>
    <w:rsid w:val="00E95A35"/>
    <w:rsid w:val="00E96A85"/>
    <w:rsid w:val="00E9758A"/>
    <w:rsid w:val="00EA050A"/>
    <w:rsid w:val="00EA0BAB"/>
    <w:rsid w:val="00EA11F0"/>
    <w:rsid w:val="00EA1EF3"/>
    <w:rsid w:val="00EA201D"/>
    <w:rsid w:val="00EA34F2"/>
    <w:rsid w:val="00EA3FEF"/>
    <w:rsid w:val="00EA4108"/>
    <w:rsid w:val="00EA419C"/>
    <w:rsid w:val="00EA6C63"/>
    <w:rsid w:val="00EA76B4"/>
    <w:rsid w:val="00EB012E"/>
    <w:rsid w:val="00EB0FF2"/>
    <w:rsid w:val="00EB154B"/>
    <w:rsid w:val="00EB3B6C"/>
    <w:rsid w:val="00EB5013"/>
    <w:rsid w:val="00EB5804"/>
    <w:rsid w:val="00EB5C2F"/>
    <w:rsid w:val="00EB5C9A"/>
    <w:rsid w:val="00EB6DEA"/>
    <w:rsid w:val="00EC1715"/>
    <w:rsid w:val="00EC19AE"/>
    <w:rsid w:val="00EC5046"/>
    <w:rsid w:val="00EC53E0"/>
    <w:rsid w:val="00EC57C6"/>
    <w:rsid w:val="00EC5FA2"/>
    <w:rsid w:val="00EC7018"/>
    <w:rsid w:val="00ED52BC"/>
    <w:rsid w:val="00ED55F7"/>
    <w:rsid w:val="00ED66A4"/>
    <w:rsid w:val="00ED73D7"/>
    <w:rsid w:val="00ED7576"/>
    <w:rsid w:val="00ED7C8E"/>
    <w:rsid w:val="00EE2205"/>
    <w:rsid w:val="00EE2BDA"/>
    <w:rsid w:val="00EE3FB8"/>
    <w:rsid w:val="00EE4A0E"/>
    <w:rsid w:val="00EE5691"/>
    <w:rsid w:val="00EE63B4"/>
    <w:rsid w:val="00EF0DA4"/>
    <w:rsid w:val="00EF1B8A"/>
    <w:rsid w:val="00EF31CC"/>
    <w:rsid w:val="00EF44A1"/>
    <w:rsid w:val="00EF4BA7"/>
    <w:rsid w:val="00EF5B51"/>
    <w:rsid w:val="00F006CF"/>
    <w:rsid w:val="00F015E6"/>
    <w:rsid w:val="00F0322C"/>
    <w:rsid w:val="00F04279"/>
    <w:rsid w:val="00F04574"/>
    <w:rsid w:val="00F052D1"/>
    <w:rsid w:val="00F05648"/>
    <w:rsid w:val="00F0593B"/>
    <w:rsid w:val="00F05DEF"/>
    <w:rsid w:val="00F070A1"/>
    <w:rsid w:val="00F1041F"/>
    <w:rsid w:val="00F106A3"/>
    <w:rsid w:val="00F10B96"/>
    <w:rsid w:val="00F11185"/>
    <w:rsid w:val="00F127DE"/>
    <w:rsid w:val="00F12EA3"/>
    <w:rsid w:val="00F13FB3"/>
    <w:rsid w:val="00F1455C"/>
    <w:rsid w:val="00F14B07"/>
    <w:rsid w:val="00F177C6"/>
    <w:rsid w:val="00F2228C"/>
    <w:rsid w:val="00F224CA"/>
    <w:rsid w:val="00F22648"/>
    <w:rsid w:val="00F2449A"/>
    <w:rsid w:val="00F249CD"/>
    <w:rsid w:val="00F2543D"/>
    <w:rsid w:val="00F25D04"/>
    <w:rsid w:val="00F26B14"/>
    <w:rsid w:val="00F271B3"/>
    <w:rsid w:val="00F30076"/>
    <w:rsid w:val="00F315FD"/>
    <w:rsid w:val="00F325B9"/>
    <w:rsid w:val="00F32DD7"/>
    <w:rsid w:val="00F356CE"/>
    <w:rsid w:val="00F358AF"/>
    <w:rsid w:val="00F36161"/>
    <w:rsid w:val="00F423F0"/>
    <w:rsid w:val="00F436D1"/>
    <w:rsid w:val="00F43882"/>
    <w:rsid w:val="00F45359"/>
    <w:rsid w:val="00F45C6A"/>
    <w:rsid w:val="00F463F5"/>
    <w:rsid w:val="00F47098"/>
    <w:rsid w:val="00F47192"/>
    <w:rsid w:val="00F47244"/>
    <w:rsid w:val="00F47628"/>
    <w:rsid w:val="00F50709"/>
    <w:rsid w:val="00F519AA"/>
    <w:rsid w:val="00F52DF6"/>
    <w:rsid w:val="00F52E59"/>
    <w:rsid w:val="00F53094"/>
    <w:rsid w:val="00F5381F"/>
    <w:rsid w:val="00F5524C"/>
    <w:rsid w:val="00F55349"/>
    <w:rsid w:val="00F56546"/>
    <w:rsid w:val="00F567AD"/>
    <w:rsid w:val="00F57838"/>
    <w:rsid w:val="00F57ED1"/>
    <w:rsid w:val="00F60F37"/>
    <w:rsid w:val="00F61095"/>
    <w:rsid w:val="00F61687"/>
    <w:rsid w:val="00F620A2"/>
    <w:rsid w:val="00F63080"/>
    <w:rsid w:val="00F63BA7"/>
    <w:rsid w:val="00F652B2"/>
    <w:rsid w:val="00F65D49"/>
    <w:rsid w:val="00F65DB2"/>
    <w:rsid w:val="00F66830"/>
    <w:rsid w:val="00F66A59"/>
    <w:rsid w:val="00F66B93"/>
    <w:rsid w:val="00F67634"/>
    <w:rsid w:val="00F67CE4"/>
    <w:rsid w:val="00F74B0F"/>
    <w:rsid w:val="00F7517C"/>
    <w:rsid w:val="00F777C7"/>
    <w:rsid w:val="00F8003F"/>
    <w:rsid w:val="00F800B6"/>
    <w:rsid w:val="00F8335B"/>
    <w:rsid w:val="00F83365"/>
    <w:rsid w:val="00F84337"/>
    <w:rsid w:val="00F84B2D"/>
    <w:rsid w:val="00F861F7"/>
    <w:rsid w:val="00F8669D"/>
    <w:rsid w:val="00F87148"/>
    <w:rsid w:val="00F87E46"/>
    <w:rsid w:val="00F904FA"/>
    <w:rsid w:val="00F913DC"/>
    <w:rsid w:val="00F91DBA"/>
    <w:rsid w:val="00F92CD7"/>
    <w:rsid w:val="00F932CD"/>
    <w:rsid w:val="00F93B5F"/>
    <w:rsid w:val="00F9591C"/>
    <w:rsid w:val="00F961C9"/>
    <w:rsid w:val="00F97CA1"/>
    <w:rsid w:val="00FA0D25"/>
    <w:rsid w:val="00FA34B3"/>
    <w:rsid w:val="00FA37B6"/>
    <w:rsid w:val="00FA3865"/>
    <w:rsid w:val="00FA46C8"/>
    <w:rsid w:val="00FA610E"/>
    <w:rsid w:val="00FA6CBF"/>
    <w:rsid w:val="00FA6E69"/>
    <w:rsid w:val="00FA6FEC"/>
    <w:rsid w:val="00FA77E4"/>
    <w:rsid w:val="00FA7A7D"/>
    <w:rsid w:val="00FB0261"/>
    <w:rsid w:val="00FB1578"/>
    <w:rsid w:val="00FB199D"/>
    <w:rsid w:val="00FB1C26"/>
    <w:rsid w:val="00FB1D44"/>
    <w:rsid w:val="00FB25EE"/>
    <w:rsid w:val="00FB2779"/>
    <w:rsid w:val="00FB2E7B"/>
    <w:rsid w:val="00FB3DA7"/>
    <w:rsid w:val="00FB4960"/>
    <w:rsid w:val="00FB5258"/>
    <w:rsid w:val="00FB550D"/>
    <w:rsid w:val="00FB5985"/>
    <w:rsid w:val="00FB5B0F"/>
    <w:rsid w:val="00FB6F03"/>
    <w:rsid w:val="00FB7333"/>
    <w:rsid w:val="00FC0F4A"/>
    <w:rsid w:val="00FC1030"/>
    <w:rsid w:val="00FC20DD"/>
    <w:rsid w:val="00FC262E"/>
    <w:rsid w:val="00FC371D"/>
    <w:rsid w:val="00FC3B6F"/>
    <w:rsid w:val="00FC41EC"/>
    <w:rsid w:val="00FC4D06"/>
    <w:rsid w:val="00FC6D77"/>
    <w:rsid w:val="00FC6D7A"/>
    <w:rsid w:val="00FC7D63"/>
    <w:rsid w:val="00FD0193"/>
    <w:rsid w:val="00FD0FAA"/>
    <w:rsid w:val="00FD16F5"/>
    <w:rsid w:val="00FD344F"/>
    <w:rsid w:val="00FD5526"/>
    <w:rsid w:val="00FD5ABD"/>
    <w:rsid w:val="00FD6990"/>
    <w:rsid w:val="00FD6CCB"/>
    <w:rsid w:val="00FD7524"/>
    <w:rsid w:val="00FD7960"/>
    <w:rsid w:val="00FD7E66"/>
    <w:rsid w:val="00FE052A"/>
    <w:rsid w:val="00FE14E7"/>
    <w:rsid w:val="00FE21F5"/>
    <w:rsid w:val="00FE30C1"/>
    <w:rsid w:val="00FE43D5"/>
    <w:rsid w:val="00FE480D"/>
    <w:rsid w:val="00FE4AE0"/>
    <w:rsid w:val="00FE4D22"/>
    <w:rsid w:val="00FE69AC"/>
    <w:rsid w:val="00FE6CFB"/>
    <w:rsid w:val="00FE7E8B"/>
    <w:rsid w:val="00FF0040"/>
    <w:rsid w:val="00FF1977"/>
    <w:rsid w:val="00FF208F"/>
    <w:rsid w:val="00FF2658"/>
    <w:rsid w:val="00FF3DCE"/>
    <w:rsid w:val="00FF5182"/>
    <w:rsid w:val="00FF5CCA"/>
    <w:rsid w:val="00FF75CC"/>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0A82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AEB"/>
    <w:pPr>
      <w:spacing w:before="120" w:after="120"/>
      <w:jc w:val="both"/>
    </w:pPr>
    <w:rPr>
      <w:rFonts w:ascii="Verdana" w:eastAsia="Times New Roman" w:hAnsi="Verdana"/>
      <w:szCs w:val="24"/>
      <w:lang w:eastAsia="en-US"/>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val="en-US" w:eastAsia="x-none"/>
    </w:rPr>
  </w:style>
  <w:style w:type="paragraph" w:styleId="Heading3">
    <w:name w:val="heading 3"/>
    <w:basedOn w:val="Normal"/>
    <w:next w:val="Normal"/>
    <w:link w:val="Heading3Char1"/>
    <w:autoRedefine/>
    <w:uiPriority w:val="99"/>
    <w:qFormat/>
    <w:rsid w:val="00FA34B3"/>
    <w:pPr>
      <w:keepNext/>
      <w:spacing w:before="180"/>
      <w:outlineLvl w:val="2"/>
    </w:pPr>
    <w:rPr>
      <w:rFonts w:ascii="Arial" w:eastAsia="Arial" w:hAnsi="Arial"/>
      <w:b/>
      <w:szCs w:val="20"/>
      <w:lang w:val="x-none"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val="x-none"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val="x-none"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val="x-none"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val="x-none"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val="x-non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en-GB"/>
    </w:rPr>
  </w:style>
  <w:style w:type="character" w:customStyle="1" w:styleId="Heading2Char">
    <w:name w:val="Heading 2 Char"/>
    <w:link w:val="Heading2"/>
    <w:uiPriority w:val="99"/>
    <w:locked/>
    <w:rsid w:val="00EC5046"/>
    <w:rPr>
      <w:rFonts w:ascii="Verdana" w:hAnsi="Verdana" w:cs="Times New Roman"/>
      <w:b/>
      <w:sz w:val="24"/>
      <w:szCs w:val="24"/>
      <w:u w:val="single"/>
      <w:lang w:val="en-US"/>
    </w:rPr>
  </w:style>
  <w:style w:type="character" w:customStyle="1" w:styleId="Heading3Char">
    <w:name w:val="Heading 3 Char"/>
    <w:uiPriority w:val="99"/>
    <w:locked/>
    <w:rsid w:val="00884FEB"/>
    <w:rPr>
      <w:rFonts w:cs="Times New Roman"/>
      <w:sz w:val="24"/>
      <w:szCs w:val="24"/>
      <w:lang w:val="en-US"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val="x-none"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val="x-none"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val="x-none"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FA34B3"/>
    <w:rPr>
      <w:b/>
      <w:lang w:val="x-none"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val="x-none"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val="x-none"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val="en-US" w:eastAsia="x-none"/>
    </w:rPr>
  </w:style>
  <w:style w:type="character" w:customStyle="1" w:styleId="CommentTextChar">
    <w:name w:val="Comment Text Char"/>
    <w:link w:val="CommentText"/>
    <w:uiPriority w:val="99"/>
    <w:locked/>
    <w:rsid w:val="00884FEB"/>
    <w:rPr>
      <w:rFonts w:ascii="Verdana" w:hAnsi="Verdana" w:cs="Times New Roman"/>
      <w:sz w:val="20"/>
      <w:szCs w:val="20"/>
      <w:lang w:val="en-US"/>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val="en-US" w:eastAsia="x-none"/>
    </w:rPr>
  </w:style>
  <w:style w:type="character" w:customStyle="1" w:styleId="BalloonTextChar">
    <w:name w:val="Balloon Text Char"/>
    <w:link w:val="BalloonText"/>
    <w:uiPriority w:val="99"/>
    <w:locked/>
    <w:rsid w:val="00884FEB"/>
    <w:rPr>
      <w:rFonts w:ascii="Tahoma" w:hAnsi="Tahoma" w:cs="Tahoma"/>
      <w:sz w:val="16"/>
      <w:szCs w:val="16"/>
      <w:lang w:val="en-US"/>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en-US"/>
    </w:rPr>
  </w:style>
  <w:style w:type="table" w:styleId="TableGrid">
    <w:name w:val="Table Grid"/>
    <w:aliases w:val="Tabla CUADROS"/>
    <w:basedOn w:val="TableNormal"/>
    <w:uiPriority w:val="59"/>
    <w:rsid w:val="00884FEB"/>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val="en-GB"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1B0204"/>
    <w:pPr>
      <w:spacing w:before="0" w:after="0"/>
    </w:pPr>
    <w:rPr>
      <w:rFonts w:ascii="Times New Roman" w:hAnsi="Times New Roman"/>
      <w:bCs/>
      <w:color w:val="000000" w:themeColor="text1"/>
      <w:szCs w:val="20"/>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val="es-ES_tradnl" w:eastAsia="es-ES_tradnl"/>
    </w:rPr>
  </w:style>
  <w:style w:type="character" w:customStyle="1" w:styleId="PlainTextChar">
    <w:name w:val="Plain Text Char"/>
    <w:link w:val="PlainText"/>
    <w:uiPriority w:val="99"/>
    <w:locked/>
    <w:rsid w:val="00884FEB"/>
    <w:rPr>
      <w:rFonts w:ascii="Verdana" w:hAnsi="Verdana" w:cs="Times New Roman"/>
      <w:sz w:val="20"/>
      <w:szCs w:val="20"/>
      <w:lang w:val="es-ES_tradnl"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1B0204"/>
    <w:rPr>
      <w:rFonts w:ascii="Times New Roman" w:eastAsia="Times New Roman" w:hAnsi="Times New Roman"/>
      <w:bCs/>
      <w:color w:val="000000" w:themeColor="text1"/>
      <w:lang w:eastAsia="de-DE"/>
    </w:rPr>
  </w:style>
  <w:style w:type="paragraph" w:styleId="Revision">
    <w:name w:val="Revision"/>
    <w:hidden/>
    <w:uiPriority w:val="99"/>
    <w:semiHidden/>
    <w:rsid w:val="00884FEB"/>
    <w:rPr>
      <w:rFonts w:ascii="Verdana" w:eastAsia="Times New Roman" w:hAnsi="Verdana"/>
      <w:szCs w:val="24"/>
      <w:lang w:val="en-US" w:eastAsia="en-US"/>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en-US"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lang w:val="de-DE"/>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val="en-US" w:eastAsia="x-none"/>
    </w:rPr>
  </w:style>
  <w:style w:type="character" w:customStyle="1" w:styleId="DocumentMapChar">
    <w:name w:val="Document Map Char"/>
    <w:link w:val="DocumentMap"/>
    <w:uiPriority w:val="99"/>
    <w:semiHidden/>
    <w:locked/>
    <w:rsid w:val="0088630E"/>
    <w:rPr>
      <w:rFonts w:ascii="Tahoma" w:hAnsi="Tahoma" w:cs="Tahoma"/>
      <w:sz w:val="16"/>
      <w:szCs w:val="16"/>
      <w:lang w:val="en-US"/>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rPr>
  </w:style>
  <w:style w:type="character" w:customStyle="1" w:styleId="NumPar1Char">
    <w:name w:val="NumPar 1 Char"/>
    <w:link w:val="NumPar1"/>
    <w:uiPriority w:val="99"/>
    <w:locked/>
    <w:rsid w:val="00D34F75"/>
    <w:rPr>
      <w:rFonts w:cs="Times New Roman"/>
      <w:sz w:val="24"/>
      <w:szCs w:val="24"/>
      <w:lang w:val="en-GB"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en-GB"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en-GB"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val="en-US" w:eastAsia="en-US"/>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B550E4"/>
    <w:pPr>
      <w:autoSpaceDE w:val="0"/>
      <w:autoSpaceDN w:val="0"/>
      <w:adjustRightInd w:val="0"/>
    </w:pPr>
    <w:rPr>
      <w:rFonts w:ascii="Times New Roman" w:hAnsi="Times New Roman"/>
      <w:color w:val="000000"/>
      <w:sz w:val="24"/>
      <w:szCs w:val="24"/>
    </w:rPr>
  </w:style>
  <w:style w:type="character" w:styleId="Strong">
    <w:name w:val="Strong"/>
    <w:basedOn w:val="DefaultParagraphFont"/>
    <w:uiPriority w:val="22"/>
    <w:qFormat/>
    <w:locked/>
    <w:rsid w:val="00855207"/>
    <w:rPr>
      <w:b/>
      <w:bCs/>
    </w:rPr>
  </w:style>
  <w:style w:type="character" w:styleId="BookTitle">
    <w:name w:val="Book Title"/>
    <w:basedOn w:val="DefaultParagraphFont"/>
    <w:uiPriority w:val="33"/>
    <w:qFormat/>
    <w:rsid w:val="00833876"/>
    <w:rPr>
      <w:b/>
      <w:bCs/>
      <w:smallCaps/>
      <w:spacing w:val="5"/>
    </w:rPr>
  </w:style>
  <w:style w:type="paragraph" w:customStyle="1" w:styleId="Applicationdirecte">
    <w:name w:val="Application directe"/>
    <w:basedOn w:val="Normal"/>
    <w:next w:val="Fait"/>
    <w:rsid w:val="00C001AC"/>
    <w:pPr>
      <w:spacing w:before="480" w:line="276" w:lineRule="auto"/>
    </w:pPr>
    <w:rPr>
      <w:rFonts w:ascii="Times New Roman" w:hAnsi="Times New Roman"/>
      <w:color w:val="000000"/>
      <w:sz w:val="24"/>
    </w:rPr>
  </w:style>
  <w:style w:type="paragraph" w:customStyle="1" w:styleId="Fait">
    <w:name w:val="Fait à"/>
    <w:basedOn w:val="Normal"/>
    <w:next w:val="Normal"/>
    <w:rsid w:val="00C001AC"/>
    <w:pPr>
      <w:keepNext/>
      <w:spacing w:line="276" w:lineRule="auto"/>
    </w:pPr>
    <w:rPr>
      <w:rFonts w:ascii="Times New Roman" w:hAnsi="Times New Roman"/>
      <w:color w:val="000000"/>
      <w:sz w:val="24"/>
    </w:rPr>
  </w:style>
  <w:style w:type="paragraph" w:customStyle="1" w:styleId="Datedadoption">
    <w:name w:val="Date d'adoption"/>
    <w:basedOn w:val="Normal"/>
    <w:next w:val="Normal"/>
    <w:rsid w:val="00C001AC"/>
    <w:pPr>
      <w:spacing w:before="360" w:line="276" w:lineRule="auto"/>
      <w:jc w:val="center"/>
    </w:pPr>
    <w:rPr>
      <w:rFonts w:ascii="Times New Roman" w:hAnsi="Times New Roman"/>
      <w:b/>
      <w:color w:val="000000"/>
      <w:sz w:val="24"/>
    </w:rPr>
  </w:style>
  <w:style w:type="paragraph" w:customStyle="1" w:styleId="CM1">
    <w:name w:val="CM1"/>
    <w:basedOn w:val="Default"/>
    <w:next w:val="Default"/>
    <w:uiPriority w:val="99"/>
    <w:rsid w:val="00773EEC"/>
    <w:rPr>
      <w:rFonts w:ascii="EUAlbertina" w:hAnsi="EUAlbertina"/>
      <w:color w:val="auto"/>
      <w:lang w:val="de-DE"/>
    </w:rPr>
  </w:style>
  <w:style w:type="paragraph" w:customStyle="1" w:styleId="CM3">
    <w:name w:val="CM3"/>
    <w:basedOn w:val="Default"/>
    <w:next w:val="Default"/>
    <w:uiPriority w:val="99"/>
    <w:rsid w:val="00773EEC"/>
    <w:rPr>
      <w:rFonts w:ascii="EUAlbertina" w:hAnsi="EUAlbertina"/>
      <w:color w:val="auto"/>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2677">
      <w:bodyDiv w:val="1"/>
      <w:marLeft w:val="0"/>
      <w:marRight w:val="0"/>
      <w:marTop w:val="0"/>
      <w:marBottom w:val="0"/>
      <w:divBdr>
        <w:top w:val="none" w:sz="0" w:space="0" w:color="auto"/>
        <w:left w:val="none" w:sz="0" w:space="0" w:color="auto"/>
        <w:bottom w:val="none" w:sz="0" w:space="0" w:color="auto"/>
        <w:right w:val="none" w:sz="0" w:space="0" w:color="auto"/>
      </w:divBdr>
    </w:div>
    <w:div w:id="119151901">
      <w:bodyDiv w:val="1"/>
      <w:marLeft w:val="0"/>
      <w:marRight w:val="0"/>
      <w:marTop w:val="0"/>
      <w:marBottom w:val="0"/>
      <w:divBdr>
        <w:top w:val="none" w:sz="0" w:space="0" w:color="auto"/>
        <w:left w:val="none" w:sz="0" w:space="0" w:color="auto"/>
        <w:bottom w:val="none" w:sz="0" w:space="0" w:color="auto"/>
        <w:right w:val="none" w:sz="0" w:space="0" w:color="auto"/>
      </w:divBdr>
    </w:div>
    <w:div w:id="165944937">
      <w:bodyDiv w:val="1"/>
      <w:marLeft w:val="0"/>
      <w:marRight w:val="0"/>
      <w:marTop w:val="0"/>
      <w:marBottom w:val="0"/>
      <w:divBdr>
        <w:top w:val="none" w:sz="0" w:space="0" w:color="auto"/>
        <w:left w:val="none" w:sz="0" w:space="0" w:color="auto"/>
        <w:bottom w:val="none" w:sz="0" w:space="0" w:color="auto"/>
        <w:right w:val="none" w:sz="0" w:space="0" w:color="auto"/>
      </w:divBdr>
    </w:div>
    <w:div w:id="231353045">
      <w:bodyDiv w:val="1"/>
      <w:marLeft w:val="0"/>
      <w:marRight w:val="0"/>
      <w:marTop w:val="0"/>
      <w:marBottom w:val="0"/>
      <w:divBdr>
        <w:top w:val="none" w:sz="0" w:space="0" w:color="auto"/>
        <w:left w:val="none" w:sz="0" w:space="0" w:color="auto"/>
        <w:bottom w:val="none" w:sz="0" w:space="0" w:color="auto"/>
        <w:right w:val="none" w:sz="0" w:space="0" w:color="auto"/>
      </w:divBdr>
    </w:div>
    <w:div w:id="233245805">
      <w:bodyDiv w:val="1"/>
      <w:marLeft w:val="0"/>
      <w:marRight w:val="0"/>
      <w:marTop w:val="0"/>
      <w:marBottom w:val="0"/>
      <w:divBdr>
        <w:top w:val="none" w:sz="0" w:space="0" w:color="auto"/>
        <w:left w:val="none" w:sz="0" w:space="0" w:color="auto"/>
        <w:bottom w:val="none" w:sz="0" w:space="0" w:color="auto"/>
        <w:right w:val="none" w:sz="0" w:space="0" w:color="auto"/>
      </w:divBdr>
    </w:div>
    <w:div w:id="295449107">
      <w:bodyDiv w:val="1"/>
      <w:marLeft w:val="0"/>
      <w:marRight w:val="0"/>
      <w:marTop w:val="0"/>
      <w:marBottom w:val="0"/>
      <w:divBdr>
        <w:top w:val="none" w:sz="0" w:space="0" w:color="auto"/>
        <w:left w:val="none" w:sz="0" w:space="0" w:color="auto"/>
        <w:bottom w:val="none" w:sz="0" w:space="0" w:color="auto"/>
        <w:right w:val="none" w:sz="0" w:space="0" w:color="auto"/>
      </w:divBdr>
    </w:div>
    <w:div w:id="411317577">
      <w:bodyDiv w:val="1"/>
      <w:marLeft w:val="0"/>
      <w:marRight w:val="0"/>
      <w:marTop w:val="0"/>
      <w:marBottom w:val="0"/>
      <w:divBdr>
        <w:top w:val="none" w:sz="0" w:space="0" w:color="auto"/>
        <w:left w:val="none" w:sz="0" w:space="0" w:color="auto"/>
        <w:bottom w:val="none" w:sz="0" w:space="0" w:color="auto"/>
        <w:right w:val="none" w:sz="0" w:space="0" w:color="auto"/>
      </w:divBdr>
    </w:div>
    <w:div w:id="444812936">
      <w:bodyDiv w:val="1"/>
      <w:marLeft w:val="0"/>
      <w:marRight w:val="0"/>
      <w:marTop w:val="0"/>
      <w:marBottom w:val="0"/>
      <w:divBdr>
        <w:top w:val="none" w:sz="0" w:space="0" w:color="auto"/>
        <w:left w:val="none" w:sz="0" w:space="0" w:color="auto"/>
        <w:bottom w:val="none" w:sz="0" w:space="0" w:color="auto"/>
        <w:right w:val="none" w:sz="0" w:space="0" w:color="auto"/>
      </w:divBdr>
    </w:div>
    <w:div w:id="549608316">
      <w:bodyDiv w:val="1"/>
      <w:marLeft w:val="0"/>
      <w:marRight w:val="0"/>
      <w:marTop w:val="0"/>
      <w:marBottom w:val="0"/>
      <w:divBdr>
        <w:top w:val="none" w:sz="0" w:space="0" w:color="auto"/>
        <w:left w:val="none" w:sz="0" w:space="0" w:color="auto"/>
        <w:bottom w:val="none" w:sz="0" w:space="0" w:color="auto"/>
        <w:right w:val="none" w:sz="0" w:space="0" w:color="auto"/>
      </w:divBdr>
    </w:div>
    <w:div w:id="636380516">
      <w:bodyDiv w:val="1"/>
      <w:marLeft w:val="0"/>
      <w:marRight w:val="0"/>
      <w:marTop w:val="0"/>
      <w:marBottom w:val="0"/>
      <w:divBdr>
        <w:top w:val="none" w:sz="0" w:space="0" w:color="auto"/>
        <w:left w:val="none" w:sz="0" w:space="0" w:color="auto"/>
        <w:bottom w:val="none" w:sz="0" w:space="0" w:color="auto"/>
        <w:right w:val="none" w:sz="0" w:space="0" w:color="auto"/>
      </w:divBdr>
    </w:div>
    <w:div w:id="643237667">
      <w:bodyDiv w:val="1"/>
      <w:marLeft w:val="0"/>
      <w:marRight w:val="0"/>
      <w:marTop w:val="0"/>
      <w:marBottom w:val="0"/>
      <w:divBdr>
        <w:top w:val="none" w:sz="0" w:space="0" w:color="auto"/>
        <w:left w:val="none" w:sz="0" w:space="0" w:color="auto"/>
        <w:bottom w:val="none" w:sz="0" w:space="0" w:color="auto"/>
        <w:right w:val="none" w:sz="0" w:space="0" w:color="auto"/>
      </w:divBdr>
    </w:div>
    <w:div w:id="674114868">
      <w:bodyDiv w:val="1"/>
      <w:marLeft w:val="0"/>
      <w:marRight w:val="0"/>
      <w:marTop w:val="0"/>
      <w:marBottom w:val="0"/>
      <w:divBdr>
        <w:top w:val="none" w:sz="0" w:space="0" w:color="auto"/>
        <w:left w:val="none" w:sz="0" w:space="0" w:color="auto"/>
        <w:bottom w:val="none" w:sz="0" w:space="0" w:color="auto"/>
        <w:right w:val="none" w:sz="0" w:space="0" w:color="auto"/>
      </w:divBdr>
    </w:div>
    <w:div w:id="674260958">
      <w:bodyDiv w:val="1"/>
      <w:marLeft w:val="0"/>
      <w:marRight w:val="0"/>
      <w:marTop w:val="0"/>
      <w:marBottom w:val="0"/>
      <w:divBdr>
        <w:top w:val="none" w:sz="0" w:space="0" w:color="auto"/>
        <w:left w:val="none" w:sz="0" w:space="0" w:color="auto"/>
        <w:bottom w:val="none" w:sz="0" w:space="0" w:color="auto"/>
        <w:right w:val="none" w:sz="0" w:space="0" w:color="auto"/>
      </w:divBdr>
    </w:div>
    <w:div w:id="706679230">
      <w:bodyDiv w:val="1"/>
      <w:marLeft w:val="0"/>
      <w:marRight w:val="0"/>
      <w:marTop w:val="0"/>
      <w:marBottom w:val="0"/>
      <w:divBdr>
        <w:top w:val="none" w:sz="0" w:space="0" w:color="auto"/>
        <w:left w:val="none" w:sz="0" w:space="0" w:color="auto"/>
        <w:bottom w:val="none" w:sz="0" w:space="0" w:color="auto"/>
        <w:right w:val="none" w:sz="0" w:space="0" w:color="auto"/>
      </w:divBdr>
    </w:div>
    <w:div w:id="739212230">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794905185">
      <w:bodyDiv w:val="1"/>
      <w:marLeft w:val="0"/>
      <w:marRight w:val="0"/>
      <w:marTop w:val="0"/>
      <w:marBottom w:val="0"/>
      <w:divBdr>
        <w:top w:val="none" w:sz="0" w:space="0" w:color="auto"/>
        <w:left w:val="none" w:sz="0" w:space="0" w:color="auto"/>
        <w:bottom w:val="none" w:sz="0" w:space="0" w:color="auto"/>
        <w:right w:val="none" w:sz="0" w:space="0" w:color="auto"/>
      </w:divBdr>
    </w:div>
    <w:div w:id="913203164">
      <w:bodyDiv w:val="1"/>
      <w:marLeft w:val="0"/>
      <w:marRight w:val="0"/>
      <w:marTop w:val="0"/>
      <w:marBottom w:val="0"/>
      <w:divBdr>
        <w:top w:val="none" w:sz="0" w:space="0" w:color="auto"/>
        <w:left w:val="none" w:sz="0" w:space="0" w:color="auto"/>
        <w:bottom w:val="none" w:sz="0" w:space="0" w:color="auto"/>
        <w:right w:val="none" w:sz="0" w:space="0" w:color="auto"/>
      </w:divBdr>
    </w:div>
    <w:div w:id="987785978">
      <w:bodyDiv w:val="1"/>
      <w:marLeft w:val="0"/>
      <w:marRight w:val="0"/>
      <w:marTop w:val="0"/>
      <w:marBottom w:val="0"/>
      <w:divBdr>
        <w:top w:val="none" w:sz="0" w:space="0" w:color="auto"/>
        <w:left w:val="none" w:sz="0" w:space="0" w:color="auto"/>
        <w:bottom w:val="none" w:sz="0" w:space="0" w:color="auto"/>
        <w:right w:val="none" w:sz="0" w:space="0" w:color="auto"/>
      </w:divBdr>
    </w:div>
    <w:div w:id="1056271967">
      <w:bodyDiv w:val="1"/>
      <w:marLeft w:val="0"/>
      <w:marRight w:val="0"/>
      <w:marTop w:val="0"/>
      <w:marBottom w:val="0"/>
      <w:divBdr>
        <w:top w:val="none" w:sz="0" w:space="0" w:color="auto"/>
        <w:left w:val="none" w:sz="0" w:space="0" w:color="auto"/>
        <w:bottom w:val="none" w:sz="0" w:space="0" w:color="auto"/>
        <w:right w:val="none" w:sz="0" w:space="0" w:color="auto"/>
      </w:divBdr>
    </w:div>
    <w:div w:id="1063140696">
      <w:bodyDiv w:val="1"/>
      <w:marLeft w:val="0"/>
      <w:marRight w:val="0"/>
      <w:marTop w:val="0"/>
      <w:marBottom w:val="0"/>
      <w:divBdr>
        <w:top w:val="none" w:sz="0" w:space="0" w:color="auto"/>
        <w:left w:val="none" w:sz="0" w:space="0" w:color="auto"/>
        <w:bottom w:val="none" w:sz="0" w:space="0" w:color="auto"/>
        <w:right w:val="none" w:sz="0" w:space="0" w:color="auto"/>
      </w:divBdr>
    </w:div>
    <w:div w:id="1151823637">
      <w:bodyDiv w:val="1"/>
      <w:marLeft w:val="0"/>
      <w:marRight w:val="0"/>
      <w:marTop w:val="0"/>
      <w:marBottom w:val="0"/>
      <w:divBdr>
        <w:top w:val="none" w:sz="0" w:space="0" w:color="auto"/>
        <w:left w:val="none" w:sz="0" w:space="0" w:color="auto"/>
        <w:bottom w:val="none" w:sz="0" w:space="0" w:color="auto"/>
        <w:right w:val="none" w:sz="0" w:space="0" w:color="auto"/>
      </w:divBdr>
    </w:div>
    <w:div w:id="1277324753">
      <w:bodyDiv w:val="1"/>
      <w:marLeft w:val="0"/>
      <w:marRight w:val="0"/>
      <w:marTop w:val="0"/>
      <w:marBottom w:val="0"/>
      <w:divBdr>
        <w:top w:val="none" w:sz="0" w:space="0" w:color="auto"/>
        <w:left w:val="none" w:sz="0" w:space="0" w:color="auto"/>
        <w:bottom w:val="none" w:sz="0" w:space="0" w:color="auto"/>
        <w:right w:val="none" w:sz="0" w:space="0" w:color="auto"/>
      </w:divBdr>
    </w:div>
    <w:div w:id="1412502855">
      <w:bodyDiv w:val="1"/>
      <w:marLeft w:val="0"/>
      <w:marRight w:val="0"/>
      <w:marTop w:val="0"/>
      <w:marBottom w:val="0"/>
      <w:divBdr>
        <w:top w:val="none" w:sz="0" w:space="0" w:color="auto"/>
        <w:left w:val="none" w:sz="0" w:space="0" w:color="auto"/>
        <w:bottom w:val="none" w:sz="0" w:space="0" w:color="auto"/>
        <w:right w:val="none" w:sz="0" w:space="0" w:color="auto"/>
      </w:divBdr>
    </w:div>
    <w:div w:id="1413965264">
      <w:bodyDiv w:val="1"/>
      <w:marLeft w:val="0"/>
      <w:marRight w:val="0"/>
      <w:marTop w:val="0"/>
      <w:marBottom w:val="0"/>
      <w:divBdr>
        <w:top w:val="none" w:sz="0" w:space="0" w:color="auto"/>
        <w:left w:val="none" w:sz="0" w:space="0" w:color="auto"/>
        <w:bottom w:val="none" w:sz="0" w:space="0" w:color="auto"/>
        <w:right w:val="none" w:sz="0" w:space="0" w:color="auto"/>
      </w:divBdr>
    </w:div>
    <w:div w:id="1427387231">
      <w:bodyDiv w:val="1"/>
      <w:marLeft w:val="0"/>
      <w:marRight w:val="0"/>
      <w:marTop w:val="0"/>
      <w:marBottom w:val="0"/>
      <w:divBdr>
        <w:top w:val="none" w:sz="0" w:space="0" w:color="auto"/>
        <w:left w:val="none" w:sz="0" w:space="0" w:color="auto"/>
        <w:bottom w:val="none" w:sz="0" w:space="0" w:color="auto"/>
        <w:right w:val="none" w:sz="0" w:space="0" w:color="auto"/>
      </w:divBdr>
    </w:div>
    <w:div w:id="1651211568">
      <w:bodyDiv w:val="1"/>
      <w:marLeft w:val="0"/>
      <w:marRight w:val="0"/>
      <w:marTop w:val="0"/>
      <w:marBottom w:val="0"/>
      <w:divBdr>
        <w:top w:val="none" w:sz="0" w:space="0" w:color="auto"/>
        <w:left w:val="none" w:sz="0" w:space="0" w:color="auto"/>
        <w:bottom w:val="none" w:sz="0" w:space="0" w:color="auto"/>
        <w:right w:val="none" w:sz="0" w:space="0" w:color="auto"/>
      </w:divBdr>
    </w:div>
    <w:div w:id="1671520675">
      <w:bodyDiv w:val="1"/>
      <w:marLeft w:val="0"/>
      <w:marRight w:val="0"/>
      <w:marTop w:val="0"/>
      <w:marBottom w:val="0"/>
      <w:divBdr>
        <w:top w:val="none" w:sz="0" w:space="0" w:color="auto"/>
        <w:left w:val="none" w:sz="0" w:space="0" w:color="auto"/>
        <w:bottom w:val="none" w:sz="0" w:space="0" w:color="auto"/>
        <w:right w:val="none" w:sz="0" w:space="0" w:color="auto"/>
      </w:divBdr>
    </w:div>
    <w:div w:id="1745252824">
      <w:bodyDiv w:val="1"/>
      <w:marLeft w:val="0"/>
      <w:marRight w:val="0"/>
      <w:marTop w:val="0"/>
      <w:marBottom w:val="0"/>
      <w:divBdr>
        <w:top w:val="none" w:sz="0" w:space="0" w:color="auto"/>
        <w:left w:val="none" w:sz="0" w:space="0" w:color="auto"/>
        <w:bottom w:val="none" w:sz="0" w:space="0" w:color="auto"/>
        <w:right w:val="none" w:sz="0" w:space="0" w:color="auto"/>
      </w:divBdr>
    </w:div>
    <w:div w:id="1758942386">
      <w:bodyDiv w:val="1"/>
      <w:marLeft w:val="0"/>
      <w:marRight w:val="0"/>
      <w:marTop w:val="0"/>
      <w:marBottom w:val="0"/>
      <w:divBdr>
        <w:top w:val="none" w:sz="0" w:space="0" w:color="auto"/>
        <w:left w:val="none" w:sz="0" w:space="0" w:color="auto"/>
        <w:bottom w:val="none" w:sz="0" w:space="0" w:color="auto"/>
        <w:right w:val="none" w:sz="0" w:space="0" w:color="auto"/>
      </w:divBdr>
    </w:div>
    <w:div w:id="1867863645">
      <w:bodyDiv w:val="1"/>
      <w:marLeft w:val="0"/>
      <w:marRight w:val="0"/>
      <w:marTop w:val="0"/>
      <w:marBottom w:val="0"/>
      <w:divBdr>
        <w:top w:val="none" w:sz="0" w:space="0" w:color="auto"/>
        <w:left w:val="none" w:sz="0" w:space="0" w:color="auto"/>
        <w:bottom w:val="none" w:sz="0" w:space="0" w:color="auto"/>
        <w:right w:val="none" w:sz="0" w:space="0" w:color="auto"/>
      </w:divBdr>
    </w:div>
    <w:div w:id="1931036546">
      <w:bodyDiv w:val="1"/>
      <w:marLeft w:val="0"/>
      <w:marRight w:val="0"/>
      <w:marTop w:val="0"/>
      <w:marBottom w:val="0"/>
      <w:divBdr>
        <w:top w:val="none" w:sz="0" w:space="0" w:color="auto"/>
        <w:left w:val="none" w:sz="0" w:space="0" w:color="auto"/>
        <w:bottom w:val="none" w:sz="0" w:space="0" w:color="auto"/>
        <w:right w:val="none" w:sz="0" w:space="0" w:color="auto"/>
      </w:divBdr>
    </w:div>
    <w:div w:id="2046246183">
      <w:bodyDiv w:val="1"/>
      <w:marLeft w:val="0"/>
      <w:marRight w:val="0"/>
      <w:marTop w:val="0"/>
      <w:marBottom w:val="0"/>
      <w:divBdr>
        <w:top w:val="none" w:sz="0" w:space="0" w:color="auto"/>
        <w:left w:val="none" w:sz="0" w:space="0" w:color="auto"/>
        <w:bottom w:val="none" w:sz="0" w:space="0" w:color="auto"/>
        <w:right w:val="none" w:sz="0" w:space="0" w:color="auto"/>
      </w:divBdr>
    </w:div>
    <w:div w:id="2106143175">
      <w:bodyDiv w:val="1"/>
      <w:marLeft w:val="0"/>
      <w:marRight w:val="0"/>
      <w:marTop w:val="0"/>
      <w:marBottom w:val="0"/>
      <w:divBdr>
        <w:top w:val="none" w:sz="0" w:space="0" w:color="auto"/>
        <w:left w:val="none" w:sz="0" w:space="0" w:color="auto"/>
        <w:bottom w:val="none" w:sz="0" w:space="0" w:color="auto"/>
        <w:right w:val="none" w:sz="0" w:space="0" w:color="auto"/>
      </w:divBdr>
    </w:div>
    <w:div w:id="213486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67E749-6382-4300-819A-18F036AFBA8F}">
  <ds:schemaRefs>
    <ds:schemaRef ds:uri="http://schemas.openxmlformats.org/officeDocument/2006/bibliography"/>
  </ds:schemaRefs>
</ds:datastoreItem>
</file>

<file path=customXml/itemProps2.xml><?xml version="1.0" encoding="utf-8"?>
<ds:datastoreItem xmlns:ds="http://schemas.openxmlformats.org/officeDocument/2006/customXml" ds:itemID="{11DB5BBA-4F1F-4732-B6D0-42DA8B545704}">
  <ds:schemaRefs>
    <ds:schemaRef ds:uri="http://schemas.openxmlformats.org/officeDocument/2006/bibliography"/>
  </ds:schemaRefs>
</ds:datastoreItem>
</file>

<file path=customXml/itemProps3.xml><?xml version="1.0" encoding="utf-8"?>
<ds:datastoreItem xmlns:ds="http://schemas.openxmlformats.org/officeDocument/2006/customXml" ds:itemID="{01B18FE3-3410-4C6B-8179-16042ACBC0D5}">
  <ds:schemaRefs>
    <ds:schemaRef ds:uri="http://schemas.openxmlformats.org/officeDocument/2006/bibliography"/>
  </ds:schemaRefs>
</ds:datastoreItem>
</file>

<file path=customXml/itemProps4.xml><?xml version="1.0" encoding="utf-8"?>
<ds:datastoreItem xmlns:ds="http://schemas.openxmlformats.org/officeDocument/2006/customXml" ds:itemID="{1F910E66-9F80-41AA-BF3C-9DF0210AB32A}">
  <ds:schemaRefs>
    <ds:schemaRef ds:uri="http://schemas.openxmlformats.org/officeDocument/2006/bibliography"/>
  </ds:schemaRefs>
</ds:datastoreItem>
</file>

<file path=customXml/itemProps5.xml><?xml version="1.0" encoding="utf-8"?>
<ds:datastoreItem xmlns:ds="http://schemas.openxmlformats.org/officeDocument/2006/customXml" ds:itemID="{08DF1BE0-FB16-47FB-9E44-4995E437E03F}">
  <ds:schemaRefs>
    <ds:schemaRef ds:uri="http://schemas.openxmlformats.org/officeDocument/2006/bibliography"/>
  </ds:schemaRefs>
</ds:datastoreItem>
</file>

<file path=docMetadata/LabelInfo.xml><?xml version="1.0" encoding="utf-8"?>
<clbl:labelList xmlns:clbl="http://schemas.microsoft.com/office/2020/mipLabelMetadata">
  <clbl:label id="{e66ba66e-8b7b-475b-ae81-4aab15d5f212}" enabled="1" method="Privileged" siteId="{3bacb4ff-f1a2-4c92-b96c-e99fec826b6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7973</Words>
  <Characters>43185</Characters>
  <Application>Microsoft Office Word</Application>
  <DocSecurity>0</DocSecurity>
  <Lines>359</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51056</CharactersWithSpaces>
  <SharedDoc>false</SharedDoc>
  <HLinks>
    <vt:vector size="36" baseType="variant">
      <vt:variant>
        <vt:i4>1572919</vt:i4>
      </vt:variant>
      <vt:variant>
        <vt:i4>32</vt:i4>
      </vt:variant>
      <vt:variant>
        <vt:i4>0</vt:i4>
      </vt:variant>
      <vt:variant>
        <vt:i4>5</vt:i4>
      </vt:variant>
      <vt:variant>
        <vt:lpwstr/>
      </vt:variant>
      <vt:variant>
        <vt:lpwstr>_Toc382576147</vt:lpwstr>
      </vt:variant>
      <vt:variant>
        <vt:i4>1572919</vt:i4>
      </vt:variant>
      <vt:variant>
        <vt:i4>26</vt:i4>
      </vt:variant>
      <vt:variant>
        <vt:i4>0</vt:i4>
      </vt:variant>
      <vt:variant>
        <vt:i4>5</vt:i4>
      </vt:variant>
      <vt:variant>
        <vt:lpwstr/>
      </vt:variant>
      <vt:variant>
        <vt:lpwstr>_Toc382576146</vt:lpwstr>
      </vt:variant>
      <vt:variant>
        <vt:i4>1572919</vt:i4>
      </vt:variant>
      <vt:variant>
        <vt:i4>20</vt:i4>
      </vt:variant>
      <vt:variant>
        <vt:i4>0</vt:i4>
      </vt:variant>
      <vt:variant>
        <vt:i4>5</vt:i4>
      </vt:variant>
      <vt:variant>
        <vt:lpwstr/>
      </vt:variant>
      <vt:variant>
        <vt:lpwstr>_Toc382576145</vt:lpwstr>
      </vt:variant>
      <vt:variant>
        <vt:i4>1572919</vt:i4>
      </vt:variant>
      <vt:variant>
        <vt:i4>14</vt:i4>
      </vt:variant>
      <vt:variant>
        <vt:i4>0</vt:i4>
      </vt:variant>
      <vt:variant>
        <vt:i4>5</vt:i4>
      </vt:variant>
      <vt:variant>
        <vt:lpwstr/>
      </vt:variant>
      <vt:variant>
        <vt:lpwstr>_Toc382576144</vt:lpwstr>
      </vt:variant>
      <vt:variant>
        <vt:i4>1572919</vt:i4>
      </vt:variant>
      <vt:variant>
        <vt:i4>8</vt:i4>
      </vt:variant>
      <vt:variant>
        <vt:i4>0</vt:i4>
      </vt:variant>
      <vt:variant>
        <vt:i4>5</vt:i4>
      </vt:variant>
      <vt:variant>
        <vt:lpwstr/>
      </vt:variant>
      <vt:variant>
        <vt:lpwstr>_Toc382576143</vt:lpwstr>
      </vt:variant>
      <vt:variant>
        <vt:i4>1572919</vt:i4>
      </vt:variant>
      <vt:variant>
        <vt:i4>2</vt:i4>
      </vt:variant>
      <vt:variant>
        <vt:i4>0</vt:i4>
      </vt:variant>
      <vt:variant>
        <vt:i4>5</vt:i4>
      </vt:variant>
      <vt:variant>
        <vt:lpwstr/>
      </vt:variant>
      <vt:variant>
        <vt:lpwstr>_Toc382576142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2023-05-24T09:18:00Z</dcterms:created>
  <dcterms:modified xsi:type="dcterms:W3CDTF">2023-05-24T09:18:00Z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6ba66e-8b7b-475b-ae81-4aab15d5f212_Enabled">
    <vt:lpwstr>true</vt:lpwstr>
  </property>
  <property fmtid="{D5CDD505-2E9C-101B-9397-08002B2CF9AE}" pid="3" name="MSIP_Label_e66ba66e-8b7b-475b-ae81-4aab15d5f212_SetDate">
    <vt:lpwstr>2022-05-05T09:10:28Z</vt:lpwstr>
  </property>
  <property fmtid="{D5CDD505-2E9C-101B-9397-08002B2CF9AE}" pid="4" name="MSIP_Label_e66ba66e-8b7b-475b-ae81-4aab15d5f212_Method">
    <vt:lpwstr>Privileged</vt:lpwstr>
  </property>
  <property fmtid="{D5CDD505-2E9C-101B-9397-08002B2CF9AE}" pid="5" name="MSIP_Label_e66ba66e-8b7b-475b-ae81-4aab15d5f212_Name">
    <vt:lpwstr>No Label</vt:lpwstr>
  </property>
  <property fmtid="{D5CDD505-2E9C-101B-9397-08002B2CF9AE}" pid="6" name="MSIP_Label_e66ba66e-8b7b-475b-ae81-4aab15d5f212_SiteId">
    <vt:lpwstr>3bacb4ff-f1a2-4c92-b96c-e99fec826b68</vt:lpwstr>
  </property>
  <property fmtid="{D5CDD505-2E9C-101B-9397-08002B2CF9AE}" pid="7" name="MSIP_Label_e66ba66e-8b7b-475b-ae81-4aab15d5f212_ActionId">
    <vt:lpwstr>512e9a98-3461-44af-b1e0-da963bb3b68f</vt:lpwstr>
  </property>
  <property fmtid="{D5CDD505-2E9C-101B-9397-08002B2CF9AE}" pid="8" name="MSIP_Label_e66ba66e-8b7b-475b-ae81-4aab15d5f212_ContentBits">
    <vt:lpwstr>0</vt:lpwstr>
  </property>
  <property fmtid="{D5CDD505-2E9C-101B-9397-08002B2CF9AE}" pid="9" name="MSIP_Label_6bd9ddd1-4d20-43f6-abfa-fc3c07406f94_Enabled">
    <vt:lpwstr>true</vt:lpwstr>
  </property>
  <property fmtid="{D5CDD505-2E9C-101B-9397-08002B2CF9AE}" pid="10" name="MSIP_Label_6bd9ddd1-4d20-43f6-abfa-fc3c07406f94_SetDate">
    <vt:lpwstr>2022-06-30T12:17:04Z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9c5f00e9-31bd-4996-bd10-43aba4295517</vt:lpwstr>
  </property>
  <property fmtid="{D5CDD505-2E9C-101B-9397-08002B2CF9AE}" pid="15" name="MSIP_Label_6bd9ddd1-4d20-43f6-abfa-fc3c07406f94_ContentBits">
    <vt:lpwstr>0</vt:lpwstr>
  </property>
</Properties>
</file>