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2094"/>
        <w:gridCol w:w="8588"/>
      </w:tblGrid>
      <w:tr w:rsidR="00054734" w:rsidRPr="008F7F5A" w:rsidTr="008F7F5A">
        <w:tc>
          <w:tcPr>
            <w:tcW w:w="5000" w:type="pct"/>
            <w:gridSpan w:val="2"/>
            <w:shd w:val="clear" w:color="auto" w:fill="9CC2E5"/>
            <w:hideMark/>
          </w:tcPr>
          <w:p w:rsidR="00307738" w:rsidRPr="008F7F5A" w:rsidRDefault="00307738" w:rsidP="008F7F5A">
            <w:pPr>
              <w:spacing w:beforeLines="40" w:before="96" w:afterLines="40" w:after="96"/>
              <w:jc w:val="center"/>
              <w:rPr>
                <w:b/>
                <w:color w:val="FFFFFF"/>
                <w:sz w:val="24"/>
              </w:rPr>
            </w:pPr>
            <w:r w:rsidRPr="008F7F5A">
              <w:rPr>
                <w:b/>
                <w:color w:val="FFFFFF"/>
                <w:sz w:val="24"/>
              </w:rPr>
              <w:t>Reporting Framework</w:t>
            </w:r>
          </w:p>
        </w:tc>
      </w:tr>
      <w:tr w:rsidR="00307738" w:rsidRPr="008F7F5A" w:rsidTr="008F7F5A">
        <w:tc>
          <w:tcPr>
            <w:tcW w:w="980" w:type="pct"/>
            <w:shd w:val="clear" w:color="auto" w:fill="BDD6EE"/>
            <w:hideMark/>
          </w:tcPr>
          <w:p w:rsidR="00307738" w:rsidRPr="008F7F5A" w:rsidRDefault="00307738"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Framework Code</w:t>
            </w:r>
          </w:p>
        </w:tc>
        <w:tc>
          <w:tcPr>
            <w:tcW w:w="4020" w:type="pct"/>
            <w:shd w:val="clear" w:color="auto" w:fill="BDD6EE"/>
            <w:hideMark/>
          </w:tcPr>
          <w:p w:rsidR="00307738" w:rsidRPr="008F7F5A" w:rsidRDefault="00307738"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Framework Label</w:t>
            </w:r>
          </w:p>
        </w:tc>
      </w:tr>
      <w:tr w:rsidR="00307738" w:rsidRPr="008F7F5A" w:rsidTr="00C20E35">
        <w:tc>
          <w:tcPr>
            <w:tcW w:w="980" w:type="pct"/>
            <w:shd w:val="clear" w:color="auto" w:fill="auto"/>
            <w:hideMark/>
          </w:tcPr>
          <w:p w:rsidR="00307738" w:rsidRPr="008F7F5A" w:rsidRDefault="00307738" w:rsidP="008F7F5A">
            <w:pPr>
              <w:spacing w:beforeLines="40" w:before="96" w:afterLines="40" w:after="96"/>
              <w:rPr>
                <w:sz w:val="16"/>
              </w:rPr>
            </w:pPr>
            <w:r w:rsidRPr="008F7F5A">
              <w:rPr>
                <w:sz w:val="16"/>
              </w:rPr>
              <w:t>FINREP</w:t>
            </w:r>
          </w:p>
        </w:tc>
        <w:tc>
          <w:tcPr>
            <w:tcW w:w="4020" w:type="pct"/>
            <w:shd w:val="clear" w:color="auto" w:fill="auto"/>
            <w:hideMark/>
          </w:tcPr>
          <w:p w:rsidR="00307738" w:rsidRPr="008F7F5A" w:rsidRDefault="00307738" w:rsidP="008F7F5A">
            <w:pPr>
              <w:spacing w:beforeLines="40" w:before="96" w:afterLines="40" w:after="96"/>
              <w:rPr>
                <w:sz w:val="16"/>
              </w:rPr>
            </w:pPr>
            <w:r w:rsidRPr="008F7F5A">
              <w:rPr>
                <w:sz w:val="16"/>
              </w:rPr>
              <w:t>Financial Reporting</w:t>
            </w:r>
          </w:p>
        </w:tc>
      </w:tr>
      <w:tr w:rsidR="00307738" w:rsidRPr="008F7F5A" w:rsidTr="00C20E35">
        <w:tc>
          <w:tcPr>
            <w:tcW w:w="980" w:type="pct"/>
            <w:shd w:val="clear" w:color="auto" w:fill="auto"/>
            <w:hideMark/>
          </w:tcPr>
          <w:p w:rsidR="00307738" w:rsidRPr="008F7F5A" w:rsidRDefault="00307738" w:rsidP="008F7F5A">
            <w:pPr>
              <w:spacing w:beforeLines="40" w:before="96" w:afterLines="40" w:after="96"/>
              <w:rPr>
                <w:sz w:val="16"/>
              </w:rPr>
            </w:pPr>
            <w:r w:rsidRPr="008F7F5A">
              <w:rPr>
                <w:sz w:val="16"/>
              </w:rPr>
              <w:t>COREP</w:t>
            </w:r>
          </w:p>
        </w:tc>
        <w:tc>
          <w:tcPr>
            <w:tcW w:w="4020" w:type="pct"/>
            <w:shd w:val="clear" w:color="auto" w:fill="auto"/>
            <w:hideMark/>
          </w:tcPr>
          <w:p w:rsidR="00307738" w:rsidRPr="008F7F5A" w:rsidRDefault="00307738" w:rsidP="008F7F5A">
            <w:pPr>
              <w:spacing w:beforeLines="40" w:before="96" w:afterLines="40" w:after="96"/>
              <w:rPr>
                <w:sz w:val="16"/>
              </w:rPr>
            </w:pPr>
            <w:r w:rsidRPr="008F7F5A">
              <w:rPr>
                <w:sz w:val="16"/>
              </w:rPr>
              <w:t>Common Reporting</w:t>
            </w:r>
          </w:p>
        </w:tc>
      </w:tr>
    </w:tbl>
    <w:p w:rsidR="000C7EFA" w:rsidRPr="00947FEA" w:rsidRDefault="000C7EFA" w:rsidP="00947FEA"/>
    <w:p w:rsidR="00AB7485" w:rsidRPr="00947FEA" w:rsidRDefault="00AB7485" w:rsidP="00947FEA"/>
    <w:tbl>
      <w:tblPr>
        <w:tblW w:w="5000"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876"/>
        <w:gridCol w:w="8806"/>
      </w:tblGrid>
      <w:tr w:rsidR="00AB7485" w:rsidRPr="008F7F5A" w:rsidTr="008F7F5A">
        <w:tc>
          <w:tcPr>
            <w:tcW w:w="5000" w:type="pct"/>
            <w:gridSpan w:val="2"/>
            <w:shd w:val="clear" w:color="auto" w:fill="9CC2E5"/>
            <w:hideMark/>
          </w:tcPr>
          <w:p w:rsidR="00AB7485" w:rsidRPr="008F7F5A" w:rsidRDefault="00AB7485" w:rsidP="008F7F5A">
            <w:pPr>
              <w:spacing w:beforeLines="40" w:before="96" w:afterLines="40" w:after="96"/>
              <w:jc w:val="center"/>
              <w:rPr>
                <w:b/>
                <w:color w:val="FFFFFF"/>
                <w:sz w:val="24"/>
              </w:rPr>
            </w:pPr>
            <w:r w:rsidRPr="008F7F5A">
              <w:rPr>
                <w:b/>
                <w:color w:val="FFFFFF"/>
                <w:sz w:val="24"/>
              </w:rPr>
              <w:t>Report</w:t>
            </w:r>
          </w:p>
        </w:tc>
      </w:tr>
      <w:tr w:rsidR="00947FEA" w:rsidRPr="008F7F5A" w:rsidTr="008F7F5A">
        <w:tc>
          <w:tcPr>
            <w:tcW w:w="878" w:type="pct"/>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Report</w:t>
            </w:r>
          </w:p>
        </w:tc>
        <w:tc>
          <w:tcPr>
            <w:tcW w:w="4122" w:type="pct"/>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Report Label</w:t>
            </w:r>
          </w:p>
        </w:tc>
      </w:tr>
      <w:tr w:rsidR="00947FEA" w:rsidRPr="008F7F5A" w:rsidTr="00C20E35">
        <w:tc>
          <w:tcPr>
            <w:tcW w:w="878" w:type="pct"/>
            <w:shd w:val="clear" w:color="auto" w:fill="auto"/>
            <w:hideMark/>
          </w:tcPr>
          <w:p w:rsidR="00AB7485" w:rsidRPr="008F7F5A" w:rsidRDefault="00AB7485" w:rsidP="008F7F5A">
            <w:pPr>
              <w:spacing w:beforeLines="40" w:before="96" w:afterLines="40" w:after="96"/>
              <w:rPr>
                <w:sz w:val="16"/>
              </w:rPr>
            </w:pPr>
            <w:proofErr w:type="spellStart"/>
            <w:r w:rsidRPr="008F7F5A">
              <w:rPr>
                <w:sz w:val="16"/>
              </w:rPr>
              <w:t>COREP_Con</w:t>
            </w:r>
            <w:proofErr w:type="spellEnd"/>
          </w:p>
        </w:tc>
        <w:tc>
          <w:tcPr>
            <w:tcW w:w="4122" w:type="pct"/>
            <w:shd w:val="clear" w:color="auto" w:fill="auto"/>
            <w:hideMark/>
          </w:tcPr>
          <w:p w:rsidR="00AB7485" w:rsidRPr="008F7F5A" w:rsidRDefault="00AB7485" w:rsidP="008F7F5A">
            <w:pPr>
              <w:spacing w:beforeLines="40" w:before="96" w:afterLines="40" w:after="96"/>
              <w:rPr>
                <w:sz w:val="16"/>
              </w:rPr>
            </w:pPr>
            <w:r w:rsidRPr="008F7F5A">
              <w:rPr>
                <w:sz w:val="16"/>
              </w:rPr>
              <w:t>Common Reporting - Own Funds and Leverage, Consolidated (Prudential scope) IFRS or National GAAP</w:t>
            </w:r>
          </w:p>
        </w:tc>
      </w:tr>
      <w:tr w:rsidR="00947FEA" w:rsidRPr="008F7F5A" w:rsidTr="00C20E35">
        <w:tc>
          <w:tcPr>
            <w:tcW w:w="878" w:type="pct"/>
            <w:shd w:val="clear" w:color="auto" w:fill="auto"/>
            <w:hideMark/>
          </w:tcPr>
          <w:p w:rsidR="00AB7485" w:rsidRPr="008F7F5A" w:rsidRDefault="00AB7485" w:rsidP="008F7F5A">
            <w:pPr>
              <w:spacing w:beforeLines="40" w:before="96" w:afterLines="40" w:after="96"/>
              <w:rPr>
                <w:sz w:val="16"/>
              </w:rPr>
            </w:pPr>
            <w:proofErr w:type="spellStart"/>
            <w:r w:rsidRPr="008F7F5A">
              <w:rPr>
                <w:sz w:val="16"/>
              </w:rPr>
              <w:t>COREP_Ind</w:t>
            </w:r>
            <w:proofErr w:type="spellEnd"/>
          </w:p>
        </w:tc>
        <w:tc>
          <w:tcPr>
            <w:tcW w:w="4122" w:type="pct"/>
            <w:shd w:val="clear" w:color="auto" w:fill="auto"/>
            <w:hideMark/>
          </w:tcPr>
          <w:p w:rsidR="00AB7485" w:rsidRPr="008F7F5A" w:rsidRDefault="00AB7485" w:rsidP="008F7F5A">
            <w:pPr>
              <w:spacing w:beforeLines="40" w:before="96" w:afterLines="40" w:after="96"/>
              <w:rPr>
                <w:sz w:val="16"/>
              </w:rPr>
            </w:pPr>
            <w:r w:rsidRPr="008F7F5A">
              <w:rPr>
                <w:sz w:val="16"/>
              </w:rPr>
              <w:t>Common Reporting - Own Funds and Leverage, Individual IFRS or National GAAP</w:t>
            </w:r>
          </w:p>
        </w:tc>
      </w:tr>
      <w:tr w:rsidR="00947FEA" w:rsidRPr="008F7F5A" w:rsidTr="00C20E35">
        <w:tc>
          <w:tcPr>
            <w:tcW w:w="878" w:type="pct"/>
            <w:shd w:val="clear" w:color="auto" w:fill="auto"/>
            <w:hideMark/>
          </w:tcPr>
          <w:p w:rsidR="00AB7485" w:rsidRPr="008F7F5A" w:rsidRDefault="00AB7485" w:rsidP="008F7F5A">
            <w:pPr>
              <w:spacing w:beforeLines="40" w:before="96" w:afterLines="40" w:after="96"/>
              <w:rPr>
                <w:sz w:val="16"/>
              </w:rPr>
            </w:pPr>
            <w:proofErr w:type="spellStart"/>
            <w:r w:rsidRPr="008F7F5A">
              <w:rPr>
                <w:sz w:val="16"/>
              </w:rPr>
              <w:t>COREP_LCR_Con</w:t>
            </w:r>
            <w:proofErr w:type="spellEnd"/>
          </w:p>
        </w:tc>
        <w:tc>
          <w:tcPr>
            <w:tcW w:w="4122" w:type="pct"/>
            <w:shd w:val="clear" w:color="auto" w:fill="auto"/>
            <w:hideMark/>
          </w:tcPr>
          <w:p w:rsidR="00AB7485" w:rsidRPr="008F7F5A" w:rsidRDefault="00AB7485" w:rsidP="008F7F5A">
            <w:pPr>
              <w:spacing w:beforeLines="40" w:before="96" w:afterLines="40" w:after="96"/>
              <w:rPr>
                <w:sz w:val="16"/>
              </w:rPr>
            </w:pPr>
            <w:r w:rsidRPr="008F7F5A">
              <w:rPr>
                <w:sz w:val="16"/>
              </w:rPr>
              <w:t>Liquidity Coverage - COREP, Consolidated (Prudential scope) IFRS or National GAAP</w:t>
            </w:r>
          </w:p>
        </w:tc>
      </w:tr>
      <w:tr w:rsidR="00947FEA" w:rsidRPr="008F7F5A" w:rsidTr="00C20E35">
        <w:tc>
          <w:tcPr>
            <w:tcW w:w="878" w:type="pct"/>
            <w:shd w:val="clear" w:color="auto" w:fill="auto"/>
            <w:hideMark/>
          </w:tcPr>
          <w:p w:rsidR="00AB7485" w:rsidRPr="008F7F5A" w:rsidRDefault="00AB7485" w:rsidP="008F7F5A">
            <w:pPr>
              <w:spacing w:beforeLines="40" w:before="96" w:afterLines="40" w:after="96"/>
              <w:rPr>
                <w:sz w:val="16"/>
              </w:rPr>
            </w:pPr>
            <w:proofErr w:type="spellStart"/>
            <w:r w:rsidRPr="008F7F5A">
              <w:rPr>
                <w:sz w:val="16"/>
              </w:rPr>
              <w:t>COREP_LCR_Ind</w:t>
            </w:r>
            <w:proofErr w:type="spellEnd"/>
          </w:p>
        </w:tc>
        <w:tc>
          <w:tcPr>
            <w:tcW w:w="4122" w:type="pct"/>
            <w:shd w:val="clear" w:color="auto" w:fill="auto"/>
            <w:hideMark/>
          </w:tcPr>
          <w:p w:rsidR="00AB7485" w:rsidRPr="008F7F5A" w:rsidRDefault="00AB7485" w:rsidP="008F7F5A">
            <w:pPr>
              <w:spacing w:beforeLines="40" w:before="96" w:afterLines="40" w:after="96"/>
              <w:rPr>
                <w:sz w:val="16"/>
              </w:rPr>
            </w:pPr>
            <w:r w:rsidRPr="008F7F5A">
              <w:rPr>
                <w:sz w:val="16"/>
              </w:rPr>
              <w:t>Liquidity Coverage - COREP, Individual IFRS or National GAAP</w:t>
            </w:r>
          </w:p>
        </w:tc>
      </w:tr>
      <w:tr w:rsidR="00947FEA" w:rsidRPr="008F7F5A" w:rsidTr="00C20E35">
        <w:tc>
          <w:tcPr>
            <w:tcW w:w="878" w:type="pct"/>
            <w:shd w:val="clear" w:color="auto" w:fill="auto"/>
            <w:hideMark/>
          </w:tcPr>
          <w:p w:rsidR="00AB7485" w:rsidRPr="008F7F5A" w:rsidRDefault="00AB7485" w:rsidP="008F7F5A">
            <w:pPr>
              <w:spacing w:beforeLines="40" w:before="96" w:afterLines="40" w:after="96"/>
              <w:rPr>
                <w:sz w:val="16"/>
              </w:rPr>
            </w:pPr>
            <w:proofErr w:type="spellStart"/>
            <w:r w:rsidRPr="008F7F5A">
              <w:rPr>
                <w:sz w:val="16"/>
              </w:rPr>
              <w:t>COREP_LE_Con</w:t>
            </w:r>
            <w:proofErr w:type="spellEnd"/>
          </w:p>
        </w:tc>
        <w:tc>
          <w:tcPr>
            <w:tcW w:w="4122" w:type="pct"/>
            <w:shd w:val="clear" w:color="auto" w:fill="auto"/>
            <w:hideMark/>
          </w:tcPr>
          <w:p w:rsidR="00AB7485" w:rsidRPr="008F7F5A" w:rsidRDefault="00AB7485" w:rsidP="008F7F5A">
            <w:pPr>
              <w:spacing w:beforeLines="40" w:before="96" w:afterLines="40" w:after="96"/>
              <w:rPr>
                <w:sz w:val="16"/>
              </w:rPr>
            </w:pPr>
            <w:r w:rsidRPr="008F7F5A">
              <w:rPr>
                <w:sz w:val="16"/>
              </w:rPr>
              <w:t>Large Exposures - COREP, Consolidated (Prudential scope) IFRS or National GAAP</w:t>
            </w:r>
          </w:p>
        </w:tc>
      </w:tr>
      <w:tr w:rsidR="00947FEA" w:rsidRPr="008F7F5A" w:rsidTr="00C20E35">
        <w:tc>
          <w:tcPr>
            <w:tcW w:w="878" w:type="pct"/>
            <w:shd w:val="clear" w:color="auto" w:fill="auto"/>
            <w:hideMark/>
          </w:tcPr>
          <w:p w:rsidR="00AB7485" w:rsidRPr="008F7F5A" w:rsidRDefault="00AB7485" w:rsidP="008F7F5A">
            <w:pPr>
              <w:spacing w:beforeLines="40" w:before="96" w:afterLines="40" w:after="96"/>
              <w:rPr>
                <w:sz w:val="16"/>
              </w:rPr>
            </w:pPr>
            <w:proofErr w:type="spellStart"/>
            <w:r w:rsidRPr="008F7F5A">
              <w:rPr>
                <w:sz w:val="16"/>
              </w:rPr>
              <w:t>COREP_LE_Ind</w:t>
            </w:r>
            <w:proofErr w:type="spellEnd"/>
          </w:p>
        </w:tc>
        <w:tc>
          <w:tcPr>
            <w:tcW w:w="4122" w:type="pct"/>
            <w:shd w:val="clear" w:color="auto" w:fill="auto"/>
            <w:hideMark/>
          </w:tcPr>
          <w:p w:rsidR="00AB7485" w:rsidRPr="008F7F5A" w:rsidRDefault="00AB7485" w:rsidP="008F7F5A">
            <w:pPr>
              <w:spacing w:beforeLines="40" w:before="96" w:afterLines="40" w:after="96"/>
              <w:rPr>
                <w:sz w:val="16"/>
              </w:rPr>
            </w:pPr>
            <w:r w:rsidRPr="008F7F5A">
              <w:rPr>
                <w:sz w:val="16"/>
              </w:rPr>
              <w:t>Large Exposures - COREP, Individual IFRS or National GAAP</w:t>
            </w:r>
          </w:p>
        </w:tc>
      </w:tr>
      <w:tr w:rsidR="00947FEA" w:rsidRPr="008F7F5A" w:rsidTr="00C20E35">
        <w:tc>
          <w:tcPr>
            <w:tcW w:w="878" w:type="pct"/>
            <w:shd w:val="clear" w:color="auto" w:fill="auto"/>
            <w:hideMark/>
          </w:tcPr>
          <w:p w:rsidR="00AB7485" w:rsidRPr="008F7F5A" w:rsidRDefault="00AB7485" w:rsidP="008F7F5A">
            <w:pPr>
              <w:spacing w:beforeLines="40" w:before="96" w:afterLines="40" w:after="96"/>
              <w:rPr>
                <w:sz w:val="16"/>
              </w:rPr>
            </w:pPr>
            <w:proofErr w:type="spellStart"/>
            <w:r w:rsidRPr="008F7F5A">
              <w:rPr>
                <w:sz w:val="16"/>
              </w:rPr>
              <w:t>COREP_NSFR_Con</w:t>
            </w:r>
            <w:proofErr w:type="spellEnd"/>
          </w:p>
        </w:tc>
        <w:tc>
          <w:tcPr>
            <w:tcW w:w="4122" w:type="pct"/>
            <w:shd w:val="clear" w:color="auto" w:fill="auto"/>
            <w:hideMark/>
          </w:tcPr>
          <w:p w:rsidR="00AB7485" w:rsidRPr="008F7F5A" w:rsidRDefault="00AB7485" w:rsidP="008F7F5A">
            <w:pPr>
              <w:spacing w:beforeLines="40" w:before="96" w:afterLines="40" w:after="96"/>
              <w:rPr>
                <w:sz w:val="16"/>
              </w:rPr>
            </w:pPr>
            <w:r w:rsidRPr="008F7F5A">
              <w:rPr>
                <w:sz w:val="16"/>
              </w:rPr>
              <w:t>Stable Funding - COREP, Consolidated (Prudential scope) IFRS or National GAAP</w:t>
            </w:r>
          </w:p>
        </w:tc>
      </w:tr>
      <w:tr w:rsidR="00947FEA" w:rsidRPr="008F7F5A" w:rsidTr="00C20E35">
        <w:tc>
          <w:tcPr>
            <w:tcW w:w="878" w:type="pct"/>
            <w:shd w:val="clear" w:color="auto" w:fill="auto"/>
            <w:hideMark/>
          </w:tcPr>
          <w:p w:rsidR="00AB7485" w:rsidRPr="008F7F5A" w:rsidRDefault="00AB7485" w:rsidP="008F7F5A">
            <w:pPr>
              <w:spacing w:beforeLines="40" w:before="96" w:afterLines="40" w:after="96"/>
              <w:rPr>
                <w:sz w:val="16"/>
              </w:rPr>
            </w:pPr>
            <w:proofErr w:type="spellStart"/>
            <w:r w:rsidRPr="008F7F5A">
              <w:rPr>
                <w:sz w:val="16"/>
              </w:rPr>
              <w:t>COREP_NSFR_Ind</w:t>
            </w:r>
            <w:proofErr w:type="spellEnd"/>
          </w:p>
        </w:tc>
        <w:tc>
          <w:tcPr>
            <w:tcW w:w="4122" w:type="pct"/>
            <w:shd w:val="clear" w:color="auto" w:fill="auto"/>
            <w:hideMark/>
          </w:tcPr>
          <w:p w:rsidR="00AB7485" w:rsidRPr="008F7F5A" w:rsidRDefault="00AB7485" w:rsidP="008F7F5A">
            <w:pPr>
              <w:spacing w:beforeLines="40" w:before="96" w:afterLines="40" w:after="96"/>
              <w:rPr>
                <w:sz w:val="16"/>
              </w:rPr>
            </w:pPr>
            <w:r w:rsidRPr="008F7F5A">
              <w:rPr>
                <w:sz w:val="16"/>
              </w:rPr>
              <w:t>Stable Funding - COREP, Individual IFRS or National GAAP</w:t>
            </w:r>
          </w:p>
        </w:tc>
      </w:tr>
      <w:tr w:rsidR="00947FEA" w:rsidRPr="008F7F5A" w:rsidTr="00C20E35">
        <w:tc>
          <w:tcPr>
            <w:tcW w:w="878" w:type="pct"/>
            <w:shd w:val="clear" w:color="auto" w:fill="auto"/>
            <w:hideMark/>
          </w:tcPr>
          <w:p w:rsidR="00AB7485" w:rsidRPr="008F7F5A" w:rsidRDefault="00AB7485" w:rsidP="008F7F5A">
            <w:pPr>
              <w:spacing w:beforeLines="40" w:before="96" w:afterLines="40" w:after="96"/>
              <w:rPr>
                <w:sz w:val="16"/>
              </w:rPr>
            </w:pPr>
            <w:proofErr w:type="spellStart"/>
            <w:r w:rsidRPr="008F7F5A">
              <w:rPr>
                <w:sz w:val="16"/>
              </w:rPr>
              <w:t>FINREP_Con_GAAP</w:t>
            </w:r>
            <w:proofErr w:type="spellEnd"/>
          </w:p>
        </w:tc>
        <w:tc>
          <w:tcPr>
            <w:tcW w:w="4122" w:type="pct"/>
            <w:shd w:val="clear" w:color="auto" w:fill="auto"/>
            <w:hideMark/>
          </w:tcPr>
          <w:p w:rsidR="00AB7485" w:rsidRPr="008F7F5A" w:rsidRDefault="00AB7485" w:rsidP="008F7F5A">
            <w:pPr>
              <w:spacing w:beforeLines="40" w:before="96" w:afterLines="40" w:after="96"/>
              <w:rPr>
                <w:sz w:val="16"/>
              </w:rPr>
            </w:pPr>
            <w:r w:rsidRPr="008F7F5A">
              <w:rPr>
                <w:sz w:val="16"/>
              </w:rPr>
              <w:t>Financial Reporting, Consolidated (Prudential scope) National GAAP</w:t>
            </w:r>
          </w:p>
        </w:tc>
      </w:tr>
      <w:tr w:rsidR="00947FEA" w:rsidRPr="008F7F5A" w:rsidTr="00C20E35">
        <w:tc>
          <w:tcPr>
            <w:tcW w:w="878" w:type="pct"/>
            <w:shd w:val="clear" w:color="auto" w:fill="auto"/>
            <w:hideMark/>
          </w:tcPr>
          <w:p w:rsidR="00AB7485" w:rsidRPr="008F7F5A" w:rsidRDefault="00AB7485" w:rsidP="008F7F5A">
            <w:pPr>
              <w:spacing w:beforeLines="40" w:before="96" w:afterLines="40" w:after="96"/>
              <w:rPr>
                <w:sz w:val="16"/>
              </w:rPr>
            </w:pPr>
            <w:proofErr w:type="spellStart"/>
            <w:r w:rsidRPr="008F7F5A">
              <w:rPr>
                <w:sz w:val="16"/>
              </w:rPr>
              <w:t>FINREP_Con_IFRS</w:t>
            </w:r>
            <w:proofErr w:type="spellEnd"/>
          </w:p>
        </w:tc>
        <w:tc>
          <w:tcPr>
            <w:tcW w:w="4122" w:type="pct"/>
            <w:shd w:val="clear" w:color="auto" w:fill="auto"/>
            <w:hideMark/>
          </w:tcPr>
          <w:p w:rsidR="00AB7485" w:rsidRPr="008F7F5A" w:rsidRDefault="00AB7485" w:rsidP="008F7F5A">
            <w:pPr>
              <w:spacing w:beforeLines="40" w:before="96" w:afterLines="40" w:after="96"/>
              <w:rPr>
                <w:sz w:val="16"/>
              </w:rPr>
            </w:pPr>
            <w:r w:rsidRPr="008F7F5A">
              <w:rPr>
                <w:sz w:val="16"/>
              </w:rPr>
              <w:t>Financial Reporting, Consolidated (Prudential scope) IFRS</w:t>
            </w:r>
          </w:p>
        </w:tc>
      </w:tr>
    </w:tbl>
    <w:p w:rsidR="00085594" w:rsidRDefault="00085594" w:rsidP="00947FEA"/>
    <w:p w:rsidR="00085594" w:rsidRDefault="00085594">
      <w:r w:rsidRPr="008F7F5A">
        <w:rPr>
          <w:b/>
        </w:rPr>
        <w:br w:type="page"/>
      </w:r>
    </w:p>
    <w:tbl>
      <w:tblPr>
        <w:tblW w:w="5138"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0740"/>
        <w:gridCol w:w="237"/>
      </w:tblGrid>
      <w:tr w:rsidR="00307738" w:rsidRPr="008F7F5A" w:rsidTr="008F7F5A">
        <w:trPr>
          <w:gridAfter w:val="1"/>
          <w:wAfter w:w="237" w:type="dxa"/>
        </w:trPr>
        <w:tc>
          <w:tcPr>
            <w:tcW w:w="4892" w:type="pct"/>
            <w:shd w:val="clear" w:color="auto" w:fill="9CC2E5"/>
            <w:hideMark/>
          </w:tcPr>
          <w:p w:rsidR="00307738" w:rsidRPr="008F7F5A" w:rsidRDefault="00085594" w:rsidP="008F7F5A">
            <w:pPr>
              <w:spacing w:beforeLines="40" w:before="96" w:afterLines="40" w:after="96"/>
              <w:jc w:val="center"/>
              <w:rPr>
                <w:b/>
                <w:color w:val="FFFFFF"/>
                <w:sz w:val="24"/>
              </w:rPr>
            </w:pPr>
            <w:r w:rsidRPr="008F7F5A">
              <w:rPr>
                <w:b/>
                <w:color w:val="FFFFFF"/>
                <w:sz w:val="24"/>
              </w:rPr>
              <w:br w:type="page"/>
            </w:r>
            <w:r w:rsidRPr="008F7F5A">
              <w:br w:type="page"/>
            </w:r>
            <w:r w:rsidR="00307738" w:rsidRPr="008F7F5A">
              <w:rPr>
                <w:b/>
                <w:color w:val="FFFFFF"/>
                <w:sz w:val="24"/>
              </w:rPr>
              <w:t>Table Groups</w:t>
            </w:r>
          </w:p>
        </w:tc>
      </w:tr>
      <w:tr w:rsidR="00307738" w:rsidRPr="008F7F5A" w:rsidTr="008F7F5A">
        <w:trPr>
          <w:gridAfter w:val="1"/>
          <w:wAfter w:w="237" w:type="dxa"/>
        </w:trPr>
        <w:tc>
          <w:tcPr>
            <w:tcW w:w="4892" w:type="pct"/>
            <w:shd w:val="clear" w:color="auto" w:fill="BDD6EE"/>
            <w:hideMark/>
          </w:tcPr>
          <w:p w:rsidR="00307738" w:rsidRPr="008F7F5A" w:rsidRDefault="00307738"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Table Group</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Capital Adequacy</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Credit Risk</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FINREP part 1</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FINREP part 1 (GAAP only)</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FINREP part 2</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FINREP part 3</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FINREP part 4</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General Information - COREP</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General Information - FINREP</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Group Solvency</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Large Exposures</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Leverage Ratio</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Leverage Ratio (Consolidated Only)</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Liquidity Coverage</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Market Risk</w:t>
            </w:r>
          </w:p>
        </w:tc>
      </w:tr>
      <w:tr w:rsidR="00307738" w:rsidRPr="008F7F5A" w:rsidTr="00C20E35">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Operational Risk</w:t>
            </w:r>
          </w:p>
        </w:tc>
      </w:tr>
      <w:tr w:rsidR="00307738" w:rsidRPr="008F7F5A" w:rsidTr="00C20E35">
        <w:trPr>
          <w:gridAfter w:val="1"/>
          <w:wAfter w:w="237" w:type="dxa"/>
          <w:trHeight w:val="187"/>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Stable Funding</w:t>
            </w:r>
          </w:p>
        </w:tc>
      </w:tr>
      <w:tr w:rsidR="00AB7485" w:rsidRPr="008F7F5A" w:rsidTr="008F7F5A">
        <w:tc>
          <w:tcPr>
            <w:tcW w:w="4892" w:type="pct"/>
            <w:shd w:val="clear" w:color="auto" w:fill="FFFFFF"/>
            <w:hideMark/>
          </w:tcPr>
          <w:p w:rsidR="00AB7485" w:rsidRPr="008F7F5A" w:rsidRDefault="00AB7485" w:rsidP="008F7F5A">
            <w:pPr>
              <w:spacing w:beforeLines="40" w:before="96" w:afterLines="40" w:after="96"/>
              <w:rPr>
                <w:sz w:val="16"/>
              </w:rPr>
            </w:pPr>
          </w:p>
        </w:tc>
        <w:tc>
          <w:tcPr>
            <w:tcW w:w="108" w:type="pct"/>
            <w:shd w:val="clear" w:color="auto" w:fill="FFFFFF"/>
            <w:hideMark/>
          </w:tcPr>
          <w:p w:rsidR="00AB7485" w:rsidRPr="008F7F5A" w:rsidRDefault="00AB7485" w:rsidP="008F7F5A">
            <w:pPr>
              <w:spacing w:beforeLines="40" w:before="96" w:afterLines="40" w:after="96"/>
              <w:rPr>
                <w:sz w:val="16"/>
              </w:rPr>
            </w:pPr>
          </w:p>
        </w:tc>
      </w:tr>
    </w:tbl>
    <w:p w:rsidR="00307738" w:rsidRPr="00947FEA" w:rsidRDefault="00307738" w:rsidP="00947FEA"/>
    <w:p w:rsidR="00AB7485" w:rsidRPr="00947FEA" w:rsidRDefault="00307738" w:rsidP="00947FEA">
      <w:r w:rsidRPr="00947FEA">
        <w:br w:type="page"/>
      </w:r>
    </w:p>
    <w:tbl>
      <w:tblPr>
        <w:tblW w:w="0" w:type="auto"/>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959"/>
        <w:gridCol w:w="9723"/>
      </w:tblGrid>
      <w:tr w:rsidR="00AB7485" w:rsidRPr="008F7F5A" w:rsidTr="008F7F5A">
        <w:tc>
          <w:tcPr>
            <w:tcW w:w="0" w:type="auto"/>
            <w:gridSpan w:val="2"/>
            <w:shd w:val="clear" w:color="auto" w:fill="9CC2E5"/>
            <w:hideMark/>
          </w:tcPr>
          <w:p w:rsidR="00AB7485" w:rsidRPr="008F7F5A" w:rsidRDefault="00AB7485" w:rsidP="008F7F5A">
            <w:pPr>
              <w:spacing w:beforeLines="40" w:before="96" w:afterLines="40" w:after="96"/>
              <w:jc w:val="center"/>
              <w:rPr>
                <w:b/>
                <w:color w:val="FFFFFF"/>
                <w:sz w:val="24"/>
              </w:rPr>
            </w:pPr>
            <w:r w:rsidRPr="008F7F5A">
              <w:rPr>
                <w:b/>
                <w:color w:val="FFFFFF"/>
                <w:sz w:val="24"/>
              </w:rPr>
              <w:t>Templates</w:t>
            </w:r>
          </w:p>
        </w:tc>
      </w:tr>
      <w:tr w:rsidR="00AB7485" w:rsidRPr="008F7F5A" w:rsidTr="00A57D72">
        <w:tc>
          <w:tcPr>
            <w:tcW w:w="959"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Template</w:t>
            </w:r>
          </w:p>
        </w:tc>
        <w:tc>
          <w:tcPr>
            <w:tcW w:w="9723"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Template Label</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00.01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Nature of Report - COREP</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(CA 1) Capital Adequacy - Own funds definition</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(CA 2) Capital Adequacy - Risk Exposure Amounts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(CA 3) Capital Adequacy - Ratios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04.00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(CA 4) Capital Adequacy - Memorandum Items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05.01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(CA 5.01) Capital Adequacy - Transitional provisions: Summary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05.02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(CA 5.02) Capital Adequacy - Transitional provisions: Grandfathered instruments constituting State aid</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06.00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(GS) Group Solvency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07.00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SA) Credit and counterparty credit risks and free deliveries: Standardised Approach to capital requirements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08.01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IRB 1) Credit and counterparty credit risks and free deliveries: IRB Approach to capital requirements - TOTAL</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08.02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IRB 2) Credit and counterparty credit risks and free deliveries: IRB Approach to capital requirements - Breakdown of exposures assigned to obligor grades or pools by obligor grades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09.01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GB 1) Geographical breakdown of exposures by residence of the obligor (SA exposures)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09.02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GB 2) Geographical breakdown of exposures by residence of the obligor (IRB exposures)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09.03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GB 3) Breakdown of total own funds requirements for credit risk of relevant credit exposures by country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10.01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EQU IRB 1) Credit risk: Equity - IRB approaches to capital requirements - TOTAL</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10.02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EQU IRB 2) Credit risk: Equity - IRB approaches to capital requirements - Breakdown of total exposures under the PD/LGD Approach by obligor grades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SETT) Settlement/Delivery risk</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SEC SA) Credit risk: Securitisations - Standardised Approach to own funds requirements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SEC IRB) Credit risk: Securitisations - IRB Approach to own funds requirements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14.00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SEC Details) Detailed information on securitisations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15.00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IP Losses) Exposures and losses from lending collateralised immovable property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16.00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(OPR) Operational risk</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17.00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(OPR Details) Operational risks: Details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18.00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SA TDI) Market risk: Standardised Approach for traded debt instruments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19.00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SA SEC) Market risk: Standardised Approach for specific risk in securitisations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20.00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SA CTP) Market risk: Standardised Approach for specific risk in the correlation trading portfolio</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SA EQU) Market risk: Standardised Approach for position risk in equities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SA FX) Market risk: Standardised Approaches for foreign exchange risk</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SA COM) Market risk: Standardised Approach for position risk in commodities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24.00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IM 1) Market risk: Internal models - Total</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lastRenderedPageBreak/>
              <w:t>C 25.00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(CVA) CVA RISK</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26.00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(LE limits) Large exposures limits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27.00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(LE 1) Identification of the counterparty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28.00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(LE 2) Exposures in the non-trading and trading book</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29.00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(LE 3) Detail of the exposures to individual clients within groups of connected clients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30.00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(LE 4) Maturity buckets of the 10 largest exposures to institutions and the 10 largest exposures to unregulated financial entities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31.00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(LE 5) Maturity buckets of the 10 largest exposures to institutions and the 10 largest exposures to unregulated financial entities: detail of the exposures to individual clients within groups of connected clients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40.00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(LR1) Alternative treatment of the Exposure Measure</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(LR2) On- and off-balance sheet items – additional breakdown of exposures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(LR3) Alternative definition of capital</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(LR4) Breakdown of leverage ratio exposure measure components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44.00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(LR5) General Information</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45.00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w:t>
            </w:r>
            <w:proofErr w:type="spellStart"/>
            <w:r w:rsidRPr="00A57D72">
              <w:rPr>
                <w:color w:val="auto"/>
                <w:sz w:val="16"/>
              </w:rPr>
              <w:t>LRCalc</w:t>
            </w:r>
            <w:proofErr w:type="spellEnd"/>
            <w:r w:rsidRPr="00A57D72">
              <w:rPr>
                <w:color w:val="auto"/>
                <w:sz w:val="16"/>
              </w:rPr>
              <w:t>) Leverage ratio calculation</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46.00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(LR6) Entities that are consolidated for accounting purposes but are not within the prudential scope of consolidation</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51.00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(LC - Assets) Liquidity Coverage. Liquid assets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52.00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(LC - Outflows) Liquidity Coverage. Outflows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53.00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(LC - Inflows) Liquidity Coverage. Inflows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54.00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(LC - Collateral swaps) Liquidity Coverage. Collateral swaps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60.00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(SF - Items requiring stable funding) Stable funding. Items requiring stable funding</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61.00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(SF - Items providing stable funding) Stable funding. Items providing stable funding</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00.01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Nature of Report - FINREP</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01.01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Balance Sheet Statement [Statement of Financial Position]: Assets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01.02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Balance Sheet Statement [Statement of Financial Position]: Liabilities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01.03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Balance Sheet Statement [Statement of Financial Position]: Equity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Statement of profit or loss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Statement of comprehensive income</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financial assets held for trading</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financial assets designated at fair value through profit or loss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available-for-sale financial assets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04.04</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loans and receivables and held-to-maturity investments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04.05</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Subordinated financial assets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04.06</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trading financial assets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04.07</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non-trading non-derivative financial assets measured at fair value through profit or loss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04.08</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 xml:space="preserve">Breakdown of financial assets by instrument and by counterparty sector: non-trading non-derivative financial assets measured at fair value to </w:t>
            </w:r>
            <w:r w:rsidRPr="00A57D72">
              <w:rPr>
                <w:color w:val="auto"/>
                <w:sz w:val="16"/>
              </w:rPr>
              <w:lastRenderedPageBreak/>
              <w:t>equity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lastRenderedPageBreak/>
              <w:t>F 04.09</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non-trading debt instruments measured at a cost-based method</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04.10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other non-trading non-derivative financial assets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05.00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loans and advances by product</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06.00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loans and advances to non-financial corporations by NACE codes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07.00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Financial assets subject to impairment that are past due or impaired</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08.01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liabilities by product and by counterparty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08.02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Subordinated liabilities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09.01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Off-balance sheet items subject to credit risk: Loan commitments, financial guarantees and other commitments given</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09.02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Loan commitments, financial guarantees and other commitments received</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10.00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Derivatives: Trading</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11.01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Derivatives - Hedge accounting: Breakdown by type of risk and type of hedge</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11.02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Derivatives - Hedge accounting under National GAAP: Breakdown by type of risk</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Movements in allowances for credit losses and impairment of equity instruments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13.01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loans and advances by collateral and guarantees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13.02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Collateral obtained by taking possession during the period (held at the reporting date)</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13.03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Collateral obtained by taking possession [tangible assets] accumulated</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14.00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Fair value hierarchy: financial instruments at fair value</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15.00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Financial assets pledged as collateral: derecognition and financial liabilities associated with transferred financial assets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Interest income and expenses by instrument and counterparty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Realised gains and losses on financial assets and liabilities not measured at fair value through profit or loss by instrument</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Gains and losses on financial assets and liabilities held for trading by instrument</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16.04</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Gains and losses on financial assets and liabilities held for trading by risk</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16.05</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Gains and losses on financial assets and liabilities designated at fair value through profit or loss by instrument</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16.06</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Gains and losses from hedge accounting</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16.07</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Impairment on financial and non-financial assets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17.01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Reconciliation between IFRS and CRR scope of consolidation: Assets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17.02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Reconciliation between IFRS and CRR scope of consolidation: Off-balance sheet exposures - loan commitments, financial guarantees and other commitments given</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17.03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Reconciliation between IFRS and CRR scope of consolidation: Liabilities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20.01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of assets by location of the activities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20.02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of liabilities by location of the activities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20.03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of main income statement items by location of the activities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20.04</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of assets by residence of the counterparty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20.05</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of off-balance sheet items subject to credit risk by residence of the counterparty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lastRenderedPageBreak/>
              <w:t>F 20.06</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of liabilities by residence of the counterparty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20.07</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by residence of the counterparty of loans and advances to non-financial corporations by NACE codes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Tangible and intangible assets: assets subject to operating lease</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22.01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Fee and commission income and expenses by activity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22.02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Assets involved in the services provided</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30.01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Interests in unconsolidated structured entities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30.02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interests in unconsolidated structured entities by nature of the activities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31.01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Related parties: amounts payable to and amounts receivable from</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31.02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Related parties: expenses and income generated by transactions with</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40.01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Scope of the group: “entity-by-entity”</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40.02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Scope of the group: "instrument-by-instrument"</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41.01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Fair value hierarchy: financial instruments at amortised cost</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41.02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Use of the Fair Value Option</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41.03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Hybrid financial instruments not designated at fair value through profit or loss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Tangible and intangible assets: carrying amount</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Provisions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44.01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Components of net defined benefit plan assets and liabilities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44.02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Movements in defined benefit plans and employee benefits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44.03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Memo items [related to staff expenses]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45.01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Gains and losses on financial assets and liabilities designated at fair value through profit or loss by accounting portfolio</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45.02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Gains and losses on derecognition of non-financial assets other than held for sale</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45.03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Other operating income and expenses</w:t>
            </w:r>
          </w:p>
        </w:tc>
      </w:tr>
      <w:tr w:rsidR="00AB7485" w:rsidRPr="008F7F5A" w:rsidTr="00C20E35">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46.00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Statement of changes in equity</w:t>
            </w:r>
          </w:p>
        </w:tc>
      </w:tr>
    </w:tbl>
    <w:p w:rsidR="00AB7485" w:rsidRPr="00947FEA" w:rsidRDefault="00AB7485" w:rsidP="00947FEA"/>
    <w:p w:rsidR="00AB7485" w:rsidRPr="00947FEA" w:rsidRDefault="00063630"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271"/>
        <w:gridCol w:w="1134"/>
        <w:gridCol w:w="8369"/>
      </w:tblGrid>
      <w:tr w:rsidR="00AB7485" w:rsidRPr="008F7F5A" w:rsidTr="008F7F5A">
        <w:tc>
          <w:tcPr>
            <w:tcW w:w="10774" w:type="dxa"/>
            <w:gridSpan w:val="3"/>
            <w:shd w:val="clear" w:color="auto" w:fill="9CC2E5"/>
            <w:hideMark/>
          </w:tcPr>
          <w:p w:rsidR="00AB7485" w:rsidRPr="008F7F5A" w:rsidRDefault="00AB7485" w:rsidP="008F7F5A">
            <w:pPr>
              <w:spacing w:beforeLines="40" w:before="96" w:afterLines="40" w:after="96"/>
              <w:jc w:val="center"/>
              <w:rPr>
                <w:b/>
                <w:color w:val="FFFFFF"/>
                <w:sz w:val="24"/>
              </w:rPr>
            </w:pPr>
            <w:bookmarkStart w:id="0" w:name="OLE_LINK4"/>
            <w:r w:rsidRPr="008F7F5A">
              <w:rPr>
                <w:b/>
                <w:color w:val="FFFFFF"/>
                <w:sz w:val="24"/>
              </w:rPr>
              <w:t>Tables</w:t>
            </w:r>
          </w:p>
        </w:tc>
      </w:tr>
      <w:tr w:rsidR="00AB7485" w:rsidRPr="008F7F5A" w:rsidTr="008F7F5A">
        <w:tc>
          <w:tcPr>
            <w:tcW w:w="1271"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Template</w:t>
            </w:r>
          </w:p>
        </w:tc>
        <w:tc>
          <w:tcPr>
            <w:tcW w:w="1134"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Table Code</w:t>
            </w:r>
          </w:p>
        </w:tc>
        <w:tc>
          <w:tcPr>
            <w:tcW w:w="8369"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Table Label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Nature of Report (COREP)</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Own funds definition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Risk Exposure Amounts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Ratios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Memorandum Items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05.01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05.01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Transitional provisions: Summary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05.02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05.02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Transitional provisions: Grandfathered instruments constituting State aid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06.00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Group Solvency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07.00.a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Standardised Approach to capital requirements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07.00.b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Standardised Approach to capital requirements - Of which: Arising from Counterparty Credit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07.00.c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Standardised Approach to capital requirements - Memorandum items - Secured on Property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07.00.d</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Standardised Approach to capital requirements - Memorandum items - in default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08.01.a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08.01.b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TOTAL - Of which arising from counterparty credit risk and off balance sheet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08.01.c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TOTAL (SMEs subject to supporting factor)</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08.01.d</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TOTAL - Of which arising from counterparty credit risk and off balance sheet (SMEs subject to supporting factor)</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Breakdown of exposures assigned to obligor grades or pools by obligor grades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09.01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09.01.a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exposures by residence of the obligor (SA exposures)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09.01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09.01.b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exposures by residence of the obligor (SA exposures) - Exposures in default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09.02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09.02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exposures by residence of the obligor (IRB exposures)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09.03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09.03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total own funds requirements for credit risk of relevant credit exposures by country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risk: Equity - IRB approaches to capital requirements -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10.02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10.02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risk: Equity - IRB approaches to capital requirements - Breakdown of total exposures under the PD/LGD Approach by obligor grades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Settlement/Delivery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risk: Securitisations - Standardised Approach to own funds requirements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risk: Securitisations - IRB Approach to own funds requirements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Detailed information on securitisations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C 15.00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15.00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Exposures and losses from lending collateralised immovable property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16.00.a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Operational risk - Excluding AMA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16.00.b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Operational risk - AMA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17.00.a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Operational risks: Gross losses by business lines and event types in the last year</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17.00.b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Operational risks: Thresholds applied in data collections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18.00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18.00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traded debt instruments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19.00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19.00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specific risk in securitisations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20.00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specific risk in the correlation trading portfolio</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position risk in equities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Approaches for foreign exchange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position risk in commodities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Internal models -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25.00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CVA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26.00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Large exposures limits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27.00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Identification of the counterparty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28.00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28.00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Exposures in the non-trading and trading book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29.00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29.00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Detail of the exposures to individual clients within groups of connected clients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30.00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30.00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Maturity buckets of the 10 largest exposures to institutions and the 10 largest exposures to unregulated financial entities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31.00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31.00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Maturity buckets of the 10 largest exposures to institutions and the 10 largest exposures to unregulated financial entities: detail of the exposures to individual clients within groups of connected clients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40.00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Alternative treatment of the Exposure Measure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On- and off-balance sheet items – additional breakdown of exposures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Alternative definition of capital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43.00.a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leverage ratio exposure measure components: Off-balance sheet items, derivatives, SFTs and trading book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43.00.b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leverage ratio exposure measure components: Other non-trading book exposures (SA)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43.00.c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leverage ratio exposure measure components: Other non-trading book exposures (IRB)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General Information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45.00.a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Leverage ratio calculation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45.00.b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Leverage ratio calculation - average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46.00.a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Entities that are consolidated for accounting purposes but are not within the prudential scope of consolidation (I)</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46.00.b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Entities that are consolidated for accounting purposes but are not within the prudential scope of consolidation (II)</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46.00.c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Entities that are consolidated for accounting purposes but are not within the prudential scope of consolidation (III)</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51.00.a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Liquid assets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51.00.b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Liquid assets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51.00.w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Liquid assets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C 51.00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51.00.x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Liquid assets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52.00.d</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(IV).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52.00.y</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52.00.z</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(IV).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53.00.y</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54.00.a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Collateral swaps.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54.00.w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Collateral swaps.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60.00.a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requiring stable funding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60.00.b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requiring stable funding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60.00.w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requiring stable funding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60.00.x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requiring stable funding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61.00.a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providing stable funding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61.00.b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providing stable funding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61.00.w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providing stable funding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61.00.x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providing stable funding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Nature of Report (FINREP)</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01.01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01.01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Balance Sheet Statement [Statement of Financial Position]: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01.02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01.02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Balance Sheet Statement [Statement of Financial Position]: Liabilities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01.03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01.03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Balance Sheet Statement [Statement of Financial Position]: Equity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Statement of profit or loss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Statement of comprehensive income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financial assets held for trading</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financial assets designated at fair value through profit or loss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available-for-sale financial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F 04.04</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04.04</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loans and receivables and held-to-maturity investments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04.05</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04.05</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Subordinated financial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04.06</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04.06</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trading financial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04.07</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04.07</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non-trading non-derivative financial assets measured at fair value through profit or loss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04.08</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04.08</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non-trading non-derivative financial assets measured at fair value to equity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04.09</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04.09</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non-trading debt instruments measured at a cost-based method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04.10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04.10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other non-trading non-derivative financial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05.00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loans and advances by product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06.00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loans and advances to non-financial corporations by NACE codes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07.00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Financial assets subject to impairment that are past due or impaired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08.01.a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liabilities by product and by counterparty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08.01.b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liabilities by product and by counterparty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08.02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08.02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Subordinated liabilities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09.01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09.01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Off-balance sheet items subject to credit risk: Loan commitments, financial guarantees and other commitments given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09.02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09.02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Loan commitments, financial guarantees and other commitments received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10.00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Derivatives: Trading</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11.01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11.01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Derivatives - Hedge accounting: Breakdown by type of risk and type of hedge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11.02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11.02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Derivatives - Hedge accounting under National GAAP: Breakdown by type of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Movements in allowances for credit losses and impairment of equity instruments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13.01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13.01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loans and advances by collateral and guarantees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13.02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13.02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Collateral obtained by taking possession during the period (held at the reporting date)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13.03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13.03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Collateral obtained by taking possession [tangible assets] accumulated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Fair value hierarchy: financial instruments at fair value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15.00.a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Financial assets pledged as collateral: derecognition and financial liabilities associated with transferred financial assets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15.00.b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Financial assets pledged as collateral: derecognition and financial liabilities associated with transferred financial assets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16.01.a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Interest income and expenses by instrument and counterparty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16.01.b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Interest income and expenses by instrument and counterparty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Realised gains and losses on financial assets and liabilities not measured at fair value through profit or loss by instrument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financial assets and liabilities held for trading by instrument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16.04</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16.04</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financial assets and liabilities held for trading by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16.05</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16.05</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financial assets and liabilities designated at fair value through profit or loss by instrument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16.06</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16.06</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from hedge accounting</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16.07</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16.07.a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Impairment on financial and non-financial assets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F 16.07</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16.07.b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Impairment on financial and non-financial assets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17.01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17.01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Reconciliation between IFRS and CRR scope of consolidation: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17.02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17.02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Reconciliation between IFRS and CRR scope of consolidation: Off-balance sheet exposures - loan commitments, financial guarantees and other commitments given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17.03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17.03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Reconciliation between IFRS and CRR scope of consolidation: Liabilities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assets by location of the activities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liabilities by location of the activities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main income statement items by location of the activities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20.04</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20.04</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assets by residence of the counterparty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20.05</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20.05.a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off-balance sheet items subject to credit risk by residence of the counterparty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20.05</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20.05.b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off-balance sheet items subject to credit risk by residence of the counterparty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20.06</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20.06</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liabilities by residence of the counterparty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20.07</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20.07</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by residence of the counterparty of loans and advances to non-financial corporations by NACE codes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Tangible and intangible assets: assets subject to operating lease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22.01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22.01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Fee and commission income and expenses by activity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22.02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22.02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Assets involved in the services provided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30.01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30.01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Interests in unconsolidated structured entities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30.02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30.02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interests in unconsolidated structured entities by nature of the activities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31.01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31.01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Related parties: amounts payable to and amounts receivable from</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31.02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31.02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Related parties: expenses and income generated by transactions with</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Scope of the group: “entity-by-entity”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40.02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40.02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Scope of the group: "instrument-by-instrument"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41.01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41.01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Fair value hierarchy: financial instruments at amortised cost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41.02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41.02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Use of the Fair Value Option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41.03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41.03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Hybrid financial instruments not designated at fair value through profit or loss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Tangible and intangible assets: carrying amount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Provisions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44.01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44.01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Components of net defined benefit plan assets and liabilities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44.02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44.02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Movements in defined benefit plans and employee benefits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44.03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44.03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Memo items [related to staff expenses]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45.01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45.01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financial assets and liabilities designated at fair value through profit or loss by accounting portfolio</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45.02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45.02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derecognition of non-financial assets other than held for sale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45.03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45.03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Other operating income and expenses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46.00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Statement of changes in equity</w:t>
            </w:r>
          </w:p>
        </w:tc>
      </w:tr>
      <w:bookmarkEnd w:id="0"/>
    </w:tbl>
    <w:p w:rsidR="00307738" w:rsidRPr="00947FEA" w:rsidRDefault="00307738" w:rsidP="00947FEA"/>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858"/>
        <w:gridCol w:w="719"/>
        <w:gridCol w:w="992"/>
        <w:gridCol w:w="8205"/>
      </w:tblGrid>
      <w:tr w:rsidR="00CA2372" w:rsidRPr="008F7F5A" w:rsidTr="008F7F5A">
        <w:tc>
          <w:tcPr>
            <w:tcW w:w="10774" w:type="dxa"/>
            <w:gridSpan w:val="4"/>
            <w:shd w:val="clear" w:color="auto" w:fill="9CC2E5"/>
            <w:hideMark/>
          </w:tcPr>
          <w:p w:rsidR="00CA2372" w:rsidRPr="008F7F5A" w:rsidRDefault="00307738" w:rsidP="008F7F5A">
            <w:pPr>
              <w:spacing w:beforeLines="40" w:before="96" w:afterLines="40" w:after="96"/>
              <w:jc w:val="center"/>
              <w:rPr>
                <w:b/>
                <w:color w:val="FFFFFF"/>
                <w:sz w:val="24"/>
              </w:rPr>
            </w:pPr>
            <w:bookmarkStart w:id="1" w:name="OLE_LINK1"/>
            <w:bookmarkStart w:id="2" w:name="OLE_LINK2"/>
            <w:bookmarkStart w:id="3" w:name="OLE_LINK5"/>
            <w:r w:rsidRPr="008F7F5A">
              <w:rPr>
                <w:b/>
                <w:color w:val="FFFFFF"/>
                <w:sz w:val="24"/>
              </w:rPr>
              <w:lastRenderedPageBreak/>
              <w:br w:type="page"/>
            </w:r>
            <w:r w:rsidRPr="008F7F5A">
              <w:rPr>
                <w:b/>
                <w:color w:val="FFFFFF"/>
                <w:sz w:val="24"/>
              </w:rPr>
              <w:br w:type="page"/>
            </w:r>
            <w:r w:rsidRPr="008F7F5A">
              <w:rPr>
                <w:b/>
                <w:color w:val="FFFFFF"/>
                <w:sz w:val="24"/>
              </w:rPr>
              <w:br w:type="page"/>
            </w:r>
            <w:r w:rsidR="00AB7485" w:rsidRPr="008F7F5A">
              <w:rPr>
                <w:b/>
                <w:color w:val="FFFFFF"/>
                <w:sz w:val="24"/>
              </w:rPr>
              <w:br w:type="page"/>
            </w:r>
            <w:r w:rsidR="00CA2372" w:rsidRPr="008F7F5A">
              <w:rPr>
                <w:b/>
                <w:color w:val="FFFFFF"/>
                <w:sz w:val="24"/>
              </w:rPr>
              <w:t>Table Axes</w:t>
            </w:r>
          </w:p>
        </w:tc>
      </w:tr>
      <w:tr w:rsidR="00CA2372" w:rsidRPr="008F7F5A" w:rsidTr="0020275F">
        <w:tc>
          <w:tcPr>
            <w:tcW w:w="858"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Table Code</w:t>
            </w:r>
          </w:p>
        </w:tc>
        <w:tc>
          <w:tcPr>
            <w:tcW w:w="719"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Axis Type</w:t>
            </w:r>
          </w:p>
        </w:tc>
        <w:tc>
          <w:tcPr>
            <w:tcW w:w="992"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Ordinate Code</w:t>
            </w:r>
          </w:p>
        </w:tc>
        <w:tc>
          <w:tcPr>
            <w:tcW w:w="8205"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Ordinate Label</w:t>
            </w:r>
          </w:p>
        </w:tc>
      </w:tr>
      <w:bookmarkEnd w:id="1"/>
      <w:bookmarkEnd w:id="2"/>
      <w:bookmarkEnd w:id="3"/>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Nature of Report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framework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Reporting Level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COMMON EQUITY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instruments eligible as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Paid up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not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Own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Direct holdings of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Indirect holdings of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Synthetic holdings of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Actual or contingent obligations to purchase own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Previous years 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loss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loss 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Part of interim or year-end profit not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for general banking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grandfathered CET1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 given recognition in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additional minority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CET1 due to prudential filters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Increases in equity resulting from securitised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flow hedge reserve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Cumulative gains and losses due to changes in own credit risk on fair valued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gains and losses arising from the institution's own credit risk related to derivative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due to the requirements for prudent valuation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Goodwill accounted for as intangible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Goodwill included in the valuation of significant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 associated to 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intangible assets gross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 associated to 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Deferred tax assets that rely on future profitability and do not arise from temporary differences net of associated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IRB shortfall of credit risk adjustments to expected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(-)Defined benefit pension fund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(-)Defined benefit pension fund assets gross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 associated to defined benefit pension fund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Defined benefit pension fund assets which the institution has an unrestricted ability to use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Reciprocal cross holdings in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Excess of deduction from AT1 items over AT1 Capital (see 1.2.10)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Qualifying holdings outside the financial sector which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Securitisation positions which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Free deliveries which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Positions in a basket for which an institution cannot determine the risk weight under the IRB approach, and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Equity exposures under an internal models approach which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CET1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Deductible deferred tax assets that rely on future profitability and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CET1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Amount exceeding the 17.65% threshold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transitional adjustments to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Additional deductions of CET1 Capital due to Article 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CET1 capital elements or deductions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instruments eligible as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Paid up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not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Own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Direct holdings of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Indirect holdings of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Synthetic holdings of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Actual or contingent obligations to purchase own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grandfathered AT1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Instruments issued by subsidiaries that are given recognition in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additional recognition in AT1 Capital of instruments issued by subsidiaries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Reciprocal cross holdings in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AT1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Excess of deduction from T2 items over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transitional adjustments to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Excess of deduction from AT1 items over AT1 Capital (deducted in CET1)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Additional deductions of AT1 Capital due to Article 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AT1 capital elements or deductions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instruments and subordinated loans eligible as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Paid up capital instruments and subordinated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and subordinated loans not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Own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Direct holdings of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Indirect holdings of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Synthetic holdings of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Actual or contingent obligations to purchase own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grandfathered T2 Capital instruments and subordinated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Instruments issued by subsidiaries that are given recognition in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additional recognition in T2 Capital of instruments issued by subsidiaries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IRB Excess of provisions over expected losses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SA General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Reciprocal cross holdings in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T2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T2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transitional adjustments to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Excess of deduction from T2 items over T2 Capital (deducted in AT1)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Additional deductions of T2 Capital due to Article 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T2 capital elements or deductions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Investment firms under Article 90 paragraph 2 and Article 93 of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Investment firms under Article 91 paragraph 1 and 2 and Article 92 of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AMOUNTS FOR CREDIT, COUNTERPARTY CREDIT AND DILUTION RISKS AND FREE DELIVERIES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Standardised Approach (SA)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SA exposure classes excluding 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corporates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investments undertakings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 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ratings based Approach(IRB)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IRB approaches when neither own estimates of LGD nor Conversion Factors are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IRB approaches when own estimates of LGD and/or Conversion Factors are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real estate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real estate non-SME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Qualifying revolving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non-SME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 IRB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Other </w:t>
            </w:r>
            <w:proofErr w:type="spellStart"/>
            <w:r w:rsidRPr="0020275F">
              <w:rPr>
                <w:sz w:val="16"/>
              </w:rPr>
              <w:t>non credit</w:t>
            </w:r>
            <w:proofErr w:type="spellEnd"/>
            <w:r w:rsidRPr="0020275F">
              <w:rPr>
                <w:sz w:val="16"/>
              </w:rPr>
              <w:t>-obligation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exposure amount for contributions to the default fund of a 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FOR SETTLEMENT/DELIVERY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Settlement/delivery risk in the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Settlement/delivery risk in the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FOR POSITION, FOREIGN EXCHANGE AND COMMODITIES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exposure amount for position, foreign exchange and commodities risks under standardised approaches (SA)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Traded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exposure amount for Position, foreign exchange and commodities risks under internal models (IM)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FOR OPERATIONAL RISK (</w:t>
            </w:r>
            <w:proofErr w:type="spellStart"/>
            <w:r w:rsidRPr="0020275F">
              <w:rPr>
                <w:sz w:val="16"/>
              </w:rPr>
              <w:t>OpR</w:t>
            </w:r>
            <w:proofErr w:type="spellEnd"/>
            <w:r w:rsidRPr="0020275F">
              <w:rPr>
                <w:sz w:val="16"/>
              </w:rPr>
              <w:t xml:space="preserv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OpR</w:t>
            </w:r>
            <w:proofErr w:type="spellEnd"/>
            <w:r w:rsidRPr="0020275F">
              <w:rPr>
                <w:sz w:val="16"/>
              </w:rPr>
              <w:t xml:space="preserve"> Basic indicator Approach (BIA)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OpR</w:t>
            </w:r>
            <w:proofErr w:type="spellEnd"/>
            <w:r w:rsidRPr="0020275F">
              <w:rPr>
                <w:sz w:val="16"/>
              </w:rPr>
              <w:t xml:space="preserve"> Standardised (STA) / Alternative Standardised (ASA) approaches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OpR</w:t>
            </w:r>
            <w:proofErr w:type="spellEnd"/>
            <w:r w:rsidRPr="0020275F">
              <w:rPr>
                <w:sz w:val="16"/>
              </w:rPr>
              <w:t xml:space="preserve"> Advanced measurement approaches (AMA)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RISK EXPOSURE AMOUNT DUE TO FIXED OVERHEADS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FOR CREDIT VALUATION ADJUSTMENT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Advanced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Standardised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Based on OEM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RELATED TO LARGE EXPOSURES IN THE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EXPOSURE AMOUNTS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Additional stricter prudential requirements based on Art 458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requirements for large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due to modified risk weights for targeting asset bubbles in the residential and commercial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due to intra financial sector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Additional stricter prudential requirements based on Art 459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Additional risk exposure amount due to Article 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CET1 Capital ratio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Surplus(+)/Deficit(-) of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T1 Capital ratio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Surplus(+)/Deficit(-) of 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capital ratio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Surplus(+)/Deficit(-) of total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CET1 capital ratio including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Target CET1 capital ratio due to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T1 capital ratio including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Target T1 capital ratio due to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capital ratio including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Target Total capital ratio due to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 and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deferred 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 that do not rely on future profitability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 that rely on future profitability and do not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 that rely on future profitability and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deferred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Deferred tax liabilities </w:t>
            </w:r>
            <w:proofErr w:type="spellStart"/>
            <w:r w:rsidRPr="0020275F">
              <w:rPr>
                <w:sz w:val="16"/>
              </w:rPr>
              <w:t>non deductible</w:t>
            </w:r>
            <w:proofErr w:type="spellEnd"/>
            <w:r w:rsidRPr="0020275F">
              <w:rPr>
                <w:sz w:val="16"/>
              </w:rPr>
              <w:t xml:space="preserve"> from deferred tax assets that rely on future profitability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 deductible from deferred tax assets that rely on future profitability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Deductible deferred tax liabilities associated with deferred tax assets that rely on future profitability and do not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Deductible deferred tax liabilities associated with deferred tax assets that rely on future profitability and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and expected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IRB excess (+) or shortfall (-) of credit risk adjustments, additional value adjustments and other own funds reductions to expected losses for </w:t>
            </w:r>
            <w:proofErr w:type="spellStart"/>
            <w:r w:rsidRPr="0020275F">
              <w:rPr>
                <w:sz w:val="16"/>
              </w:rPr>
              <w:t>non defaulted</w:t>
            </w:r>
            <w:proofErr w:type="spellEnd"/>
            <w:r w:rsidRPr="0020275F">
              <w:rPr>
                <w:sz w:val="16"/>
              </w:rPr>
              <w:t xml:space="preserv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credit risk adjustments, additional value adjustments and other own funds reductions eligible for inclusion in the calculation of the 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value adjustments and other own funds reductions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expected loss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IRB excess (+) or shortfall (-) of specific credit risk adjustments to expected losses for defaulted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credit risk adjustments and positions treated similarly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expected losses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amounts for calculating the cap to the excess of provision eligible as 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gross provisions eligible for inclusion in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amounts for calculating the cap to the provision eligible as 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Thresholds for Common Equity Tier 1 deductions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Threshold </w:t>
            </w:r>
            <w:proofErr w:type="spellStart"/>
            <w:r w:rsidRPr="0020275F">
              <w:rPr>
                <w:sz w:val="16"/>
              </w:rPr>
              <w:t>non deductible</w:t>
            </w:r>
            <w:proofErr w:type="spellEnd"/>
            <w:r w:rsidRPr="0020275F">
              <w:rPr>
                <w:sz w:val="16"/>
              </w:rPr>
              <w:t xml:space="preserve"> of holdings in financial sector entities where an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 CET1 threshold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17.65% CET1 threshold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capital for the purposes of qualifying holdings outside the financial sector and large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the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CET1 capital of financial sector entities where the institution does not have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AT1 capital of financial sector entities where the institution does not have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T2 capital of financial sector entities where the institution does not have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the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CET1 capital of financial sector entities where the institution has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AT1 capital of financial sector entities where the institution has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T2 capital of financial sector entities where the institution has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weighted assets of amounts not deducted from the corresponding capital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exposures of CET1 holdings in financial sector entities which are not deducted from the institution's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exposures of AT1 holdings in financial sector entities which are not deducted from the institution's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exposures of T2 holdings in financial sector entities which are not deducted from the institution's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Temporary waiver from deduction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CET1 Capital Instruments of financial sector entities where the institution does not have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CET1 Capital Instruments of financial sector entities where the institution has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AT1 Capital Instruments of financial sector entities where the institution does not have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AT1 Capital Instruments of financial sector entities where the institution has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T2 Capital Instruments of financial sector entities where the institution does not have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T2 Capital Instruments of financial sector entities where the institution has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buffers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Combined Buffer Requirement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conservation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Conservation buffer due to macro-prudential or systemic risk identified at the level of a Member 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 specific countercyclical capital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Systemic risk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Global 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Pillar II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 related to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information for investment firms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Initial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based on Fixed overheads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information for calculation of reporting thresholds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Non-domestic original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original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Basel I floor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total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fully adjusted for Basel I floor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 for Basel I floor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 for Basel I floor - SA alternative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CET1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AT1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included in RWAs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Applicable percentage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amount without transitional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 TOTAL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 GRANDFATHERED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 Grandfathered instruments: Instruments constituting state aid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1.1.1.1 Instruments that qualified as own funds according to 2006/48/EC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1.1.1.2 Instruments issued by institutions that are incorporated in a Member State that is subject to an Economic Adjustment Programme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 Instruments not constituting state aid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MINORITY INTERESTS AND EQUIVALENTS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 Capital instruments and items that do not qualify as minority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 Transitional recognition in consolidated own funds of minority interests and qualifying Additional Tier 1 and 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 Transitional recognition in consolidated own funds of qualifying 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 Transitional recognition in consolidated own funds of qualifying 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 ADJUSTMENTS TO DEDUCTIONS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 Unrealised gains and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1.3.1.1 Unrealised gains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1.3.1.2 Unrealised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1.3.1.3 Unrealised gains on exposures to central governments classified in the "Available for sale" category of EU-endorsed IAS39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1.3.1.4 Unrealised losses on exposures to central governments classified in the "Available for sale" category of EU-endorsed IAS39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1.3.1.5 Fair value gains and losses arising from the institution's own credit risk related to derivative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 Deductions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 Losses for the current financial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1.3.2.2.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1.3.2.3. Deferred tax assets that rely on future profitability and do not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1.3.2.4. IRB shortfall of provisions to expected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1.3.2.5. Defined benefit pension fund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Introduction of amendments to IAS19 - positive item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Introduction of amendments to IAS19 - negative item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1.3.2.6. Own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1.3.2.6.1 Own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1.3.2.6.2 Own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1.3.2.6.3 Own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 Reciprocal cross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1.3.2.7.1 Reciprocal cross holdings in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1.3.2.7.1.1 Reciprocal cross holdings in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1.3.2.7.1.2 Reciprocal cross holdings in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1.3.2.7.2 Reciprocal cross holdings in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1.3.2.7.2.1 Reciprocal cross holdings in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1.3.2.7.2.2 Reciprocal cross holdings in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1.3.2.7.3 Reciprocal cross holdings in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1.3.2.7.3.1 Reciprocal cross holdings in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1.3.2.7.3.2 Reciprocal cross holdings in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1.3.2.8. Own funds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1.3.2.8.1 CET1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1.3.2.8.2 AT1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1.3.2.8.3 T2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1.3.2.9 Deferred tax assets that are dependent on future profitability and arise from temporary differences and CET1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1.3.2.10 Own funds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1.3.2.10.1 CET1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1.3.2.10.2 AT1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1.3.2.10.3 T2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1.3.2.11 Exemption from deduction of Equity Holdings in Insurance Companies from CET 1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1.3.3 Additional filters and deductions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instruments plus related 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 for calculating the limit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Applicable percentage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Limit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Amount that exceeds the limits for grandfathering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grandfathered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 Instruments that qualified for point a) of Article 57 of 2006/48/EC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2. Instruments that qualified for point </w:t>
            </w:r>
            <w:proofErr w:type="spellStart"/>
            <w:r w:rsidRPr="0020275F">
              <w:rPr>
                <w:sz w:val="16"/>
              </w:rPr>
              <w:t>ca</w:t>
            </w:r>
            <w:proofErr w:type="spellEnd"/>
            <w:r w:rsidRPr="0020275F">
              <w:rPr>
                <w:sz w:val="16"/>
              </w:rPr>
              <w:t>) of Article 57 and Article 154(8) and (9) of 2006/48/EC, subject to the limit of Article 467</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 Total instruments without a call or an incentive to redeem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 Grandfathered instruments with a call and incentive to redeem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2.2.1 Instruments with a call exercisable after the reporting date, and which meet the conditions in Article 49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2.2.2 Instruments with a call exercisable after the reporting date, and which do not meet the conditions in Article 49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2.2.3Instruments with a call exercisable prior to or on 20 July 2011, and which do not meet the conditions in Article 49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 Excess on the limit of CET1 grandfathered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 Items that qualified for points f), g) or h) of Article 57 of 2006/48/EC, subject to the limit of Article 468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 Total items without an incentive to redeem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 Grandfathered items with an incentive to redeem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3.2.1 Items with a call exercisable after the reporting date, and which meet the conditions in Article 60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3.2.2 Items with a call exercisable after the reporting date, and which do not meet the conditions in Article 60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3.2.3 Items with a call exercisable prior to or on 20 July 2011, and which do not meet the conditions in Article 60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 Excess on the limit of AT1 grandfathered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ENTITIES WITHIN SCOPE OF CONSOLIDATION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LEI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 or equivalent (yes / no)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Scope of data: solo fully consolidated (</w:t>
            </w:r>
            <w:proofErr w:type="spellStart"/>
            <w:r w:rsidRPr="0020275F">
              <w:rPr>
                <w:sz w:val="16"/>
              </w:rPr>
              <w:t>sf</w:t>
            </w:r>
            <w:proofErr w:type="spellEnd"/>
            <w:r w:rsidRPr="0020275F">
              <w:rPr>
                <w:sz w:val="16"/>
              </w:rPr>
              <w:t>), solo partially consolidated (</w:t>
            </w:r>
            <w:proofErr w:type="spellStart"/>
            <w:r w:rsidRPr="0020275F">
              <w:rPr>
                <w:sz w:val="16"/>
              </w:rPr>
              <w:t>sp</w:t>
            </w:r>
            <w:proofErr w:type="spellEnd"/>
            <w:r w:rsidRPr="0020275F">
              <w:rPr>
                <w:sz w:val="16"/>
              </w:rPr>
              <w:t xml:space="preserve">) or </w:t>
            </w:r>
            <w:proofErr w:type="spellStart"/>
            <w:r w:rsidRPr="0020275F">
              <w:rPr>
                <w:sz w:val="16"/>
              </w:rPr>
              <w:t>subconsolidated</w:t>
            </w:r>
            <w:proofErr w:type="spellEnd"/>
            <w:r w:rsidRPr="0020275F">
              <w:rPr>
                <w:sz w:val="16"/>
              </w:rPr>
              <w:t xml:space="preserve"> (</w:t>
            </w:r>
            <w:proofErr w:type="spellStart"/>
            <w:r w:rsidRPr="0020275F">
              <w:rPr>
                <w:sz w:val="16"/>
              </w:rPr>
              <w:t>sc</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holding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INFORMATION ON ENTITIES SUBJECT TO 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counterparty credit; dilution risks, free deliveries and settlement/delivery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Position, </w:t>
            </w:r>
            <w:proofErr w:type="spellStart"/>
            <w:r w:rsidRPr="0020275F">
              <w:rPr>
                <w:sz w:val="16"/>
              </w:rPr>
              <w:t>fx</w:t>
            </w:r>
            <w:proofErr w:type="spellEnd"/>
            <w:r w:rsidRPr="0020275F">
              <w:rPr>
                <w:sz w:val="16"/>
              </w:rPr>
              <w:t xml:space="preserve"> and commodities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Operational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exposure amounts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qualifying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own funds instruments, related retained earnings, share premium accounts and 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qualifying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own funds instruments, related retained earnings, share premium accounts and 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Common equity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minority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own funds instruments, related retained earnings, share premium accounts and 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qualifying 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qualifying 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INFORMATION ON THE CONTRIBUTION OF ENTITIES TO SOLVENCY OF THE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counterparty credit; dilution risks, free deliveries and settlement/delivery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Position, </w:t>
            </w:r>
            <w:proofErr w:type="spellStart"/>
            <w:r w:rsidRPr="0020275F">
              <w:rPr>
                <w:sz w:val="16"/>
              </w:rPr>
              <w:t>fx</w:t>
            </w:r>
            <w:proofErr w:type="spellEnd"/>
            <w:r w:rsidRPr="0020275F">
              <w:rPr>
                <w:sz w:val="16"/>
              </w:rPr>
              <w:t xml:space="preserve"> and commodities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Operational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exposure amounts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own funds included in consolidated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tier 1 instruments included in consolidated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interests included in consolidated common equity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tier 1 instruments included in consolidated 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own funds instruments included in consolidated 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GOODWILL (-) / (+) NEGATIVE 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CONSOLIDATED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COMMON EQUITY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ADDITIONAL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CONRIBUTIONS TO CONSOLIDATED RESULT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 GOODWILL / (+) NEGATIVE 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BUFFERS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COMBINED BUFFER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CONSERVATION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 SPECIFIC COUNTERCYCLICAL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CONSERVATION BUFFER DUE TO MACRO-PRUDENTIAL OR SYSTEMIC RISK IDENTIFIED AT THE LEVEL OF A MEMBER 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SYSTEMIC RISK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SYSTEMICAL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GLOBAL 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default fund contributions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 associated with the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net of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simple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techniques affecting the amount of the exposure: funded credit protection. Financial collateral comprehensive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adjustment to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and maturity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of off-balance sheet items by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by a nominated ECAI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derived from central government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 subject to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Secured by mortgages on immovable property - Residential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under the permanent partial use of the standardised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under the standardised approach with prior supervisory permission to carry out a sequential IRB implementation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EXPOSURE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balance sheet exposures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exposures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 Transactions subject to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 Financing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Centrally cleared through a QCCP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&amp; Long Settlement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Centrally cleared through a QCCP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From Contractual Cross Product Netting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developments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particularly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in the form of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 subject to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Secured by mortgages on immovable property - Residential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under the permanent partial use of the standardised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under the standardised approach with prior supervisory permission to carry out a sequential IRB implementation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EXPOSURE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balance sheet exposures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exposures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 Transactions subject to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 Financing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Centrally cleared through a QCCP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&amp; Long Settlement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Centrally cleared through a QCCP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From Contractual Cross Product Netting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developments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particularly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in the form of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default fund contributions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 associated with the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net of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simple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techniques affecting the amount of the exposure: funded credit protection. Financial collateral comprehensive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adjustment to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and maturity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of off-balance sheet items by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by a nominated ECAI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derived from central government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secured by mortgages on commercial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secured by mortgages on residential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default fund contributions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 associated with the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net of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simple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techniques affecting the amount of the exposure: funded credit protection. Financial collateral comprehensive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adjustment to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and maturity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of off-balance sheet items by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by a nominated ECAI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derived from central government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 subject to a risk weight of 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 subject to a risk weight of 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 - PD assigned to the obligor grade or pool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Credit risk mitigation techniques taken into account in </w:t>
            </w:r>
            <w:proofErr w:type="spellStart"/>
            <w:r w:rsidRPr="0020275F">
              <w:rPr>
                <w:sz w:val="16"/>
              </w:rPr>
              <w:t>lgd</w:t>
            </w:r>
            <w:proofErr w:type="spellEnd"/>
            <w:r w:rsidRPr="0020275F">
              <w:rPr>
                <w:sz w:val="16"/>
              </w:rPr>
              <w:t xml:space="preserve"> estimates excluding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Own estimates of </w:t>
            </w:r>
            <w:proofErr w:type="spellStart"/>
            <w:r w:rsidRPr="0020275F">
              <w:rPr>
                <w:sz w:val="16"/>
              </w:rPr>
              <w:t>lgd's</w:t>
            </w:r>
            <w:proofErr w:type="spellEnd"/>
            <w:r w:rsidRPr="0020275F">
              <w:rPr>
                <w:sz w:val="16"/>
              </w:rPr>
              <w:t xml:space="preserve"> are used: 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estimates of LGD's are used: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financial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eligible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physical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Exposure weighted average </w:t>
            </w:r>
            <w:proofErr w:type="spellStart"/>
            <w:r w:rsidRPr="0020275F">
              <w:rPr>
                <w:sz w:val="16"/>
              </w:rPr>
              <w:t>lgd</w:t>
            </w:r>
            <w:proofErr w:type="spellEnd"/>
            <w:r w:rsidRPr="0020275F">
              <w:rPr>
                <w:sz w:val="16"/>
              </w:rPr>
              <w:t xml:space="preserv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 for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Exposure-weighted average maturity value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obligors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exposure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balance sheet items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 Transactions subject to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 Financing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&amp; Long Settlement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From Contractual Cross Product Netting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assigned to obligor grades or pools: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Specialized lending slotting criteria (b)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by risk weights of total exposures under specialized lending slotting criteria: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 category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Alternative treatment: secured by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from free deliveries applying risk weights under the alternative treatment or 100% and other exposures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Dilution risk: total purchased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Qualifying revolving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assigned to obligor grades or pools: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Specialized lending slotting criteria: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by risk weights of total exposures under specialized lending slotting criteria: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 category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Alternative treatment: secured by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from free deliveries applying risk weights under the alternative treatment or 100% and other exposures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Dilution risk: total purchased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Qualifying revolving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 - PD assigned to the obligor grade or pool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Credit risk mitigation techniques taken into account in </w:t>
            </w:r>
            <w:proofErr w:type="spellStart"/>
            <w:r w:rsidRPr="0020275F">
              <w:rPr>
                <w:sz w:val="16"/>
              </w:rPr>
              <w:t>lgd</w:t>
            </w:r>
            <w:proofErr w:type="spellEnd"/>
            <w:r w:rsidRPr="0020275F">
              <w:rPr>
                <w:sz w:val="16"/>
              </w:rPr>
              <w:t xml:space="preserve"> estimates excluding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Own estimates of </w:t>
            </w:r>
            <w:proofErr w:type="spellStart"/>
            <w:r w:rsidRPr="0020275F">
              <w:rPr>
                <w:sz w:val="16"/>
              </w:rPr>
              <w:t>lgd's</w:t>
            </w:r>
            <w:proofErr w:type="spellEnd"/>
            <w:r w:rsidRPr="0020275F">
              <w:rPr>
                <w:sz w:val="16"/>
              </w:rPr>
              <w:t xml:space="preserve"> are used: 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estimates of LGD's are used: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financial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eligible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physical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Exposure weighted average </w:t>
            </w:r>
            <w:proofErr w:type="spellStart"/>
            <w:r w:rsidRPr="0020275F">
              <w:rPr>
                <w:sz w:val="16"/>
              </w:rPr>
              <w:t>lgd</w:t>
            </w:r>
            <w:proofErr w:type="spellEnd"/>
            <w:r w:rsidRPr="0020275F">
              <w:rPr>
                <w:sz w:val="16"/>
              </w:rPr>
              <w:t xml:space="preserv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 for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Exposure-weighted average maturity value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obligors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Obligor grade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 - PD assigned to the obligor grade or pool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Credit risk mitigation techniques taken into account in </w:t>
            </w:r>
            <w:proofErr w:type="spellStart"/>
            <w:r w:rsidRPr="0020275F">
              <w:rPr>
                <w:sz w:val="16"/>
              </w:rPr>
              <w:t>lgd</w:t>
            </w:r>
            <w:proofErr w:type="spellEnd"/>
            <w:r w:rsidRPr="0020275F">
              <w:rPr>
                <w:sz w:val="16"/>
              </w:rPr>
              <w:t xml:space="preserve"> estimates excluding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Own estimates of </w:t>
            </w:r>
            <w:proofErr w:type="spellStart"/>
            <w:r w:rsidRPr="0020275F">
              <w:rPr>
                <w:sz w:val="16"/>
              </w:rPr>
              <w:t>lgd's</w:t>
            </w:r>
            <w:proofErr w:type="spellEnd"/>
            <w:r w:rsidRPr="0020275F">
              <w:rPr>
                <w:sz w:val="16"/>
              </w:rPr>
              <w:t xml:space="preserve"> are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Own estimates of </w:t>
            </w:r>
            <w:proofErr w:type="spellStart"/>
            <w:r w:rsidRPr="0020275F">
              <w:rPr>
                <w:sz w:val="16"/>
              </w:rPr>
              <w:t>lgd's</w:t>
            </w:r>
            <w:proofErr w:type="spellEnd"/>
            <w:r w:rsidRPr="0020275F">
              <w:rPr>
                <w:sz w:val="16"/>
              </w:rPr>
              <w:t xml:space="preserve"> are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financial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eligible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physical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Exposure weighted average </w:t>
            </w:r>
            <w:proofErr w:type="spellStart"/>
            <w:r w:rsidRPr="0020275F">
              <w:rPr>
                <w:sz w:val="16"/>
              </w:rPr>
              <w:t>lgd</w:t>
            </w:r>
            <w:proofErr w:type="spellEnd"/>
            <w:r w:rsidRPr="0020275F">
              <w:rPr>
                <w:sz w:val="16"/>
              </w:rPr>
              <w:t xml:space="preserv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 for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Exposure-weighted average maturity value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obligors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Qualifying revolving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write-offs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particularly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in the form of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Observed new defaults for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adjustments/write-offs for observed new defaults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particularly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in the form of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Observed new defaults for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Write-offs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adjustments/write-offs for observed new defaults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PD ASSIGNED TO THE OBLIGOR GRADE OR POOL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Specialised Lending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real estate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Revolving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 requirements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PD assigned to the obligor grade or pool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Substitution of the exposure due to CRM (-)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IRB 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PD/LGD approach: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Simple risk weight approach: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under the simple risk weight Approach by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models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Obligor grade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PD assigned to the obligor grade or pool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Substitution of the exposure due to CRM (-)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Unsettled transactions at settlement price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Price difference exposure due to unsettled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settlement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unsettled transactions in the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up to 4 days (Factor 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5 and 15 days (Factor 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16 and 30 days (Factor 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31 and 45 days (Factor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for 46 days or more (Factor 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unsettled transactions in the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up to 4 days (Factor 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5 and 15 days (Factor 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16 and 30 days (Factor 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31 and 45 days (Factor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for 46 days or more (Factor 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OF SECURITISATI0N EXPOSURES ORIGINATED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SECURITISATIONS: CREDIT PROTECTION TO THE SECURITISED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 (</w:t>
            </w:r>
            <w:proofErr w:type="spellStart"/>
            <w:r w:rsidRPr="0020275F">
              <w:rPr>
                <w:sz w:val="16"/>
              </w:rPr>
              <w:t>Cva</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UNFUNDED CREDIT PROTECTION ADJUSTED VALUES (G*)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RETAINED OR REPURCHASED OF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NET OF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RISK MITIGATION TECHNIQUES AFFECTING THE AMOUNT OF THE EXPOSURE: FUNDED CREDIT PROTECTION FINANCIAL COLLATERAL COMPREHENSIVE METHOD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VALUE (E*) OF OFF BALANCE SHEET ITEMS ACCORDING TO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&gt;0% and &lt;=20%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&gt;20% and &lt;=50%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&gt;50% and &lt;=100%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EXPOSURE VALUE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 (CREDIT QUALITY STEPS)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CQS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SECOND LOSS IN ABCP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SYNTHETIC 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OVERALL EFFECT (ADJUSTMENT) DUE TO INFRINGEMENT OF THE DUE DILIGENCE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 TO THE RISK-WEIGHTED EXPOSURE AMOUNT DUE TO MATURITY MISMATCHES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RISK WEIGHTED EXPOSURE AMOUNT CORRESPONDING TO THE OUTFLOWS FROM THE SA SECURITISATION TO OTHER EXPOSURE CLASSES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EARLY AMORTISATION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SPONSOR: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OUTSTANDING POSITIONS ACCORDING TO CQS AT INCEPTION: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CQS AND 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OF SECURITISATI0N EXPOSURES ORIGINATED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SECURITISATIONS: CREDIT PROTECTION TO THE SECURITISED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 (</w:t>
            </w:r>
            <w:proofErr w:type="spellStart"/>
            <w:r w:rsidRPr="0020275F">
              <w:rPr>
                <w:sz w:val="16"/>
              </w:rPr>
              <w:t>Cva</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UNFUNDED CREDIT PROTECTION ADJUSTED VALUES (G*)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RETAINED OR REPURCHASED OF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RISK MITIGATION TECHNIQUES AFFECTING THE AMOUNT OF THE EXPOSURE: FUNDED CREDIT PROTECTION FINANCIAL COLLATERAL COMPREHENSIVE METHOD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VALUE (E*) OF OFF BALANCE SHEET ITEMS ACCORDING TO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&gt;0% and &lt;=20%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&gt;20% and &lt;=50%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&gt;50% and &lt;=100%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EXPOSURE VALUE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 (CREDIT QUALITY STEPS)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 &amp; S/T CQS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4 &amp; S/T 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6</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7 &amp; S/T 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CQS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REDUCTION IN RISK WEIGHTED EXPOSURE AMOUNT DUE TO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SYNTHETIC 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OVERALL EFFECT (ADJUSTMENT) DUE TO INFRINGEMENT OF THE DUE DILIGENCE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 TO THE RISK-WEIGHTED EXPOSURE AMOUNT DUE TO MATURITY MISMATCHES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RISK WEIGHTED EXPOSURE AMOUNT CORRESPONDING TO THE OUTFLOWS FROM THE IRB SECURITISATION TO OTHER EXPOSURE CLASSES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EARLY AMORTISATION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SPONSOR: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OUTSTANDING POSITIONS ACCORDING TO CQS AT INCEPTION: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 &amp; S/T CQS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4 &amp; S/T 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6</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7 &amp; S/T 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CQS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 NUMBER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IDENTIFIER OF THE SECURITISATION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IDENTIFIER OF THE ORIGINATOR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TYPE: (TRADITIONAL / SYNTHETIC)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TREATMENT: Securitised assets are kept or removed from the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SOLVENCY TREATMENT: Securitisation positions subject to 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OR RE-</w:t>
            </w:r>
            <w:proofErr w:type="gramStart"/>
            <w:r w:rsidRPr="0020275F">
              <w:rPr>
                <w:sz w:val="16"/>
              </w:rPr>
              <w:t>SECURITISATION ?</w:t>
            </w:r>
            <w:proofErr w:type="gram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RETENTION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TYPE OF RETENTION APPLIED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RETENTION AT REPORTING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COMPLIANCE WITH THE RETENTION REQUIREMENT?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ROLE OF THE INSTITUTION: (ORIGINATOR / SPONSOR / ORIGINAL LENDER / INVESTOR)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NON-ABCP PROGRAMMES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ORIGINATION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OF SECURITISED EXPOSURES AT ORIGINATION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SECURITISED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SHARE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TYPE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Approach APPLIED (SA/IRB/MIX)</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ELGD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 BEFORE SECURITISATION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STRUCTURE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SENIOR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MEZZANINE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SENIOR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MEZZANINE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FORESEEABLE TERMINATION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LEGAL FINAL MATURITY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SENIOR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MEZZANINE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SENIOR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MEZZANINE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 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CREDIT SUBSTITUTES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IRS / CRS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(including non-eligible LF)</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EARLY AMORTISATION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CONVERSION FACTOR APPLIED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EXPOSURE VALUE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 -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CTP OR NON-CTP?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OWN FUNDS REQUIREMENTS (SA)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losses stemming from lending up to the reference percentages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immovable property valued with mortgage lending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overall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immovable property valued with mortgage lending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Residential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Commercial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RELEVANT INDICATOR YEAR-3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RELEVANT INDICATOR YEAR-2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RELEVANT INDICATOR LAST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 YEAR-3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 YEAR-2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 LAST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operational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BANKING ACTIVITIES SUBJECT TO BASIC INDICATOR Approach(BIA)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BANKING ACTIVITIES SUBJECT TO STANDARDISED (TSA) / ALTERNATIVE STANDARDISED (ASA) APPROACHES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TSA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FINANCE (CF)</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AND SALES (TS)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BROKERAGE (</w:t>
            </w:r>
            <w:proofErr w:type="spellStart"/>
            <w:r w:rsidRPr="0020275F">
              <w:rPr>
                <w:sz w:val="16"/>
              </w:rPr>
              <w:t>RBr</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BANKING (CB)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BANKING (RB)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AND SETTLEMENT (PS)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AGENCY SERVICES (AS)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 (AM)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BANKING (CB)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BANKING (RB)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RELEVANT INDICATOR YEAR-3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RELEVANT INDICATOR YEAR-2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RELEVANT INDICATOR LAST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operational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AMA 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DUE TO AN ALLOCATION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 BEFORE ALLEVIATION DUE TO EXPECTED LOSS, DIVERSIFICATION AND RISK MITIGATION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ALLEVIATION OF OWN FUNDS REQUIREMENT DUE TO THE EXPECTED LOSS CAPTURED IN BUSINESS PRACTICES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ALLEVIATION OF OWN FUNDS REQUIREMENT DUE TO DIVERSIFICATION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ALLEVIATION OF OWN FUNDS REQUIREMENT DUE TO RISK MITIGATION TECHNIQUES (INSURANCE AND OTHER RISK TRANSFER MECHANISMS)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ASA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BANKING ACTIVITIES SUBJECT TO ADVANCED MEASUREMENT APPROACHES AMA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Event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FRAUD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EXTERNAL FRAUD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EMPLOYMENT PRACTICES AND WORKPLACE SAFETY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CLIENTS, PRODUCTS &amp; BUSINESS PRACTICES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DAMAGE TO PHYSICAL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BUSINESS DISRUPTION AND SYSTEM FAILURES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EXECUTION, DELIVERY &amp; PROCESS MANAGEMENT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EVENT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FINANCE [CF]</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AND SALES [TS]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BROKERAGE [</w:t>
            </w:r>
            <w:proofErr w:type="spellStart"/>
            <w:r w:rsidRPr="0020275F">
              <w:rPr>
                <w:sz w:val="16"/>
              </w:rPr>
              <w:t>RBr</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BANKING [CB]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BANKING [RB]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AND SETTLEMENT [PS]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AGENCY SERVICES [AS]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 [AM]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ITEMS [CI]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BUSINESS LINES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THRESHOLD APPLIED IN DATA COLLECTION lowest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THRESHOLD APPLIED IN DATA COLLECTION highest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FINANCE [CF]</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AND SALES [TS]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BROKERAGE [</w:t>
            </w:r>
            <w:proofErr w:type="spellStart"/>
            <w:r w:rsidRPr="0020275F">
              <w:rPr>
                <w:sz w:val="16"/>
              </w:rPr>
              <w:t>RBr</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BANKING [CB]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BANKING [RB]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AND SETTLEMENT [PS]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AGENCY SERVICES [AS]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 [AM]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ITEMS [CI]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BUSINESS LINES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 subject to capital charge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TRADED DEBT INSTRUMENTS IN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 and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Maturity-based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Zone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 &lt;= 1 month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 &lt;= 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3 &lt;=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6 &lt;=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Zone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 &lt;= 2 (1,9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 &lt;= 3 (&gt; 1,9 &lt;= 2,8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3 &lt;= 4 (&gt; 2,8 &lt;= 3,6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 Zone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4 &lt;= 5 (&gt; 3,6 &lt;= 4,3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5 &lt;= 7 (&gt; 4,3 &lt;= 5,7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7 &lt;= 10 (&gt; 5,7 &lt;= 7,3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10 &lt;= 15 (&gt; 7,3 &lt;= 9,3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15 &lt;= 20 (&gt; 9,3 &lt;= 10,6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20 (&gt; 10,6 &lt;= 12,0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20 (&gt; 12,0 &lt;= 20,0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20 (&gt; 20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Duration-based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Zone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Zone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Zone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 for non-securitisation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under the first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under the second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 residual term &lt;=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 a residual term &gt; 6 months and &lt;= 24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 a residual term &gt; 24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under the third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under the fourth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 nth-to default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 for securitisation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 for the correlation trading portfolio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Particular Approach for position risk in CIUs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requirements for options (non-delta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Delta plus approach - additional requirements for gamma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Delta plus approach - additional requirements for </w:t>
            </w:r>
            <w:proofErr w:type="spellStart"/>
            <w:r w:rsidRPr="0020275F">
              <w:rPr>
                <w:sz w:val="16"/>
              </w:rPr>
              <w:t>vega</w:t>
            </w:r>
            <w:proofErr w:type="spellEnd"/>
            <w:r w:rsidRPr="0020275F">
              <w:rPr>
                <w:sz w:val="16"/>
              </w:rPr>
              <w:t xml:space="preserv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Scenario matrix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Euro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Lek</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Bulgarian Lev</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Czech Koruna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Danish Krone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Pound Sterling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Forint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Yen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Latvian </w:t>
            </w:r>
            <w:proofErr w:type="spellStart"/>
            <w:r w:rsidRPr="0020275F">
              <w:rPr>
                <w:sz w:val="16"/>
              </w:rPr>
              <w:t>Lats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Lithuanian </w:t>
            </w:r>
            <w:proofErr w:type="spellStart"/>
            <w:r w:rsidRPr="0020275F">
              <w:rPr>
                <w:sz w:val="16"/>
              </w:rPr>
              <w:t>Litas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Denar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Zloty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Romanian </w:t>
            </w:r>
            <w:proofErr w:type="spellStart"/>
            <w:r w:rsidRPr="0020275F">
              <w:rPr>
                <w:sz w:val="16"/>
              </w:rPr>
              <w:t>Leu</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Russian </w:t>
            </w:r>
            <w:proofErr w:type="spellStart"/>
            <w:r w:rsidRPr="0020275F">
              <w:rPr>
                <w:sz w:val="16"/>
              </w:rPr>
              <w:t>Ruble</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Serbian Dinar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Swedish Krona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Swiss Franc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Turkish Lira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Hryvnia</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Iceland Krona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Norwegian Krone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Egyptian Pound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POSITIONS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NET POSITIONS (LONG) ACCORDING TO SA AND IRB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WEIGHTS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12 - 18%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20 - 35%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40 - 75%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NET POSITIONS (SHORT) ACCORDING TO SA AND IRB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WEIGHTS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12 - 18%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20 - 35%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40 - 75%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OVERALL EFFECT (ADJUSTMENT) DUE TO INFRINGEMENT OF THE DUE DILIGENCE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WEIGHTED NET LONG AND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WEIGHTED NET LONG AND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SPONSOR: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TOTAL SUM OF WEIGHTED NET LONG AND NET SHORT POSITIONS BY UNDERLYING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 Residential mortgages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 Commercial mortgages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 Credit card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 Leasing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 Loans to corporates or SMEs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 Consumer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Trade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 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POSITIONS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NET POSITIONS (LONG) ACCORDING TO SA AND IRB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WEIGHTS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12 - 18%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20 - 35%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40 - 75%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NET POSITIONS (SHORT) ACCORDING TO SA AND IRB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WEIGHTS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12 - 18%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20 - 35%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40 - 75%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CTP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CTP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SPONSOR: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CTP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w:t>
            </w:r>
            <w:proofErr w:type="spellStart"/>
            <w:r w:rsidRPr="0020275F">
              <w:rPr>
                <w:sz w:val="16"/>
              </w:rPr>
              <w:t>th</w:t>
            </w:r>
            <w:proofErr w:type="spellEnd"/>
            <w:r w:rsidRPr="0020275F">
              <w:rPr>
                <w:sz w:val="16"/>
              </w:rPr>
              <w:t xml:space="preserve"> to default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w:t>
            </w:r>
            <w:proofErr w:type="spellStart"/>
            <w:r w:rsidRPr="0020275F">
              <w:rPr>
                <w:sz w:val="16"/>
              </w:rPr>
              <w:t>th</w:t>
            </w:r>
            <w:proofErr w:type="spellEnd"/>
            <w:r w:rsidRPr="0020275F">
              <w:rPr>
                <w:sz w:val="16"/>
              </w:rPr>
              <w:t xml:space="preserve"> to default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CTP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 subject to capital charge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EQUITIES IN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 and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stock-index futures broadly diversified subject to particular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equities than exchange traded stock-index futures broadly diversified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Particular Approach for position risk in CIUs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non-delta risks for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Delta plus approach - additional requirements for gamma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Delta plus approach - additional requirements for </w:t>
            </w:r>
            <w:proofErr w:type="spellStart"/>
            <w:r w:rsidRPr="0020275F">
              <w:rPr>
                <w:sz w:val="16"/>
              </w:rPr>
              <w:t>vega</w:t>
            </w:r>
            <w:proofErr w:type="spellEnd"/>
            <w:r w:rsidRPr="0020275F">
              <w:rPr>
                <w:sz w:val="16"/>
              </w:rPr>
              <w:t xml:space="preserv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Scenario matrix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Austria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Belgium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Bulgaria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Cyprus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Czech Republic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Denmark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Estonia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France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Germany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Greece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Hungary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Ireland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Italy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Latvia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Lithuania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Luxembourg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Malta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Netherlands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Portugal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Romania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Slovakia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Slovenia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Spain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Sweden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United Kingdom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Albania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Japan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Macedonia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Russian Federation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Serbia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Switzerland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Turkey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Ukraine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Norway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Egypt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Iceland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Liechtenstein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 SUBJECT TO CAPITAL CHARGE (Including redistribution of unmatched positions in currencies subject to special treatment for matched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Matched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POSITIONS IN NON-REPORTING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Currencies closely correlated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currencies (including CIUs treated as different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non-delta risks for currency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Delta plus approach - additional requirements for gamma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Delta plus approach - additional requirements for </w:t>
            </w:r>
            <w:proofErr w:type="spellStart"/>
            <w:r w:rsidRPr="0020275F">
              <w:rPr>
                <w:sz w:val="16"/>
              </w:rPr>
              <w:t>vega</w:t>
            </w:r>
            <w:proofErr w:type="spellEnd"/>
            <w:r w:rsidRPr="0020275F">
              <w:rPr>
                <w:sz w:val="16"/>
              </w:rPr>
              <w:t xml:space="preserv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Scenario matrix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POSITIONS (REPORTING CURRENCY INCLUDED) BY EXPOSURE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 and liabilities other than 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 CURRENCY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Euro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Lek</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Argentine Peso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Australian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Brazilian Real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Bulgarian Lev</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Canadian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Czech Koruna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Danish Krone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Egyptian Pound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Pound Sterling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Forint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Yen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Latvian </w:t>
            </w:r>
            <w:proofErr w:type="spellStart"/>
            <w:r w:rsidRPr="0020275F">
              <w:rPr>
                <w:sz w:val="16"/>
              </w:rPr>
              <w:t>Lats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Lithuanian </w:t>
            </w:r>
            <w:proofErr w:type="spellStart"/>
            <w:r w:rsidRPr="0020275F">
              <w:rPr>
                <w:sz w:val="16"/>
              </w:rPr>
              <w:t>Litas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Denar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Mexican Peso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Zloty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Romanian </w:t>
            </w:r>
            <w:proofErr w:type="spellStart"/>
            <w:r w:rsidRPr="0020275F">
              <w:rPr>
                <w:sz w:val="16"/>
              </w:rPr>
              <w:t>Leu</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Russian </w:t>
            </w:r>
            <w:proofErr w:type="spellStart"/>
            <w:r w:rsidRPr="0020275F">
              <w:rPr>
                <w:sz w:val="16"/>
              </w:rPr>
              <w:t>Ruble</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Serbian Dinar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Swedish Krona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Swiss Franc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Turkish Lira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Hryvnia</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Iceland Krona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Norwegian Krone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Hong Kong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New Taiwan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New Zealand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Singapore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Yuan Renminbi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 subject to capital charge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POSITIONS IN COMMODITIES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Precious metals (except 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 metals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Agricultural products (softs)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energy products (oil, gas)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 ladder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maturity ladder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approach: 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non-delta risks for commodity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Delta plus approach - additional requirements for gamma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Delta plus approach - additional requirements for </w:t>
            </w:r>
            <w:proofErr w:type="spellStart"/>
            <w:r w:rsidRPr="0020275F">
              <w:rPr>
                <w:sz w:val="16"/>
              </w:rPr>
              <w:t>vega</w:t>
            </w:r>
            <w:proofErr w:type="spellEnd"/>
            <w:r w:rsidRPr="0020275F">
              <w:rPr>
                <w:sz w:val="16"/>
              </w:rPr>
              <w:t xml:space="preserv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Scenario matrix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VaR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Multiplication factor (mc) x average of previous 60 working days (</w:t>
            </w:r>
            <w:proofErr w:type="spellStart"/>
            <w:r w:rsidRPr="0020275F">
              <w:rPr>
                <w:sz w:val="16"/>
              </w:rPr>
              <w:t>VaRavg</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Previous day (VaRt-1)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Stressed </w:t>
            </w:r>
            <w:proofErr w:type="spellStart"/>
            <w:r w:rsidRPr="0020275F">
              <w:rPr>
                <w:sz w:val="16"/>
              </w:rPr>
              <w:t>VaR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Multiplication factor (</w:t>
            </w:r>
            <w:proofErr w:type="spellStart"/>
            <w:r w:rsidRPr="0020275F">
              <w:rPr>
                <w:sz w:val="16"/>
              </w:rPr>
              <w:t>ms</w:t>
            </w:r>
            <w:proofErr w:type="spellEnd"/>
            <w:r w:rsidRPr="0020275F">
              <w:rPr>
                <w:sz w:val="16"/>
              </w:rPr>
              <w:t>) x average of previous 60 working days (</w:t>
            </w:r>
            <w:proofErr w:type="spellStart"/>
            <w:r w:rsidRPr="0020275F">
              <w:rPr>
                <w:sz w:val="16"/>
              </w:rPr>
              <w:t>SVaRavg</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Latest available (SVaRt-1)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Incremental default and migration risk capital charge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weeks average measure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Last measure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price risks capital charge for CTP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Floor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weeks average measure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Last measure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Number of </w:t>
            </w:r>
            <w:proofErr w:type="spellStart"/>
            <w:r w:rsidRPr="0020275F">
              <w:rPr>
                <w:sz w:val="16"/>
              </w:rPr>
              <w:t>overshootings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VaR</w:t>
            </w:r>
            <w:proofErr w:type="spellEnd"/>
            <w:r w:rsidRPr="0020275F">
              <w:rPr>
                <w:sz w:val="16"/>
              </w:rPr>
              <w:t xml:space="preserve"> Multiplication Factor (mc)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SVaR</w:t>
            </w:r>
            <w:proofErr w:type="spellEnd"/>
            <w:r w:rsidRPr="0020275F">
              <w:rPr>
                <w:sz w:val="16"/>
              </w:rPr>
              <w:t xml:space="preserve"> Multiplication Factor (</w:t>
            </w:r>
            <w:proofErr w:type="spellStart"/>
            <w:r w:rsidRPr="0020275F">
              <w:rPr>
                <w:sz w:val="16"/>
              </w:rPr>
              <w:t>ms</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Assumed charge for CTP floor - weighted net long positions 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Assumed charge for CTP floor - weighted net short positions 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 BREAKDOWN OF MARKET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Traded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TDI - 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TDI - 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Equities - 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Equities - 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Commodities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for 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for 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VaR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MULTIPLICATION FACTOR (mc) x AVERAGE OF PREVIOUS 60 WORKING DAYS (</w:t>
            </w:r>
            <w:proofErr w:type="spellStart"/>
            <w:r w:rsidRPr="0020275F">
              <w:rPr>
                <w:sz w:val="16"/>
              </w:rPr>
              <w:t>VaRavg</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PREVIOUS DAY (VaRt-1)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STRESSED </w:t>
            </w:r>
            <w:proofErr w:type="spellStart"/>
            <w:r w:rsidRPr="0020275F">
              <w:rPr>
                <w:sz w:val="16"/>
              </w:rPr>
              <w:t>VaR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MULTIPLICATION FACTOR (</w:t>
            </w:r>
            <w:proofErr w:type="spellStart"/>
            <w:r w:rsidRPr="0020275F">
              <w:rPr>
                <w:sz w:val="16"/>
              </w:rPr>
              <w:t>ms</w:t>
            </w:r>
            <w:proofErr w:type="spellEnd"/>
            <w:r w:rsidRPr="0020275F">
              <w:rPr>
                <w:sz w:val="16"/>
              </w:rPr>
              <w:t>) x AVERAGE OF PREVIOUS 60 WORKING DAYS (</w:t>
            </w:r>
            <w:proofErr w:type="spellStart"/>
            <w:r w:rsidRPr="0020275F">
              <w:rPr>
                <w:sz w:val="16"/>
              </w:rPr>
              <w:t>SVaRavg</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LATEST AVAILABLE (SVaRt-1)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counterparties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proxy was used to determine credit spread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Incurred CVA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CVA Risk Hedge Notionals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Single Name CDS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Index CDS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CVA risk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According to Advanced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According to Standardised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Based on OEM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Applicable limit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 in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 IDENTIFICATION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LEI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Sector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NACE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Type of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Group or individual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where there is an exposure to underlying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exposures arising from transactions where there is an exposure to underlying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Exposures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 before application of exemptions and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eligible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CREDIT RISK MITIGATION (CRM)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Substitution effect of eligible credit risk mitigation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 other than substitution effect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Amounts exempted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 after application of exemptions and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eligible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Group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where there is an exposure to underlying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Type of connection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exposures arising from transactions where there is an exposure to underlying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Exposures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 before application of exemptions and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eligible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CREDIT RISK MITIGATION (CRM)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Substitution effect of eligible credit risk mitigation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 other than substitution effect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Amounts exempted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 after application of exemptions and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eligible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 BUCKETS OF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Up to 1 Month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 month up to 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 months up to 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 months up to 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4 months up to 5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5 months up to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6 months up to 7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7 months up to 8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8 months up to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9 months up to 10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10 months up to 11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11 months up to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12 months up to 15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15 months up to 18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18 months up to 21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21 months up to 24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24 months up to 27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27 months up to 30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30 months up to 33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33 months up to 36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 years up to 5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5 years up to 10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10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Undefined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Group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 BUCKETS OF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Up to 1 Month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 month up to 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 months up to 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 months up to 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4 months up to 5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5 months up to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6 months up to 7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7 months up to 8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8 months up to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9 months up to 10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10 months up to 11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11 months up to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12 months up to 15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15 months up to 18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18 months up to 21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21 months up to 24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24 months up to 27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27 months up to 30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30 months up to 33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33 months up to 36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 years up to 5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5 years up to 10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10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Undefined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balance sheet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value assuming no netting or other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with netting rules (Derivatives) taking into account cash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Add-on amount (SFT)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Add-on Mark-to-market method (assuming no netting or CRM)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Add-on Mark-to-market method (alternative)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amount/Nominal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(same reference 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(same reference name and counterparty or 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(same reference name and bought protection from 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(same reference name and same or higher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 (protection sold)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 (protection sold), which are subject to close out clause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 (protection sold), which are not subject to close out clause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 (protection bought)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covered by a master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not covered by a master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Low-risk off-balance sheet items under the RSA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Revolving retail exposures;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Unconditionally cancellable credit cards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 revolving unconditionally cancellable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Medium/low risk off-balance sheet items under the RSA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 risk off-balance sheet items under the RSA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 risk off-balance sheet items under the RSA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Drawn amount of revolving retail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Drawn amounts on unconditionally cancellable credit cards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(memo item) Drawn amounts on </w:t>
            </w:r>
            <w:proofErr w:type="spellStart"/>
            <w:r w:rsidRPr="0020275F">
              <w:rPr>
                <w:sz w:val="16"/>
              </w:rPr>
              <w:t>non revolving</w:t>
            </w:r>
            <w:proofErr w:type="spellEnd"/>
            <w:r w:rsidRPr="0020275F">
              <w:rPr>
                <w:sz w:val="16"/>
              </w:rPr>
              <w:t xml:space="preserve"> unconditionally cancellable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Derecognised fiduciary items according to Article 429(11) of the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collateral received in derivatives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Receivables for cash collateral posted in derivatives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 received in a SFT that are recognised as an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cash conduit lending (cash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and off- balance sheet exposures (SA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and off- balance sheet exposures (IRB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on- and off-balance sheet exposures belonging to the banking book (breakdown according to the effective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0 and &lt;= 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12 and &lt;= 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20 and &lt;= 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50 and &lt;=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75 and &lt;= 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100 and &lt;= 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425 and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Low risk off-balance sheet items and off-balance sheet items attracting a 0% conversion factor under the solvency ratio (memo item)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Common Equity Tier 1 capital - fully phased-in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Common Equity Tier 1 capital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own funds - fully phased-in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own funds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CET1 - fully phased- 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CET1 -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Total own funds - fully phased-in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Total own funds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RWA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finance;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Under official export credit insurance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and SFTs subject to a cross-product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not subject to a cross-product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SFTs not subject to a cross-product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 belonging to the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Exposure Value: SA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RWAs: SA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and local authorities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MDBs and international organisations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PSEs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regional governments, MDB, international organisations and PSE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and local authorities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MDBs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PSEs NOT treated as a sovereign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of immovable properties;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of residential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exposures other than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exposures (e.g. equity and other non-credit obligation assets);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finance (Memo item);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Under official export credit insurance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Exposure Value: IRB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RWAs: IRB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and local authorities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MDBs and international organisations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PSEs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regional governments, MDB, international organisations and PSE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and local authorities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MDBs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PSEs NOT treated as a sovereign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of immovable properties;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of residential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exposures other than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exposures (e.g. equity and other non-credit obligation assets);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finance (Memo item);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Under official export credit insurance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Information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company structure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framework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 type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Reporting calculation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Reporting level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LR Exposure : Month-1-value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LR Exposure : Month-2-value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LR Exposure: Month-3-value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exposure according to CRR 220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exposure according to CRR 222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Add-on Mark-to-Market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Original Exposure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credit facilities, which may be cancelled unconditionally at any time without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Medium/low risk trade related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 risk trade related off-balance sheet items and officially supported export finance related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1 capital - fully phased-in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1 capital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to be added due to CRR 429 (4), 2nd subparagraph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to be added due to CRR 429 (4), 2nd subparagraph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Tier 1 - fully phased -in definition;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regarding own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-Tier 1-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-using a fully phased-in definition of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-using a transitional definition of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calculated as the simple arithmetic mean of the monthly leverage ratio over a quarter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-using a fully phased-in definition of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-using a transitional definition of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covered by a master netting agreement (accounting value assuming no netting or other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covered by a master netting agreement add-on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not covered by a master netting agreement (accounting value assuming no netting or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not covered by a master netting agreement add-on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Add-on Mark-to-Market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Original Exposure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credit facilities, which may be cancelled unconditionally at any time without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Medium/low risk trade related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 risk trade related off-balance sheet items and officially supported export finance related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Total accounting assets of the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Total accounting equity of the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Total value of investments in the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Inclusion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Accounting assets of the entities that are not considered in fields {LR6, 010, 003} to {LR6, 120, 003}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amount of line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Arts. 416 AND 417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that can be withdrawn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with the central credit institution and other statutory or contractually available liquid funding from a central credit institution or institutions that are members of a network referred to in Art. 113(7) or eligible for the waiver provided in Art. 10 CRR, to the extent that this funding is not collateralized by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contractually available liquid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TREATMENT FOR JURISDICTIONS WITH INSUFFICIENT HQLA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Use of derogation A (foreign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Use of derogation B (credit line from the relevant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REPORTING OF SHAR'IAH COMPLIANT ASSETS AS ALTERNATIVE ASSETS UNDER 509(2</w:t>
            </w:r>
            <w:proofErr w:type="gramStart"/>
            <w:r w:rsidRPr="0020275F">
              <w:rPr>
                <w:sz w:val="16"/>
              </w:rPr>
              <w:t>)(</w:t>
            </w:r>
            <w:proofErr w:type="spellStart"/>
            <w:proofErr w:type="gramEnd"/>
            <w:r w:rsidRPr="0020275F">
              <w:rPr>
                <w:sz w:val="16"/>
              </w:rPr>
              <w:t>i</w:t>
            </w:r>
            <w:proofErr w:type="spellEnd"/>
            <w:r w:rsidRPr="0020275F">
              <w:rPr>
                <w:sz w:val="16"/>
              </w:rPr>
              <w:t xml:space="preserve">). </w:t>
            </w:r>
            <w:proofErr w:type="spellStart"/>
            <w:r w:rsidRPr="0020275F">
              <w:rPr>
                <w:sz w:val="16"/>
              </w:rPr>
              <w:t>Shar'iah</w:t>
            </w:r>
            <w:proofErr w:type="spellEnd"/>
            <w:r w:rsidRPr="0020275F">
              <w:rPr>
                <w:sz w:val="16"/>
              </w:rPr>
              <w:t xml:space="preserve"> -compliant financial products as alternative to assets that would qualify as liquid assets for the purposes of Article 416,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(1) (b) AND (d) BUT DO NOT MEET THE REQUIREMENTS OF ART. 417 (b)AND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transferable</w:t>
            </w:r>
            <w:proofErr w:type="gramEnd"/>
            <w:r w:rsidRPr="0020275F">
              <w:rPr>
                <w:sz w:val="16"/>
              </w:rPr>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to the extent that this funding is not collateralised by liquid </w:t>
            </w:r>
            <w:proofErr w:type="gramStart"/>
            <w:r w:rsidRPr="0020275F">
              <w:rPr>
                <w:sz w:val="16"/>
              </w:rPr>
              <w:t>assets ,</w:t>
            </w:r>
            <w:proofErr w:type="gramEnd"/>
            <w:r w:rsidRPr="0020275F">
              <w:rPr>
                <w:sz w:val="16"/>
              </w:rPr>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amount of line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Arts. 416 AND 417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that can be withdrawn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with the central credit institution and other statutory or contractually available liquid funding from a central credit institution or institutions that are members of a network referred to in Art. 113(7) or eligible for the waiver provided in Art. 10 CRR, to the extent that this funding is not collateralized by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contractually available liquid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TREATMENT FOR JURISDICTIONS WITH INSUFFICIENT HQLA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Use of derogation A (foreign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Use of derogation B (credit line from the relevant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REPORTING OF SHAR'IAH COMPLIANT ASSETS AS ALTERNATIVE ASSETS UNDER 509(2</w:t>
            </w:r>
            <w:proofErr w:type="gramStart"/>
            <w:r w:rsidRPr="0020275F">
              <w:rPr>
                <w:sz w:val="16"/>
              </w:rPr>
              <w:t>)(</w:t>
            </w:r>
            <w:proofErr w:type="spellStart"/>
            <w:proofErr w:type="gramEnd"/>
            <w:r w:rsidRPr="0020275F">
              <w:rPr>
                <w:sz w:val="16"/>
              </w:rPr>
              <w:t>i</w:t>
            </w:r>
            <w:proofErr w:type="spellEnd"/>
            <w:r w:rsidRPr="0020275F">
              <w:rPr>
                <w:sz w:val="16"/>
              </w:rPr>
              <w:t xml:space="preserve">). </w:t>
            </w:r>
            <w:proofErr w:type="spellStart"/>
            <w:r w:rsidRPr="0020275F">
              <w:rPr>
                <w:sz w:val="16"/>
              </w:rPr>
              <w:t>Shar'iah</w:t>
            </w:r>
            <w:proofErr w:type="spellEnd"/>
            <w:r w:rsidRPr="0020275F">
              <w:rPr>
                <w:sz w:val="16"/>
              </w:rPr>
              <w:t xml:space="preserve"> -compliant financial products as alternative to assets that would qualify as liquid assets for the purposes of Article 416,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(1) (b) AND (d) BUT DO NOT MEET THE REQUIREMENTS OF ART. 417 (b)AND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transferable</w:t>
            </w:r>
            <w:proofErr w:type="gramEnd"/>
            <w:r w:rsidRPr="0020275F">
              <w:rPr>
                <w:sz w:val="16"/>
              </w:rPr>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to the extent that this funding is not collateralised by liquid </w:t>
            </w:r>
            <w:proofErr w:type="gramStart"/>
            <w:r w:rsidRPr="0020275F">
              <w:rPr>
                <w:sz w:val="16"/>
              </w:rPr>
              <w:t>assets ,</w:t>
            </w:r>
            <w:proofErr w:type="gramEnd"/>
            <w:r w:rsidRPr="0020275F">
              <w:rPr>
                <w:sz w:val="16"/>
              </w:rPr>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Part of an established relationship making withdrawal highly unlikely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in transactional accounts, including accounts to which salaries are regularly credited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by a Deposit Guarantee Scheme according to Directive 94/19/EC or an equivalent deposit guarantee scheme in a third country which do not qualify to be reported in items 1.1.1.1 or 1.1.1.2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uninsured 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subject to different outflows than specified in Art. 421(1) or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in third countries where a higher outflow is applied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exempted from the calculation of outflows where the conditions of Art. 421(5)(a) and (b) CRR have been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on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not reported in 1.2.2 to 1.2.5 resulting from deposits by clients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not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amount payable from the contracts listed in Annex II (net of collateral to be received that qualifies as liquid assets under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for which the competent authority has determined a lower outflow in accordance with Art. 422(8)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all the conditions of Art. 422(8) (a), (b), (c) and (d) CRR are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the institution's own operating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point (d) of Art. 422(8</w:t>
            </w:r>
            <w:proofErr w:type="gramStart"/>
            <w:r w:rsidRPr="0020275F">
              <w:rPr>
                <w:sz w:val="16"/>
              </w:rPr>
              <w:t>)(</w:t>
            </w:r>
            <w:proofErr w:type="gramEnd"/>
            <w:r w:rsidRPr="0020275F">
              <w:rPr>
                <w:sz w:val="16"/>
              </w:rPr>
              <w:t>d) has been waived by the competent authorities and all the conditions of Art. 422 (8) (a), (b), and (c) are met for the purposes of applying the intra-group treatment of Art. 19 (1</w:t>
            </w:r>
            <w:proofErr w:type="gramStart"/>
            <w:r w:rsidRPr="0020275F">
              <w:rPr>
                <w:sz w:val="16"/>
              </w:rPr>
              <w:t>)(</w:t>
            </w:r>
            <w:proofErr w:type="gramEnd"/>
            <w:r w:rsidRPr="0020275F">
              <w:rPr>
                <w:sz w:val="16"/>
              </w:rPr>
              <w:t>b) in relation to institutions that are not subject to the waiver of Art. 8 liabilities for which the competent authority has determined a lower outflow in accordance with Art. 422(9)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not captured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including any contractual arrangements such as other off balance sheet and contingent funding obligations, including, but not limited to committed funding facilities, un-drawn loans and advances to wholesale counterparties, mortgages that have been agreed but not yet drawn down, credit cards, overdrafts, planned outflows related to renewal or extension of new retail or wholesale loans, planned derivative payables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trade</w:t>
            </w:r>
            <w:proofErr w:type="gramEnd"/>
            <w:r w:rsidRPr="0020275F">
              <w:rPr>
                <w:sz w:val="16"/>
              </w:rPr>
              <w:t xml:space="preserve"> finance off balance sheet related products, as defined in Art. 429 and Annex 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for</w:t>
            </w:r>
            <w:proofErr w:type="gramEnd"/>
            <w:r w:rsidRPr="0020275F">
              <w:rPr>
                <w:sz w:val="16"/>
              </w:rPr>
              <w:t xml:space="preserve"> collateral other than assets referred to in Art. 416.1(a) to (c) CRR which is posted by the institution for contracts listed in Annex II CRR and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additional collateral needs that would result from a material deterioration in the credit quality of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additional collateral needs that would result from the impact of an adverse market scenario on the institution's derivatives transaction, financing transactions and other contracts if material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the market value of securities or other assets sold short and to be delivered within the 30 days horizon unless the institution owns the securities to be delivered or has borrowed them at terms requiring their return only after the 30 day horizon and the securities do not form Part of the institutions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the excess collateral the institution holds that can be contractually called at any time by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collateral that is due to be returned to a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corresponding</w:t>
            </w:r>
            <w:proofErr w:type="gramEnd"/>
            <w:r w:rsidRPr="0020275F">
              <w:rPr>
                <w:sz w:val="16"/>
              </w:rPr>
              <w:t xml:space="preserve"> to collateral that corresponds to assets that would qualify as liquid assets for the purposes of Art. 416 CRR that can be substituted for assets corresponding to assets that would not qualify as liquid assets for the purposes of Art. 416 CRR without the consent of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received as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from credit and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committed credit facilities and undrawn committed liquidity facilities for retail clients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committed credit facilities and undrawn committed liquidity facilities for clients other than retail and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liquidity facilities that has been provided to an SSPE for the purpose of enabling such SSPE to purchase assets other than securities from clients that are not financial customers that exceeds the amount of assets currently purchased from clients and where the maximum amount that can be drawn is contractually limited to the amount of assets currently purchased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other undrawn committed credit facilities and undrawn committed liquidity facilities not reported in 1.4.1, 1.4.2 or 1.4.3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granted to SSPEs other than those in 1.4.3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arrangements under which the institution is required to buy or swap assets from an SSPE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financial institutions and investment firms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other clients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extended</w:t>
            </w:r>
            <w:proofErr w:type="gramEnd"/>
            <w:r w:rsidRPr="0020275F">
              <w:rPr>
                <w:sz w:val="16"/>
              </w:rPr>
              <w:t xml:space="preserve"> to intra-group entity in accordance with Art. 424(5)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credit and liquidity facilities granted for the purpose of funding promotional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from all other contingent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extended to intra-group entity in accordance with Art. 424(5)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according to Art. 105 CRD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not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transferable</w:t>
            </w:r>
            <w:proofErr w:type="gramEnd"/>
            <w:r w:rsidRPr="0020275F">
              <w:rPr>
                <w:sz w:val="16"/>
              </w:rPr>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collateralised by liquid </w:t>
            </w:r>
            <w:proofErr w:type="gramStart"/>
            <w:r w:rsidRPr="0020275F">
              <w:rPr>
                <w:sz w:val="16"/>
              </w:rPr>
              <w:t>assets ,</w:t>
            </w:r>
            <w:proofErr w:type="gramEnd"/>
            <w:r w:rsidRPr="0020275F">
              <w:rPr>
                <w:sz w:val="16"/>
              </w:rPr>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Reporting of </w:t>
            </w:r>
            <w:proofErr w:type="spellStart"/>
            <w:r w:rsidRPr="0020275F">
              <w:rPr>
                <w:sz w:val="16"/>
              </w:rPr>
              <w:t>Shar'iah</w:t>
            </w:r>
            <w:proofErr w:type="spellEnd"/>
            <w:r w:rsidRPr="0020275F">
              <w:rPr>
                <w:sz w:val="16"/>
              </w:rPr>
              <w:t xml:space="preserve"> compliant assets as an alternative assets under 509(2)(</w:t>
            </w:r>
            <w:proofErr w:type="spellStart"/>
            <w:r w:rsidRPr="0020275F">
              <w:rPr>
                <w:sz w:val="16"/>
              </w:rPr>
              <w:t>i</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not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the central government, a public sector entity of the Member state in which the credit institution has been authorised or has established a branch, or a multilateral development bank (Art.422.2(d)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qualify as liquid assets in accordance with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transferable</w:t>
            </w:r>
            <w:proofErr w:type="gramEnd"/>
            <w:r w:rsidRPr="0020275F">
              <w:rPr>
                <w:sz w:val="16"/>
              </w:rPr>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collateralised by liquid </w:t>
            </w:r>
            <w:proofErr w:type="gramStart"/>
            <w:r w:rsidRPr="0020275F">
              <w:rPr>
                <w:sz w:val="16"/>
              </w:rPr>
              <w:t>assets ,</w:t>
            </w:r>
            <w:proofErr w:type="gramEnd"/>
            <w:r w:rsidRPr="0020275F">
              <w:rPr>
                <w:sz w:val="16"/>
              </w:rPr>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Reporting of </w:t>
            </w:r>
            <w:proofErr w:type="spellStart"/>
            <w:r w:rsidRPr="0020275F">
              <w:rPr>
                <w:sz w:val="16"/>
              </w:rPr>
              <w:t>Shar'iah</w:t>
            </w:r>
            <w:proofErr w:type="spellEnd"/>
            <w:r w:rsidRPr="0020275F">
              <w:rPr>
                <w:sz w:val="16"/>
              </w:rPr>
              <w:t xml:space="preserve"> compliant assets as an alternative assets under 509(2)(</w:t>
            </w:r>
            <w:proofErr w:type="spellStart"/>
            <w:r w:rsidRPr="0020275F">
              <w:rPr>
                <w:sz w:val="16"/>
              </w:rPr>
              <w:t>i</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Deposited by clients that are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Deposited by clients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 the context of an established operational relationship other than that reported in 1.2.3.1.1 and 1.2.3.1.2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are correspondent banking or prime brokerage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in</w:t>
            </w:r>
            <w:proofErr w:type="gramEnd"/>
            <w:r w:rsidRPr="0020275F">
              <w:rPr>
                <w:sz w:val="16"/>
              </w:rPr>
              <w:t xml:space="preserve"> the context of common task sharing within an institutional protection scheme meeting the requirements of Art. 113(7) CRR or as a legal or statutory minimum deposit by another entity being a member of the same institutional protection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 obtain cash clearing and central credit institution services and where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from credit institutions placed at central credit institutions that are considered as liquid assets in accordance with Art. 416(1)(f)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liquidity</w:t>
            </w:r>
            <w:proofErr w:type="gramEnd"/>
            <w:r w:rsidRPr="0020275F">
              <w:rPr>
                <w:sz w:val="16"/>
              </w:rPr>
              <w:t xml:space="preserve"> lines for assets specified in Art. 416(1)(f)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that have to be maintained by the depositor: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 order to obtain clearing, custody or cash management services or other comparable services (excluding correspondent banking or prime brokerage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no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not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no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Part of an established relationship making withdrawal highly unlikely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in transactional accounts, including accounts to which salaries are regularly credited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by a Deposit Guarantee Scheme according to Directive 94/19/EC or an equivalent deposit guarantee scheme in a third country which do not qualify to be reported in items 1.1.1.1 or 1.1.1.2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uninsured 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subject to different outflows than specified in Art. 421(1) or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in third countries where a higher outflow is applied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exempted from the calculation of outflows where the conditions of Art. 421(5)(a) and (b) CRR have been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on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not reported in 1.2.2 to 1.2.5 resulting from deposits by clients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not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amount payable from the contracts listed in Annex II (net of collateral to be received that qualifies as liquid assets under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for which the competent authority has determined a lower outflow in accordance with Art. 422(8)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all the conditions of Art. 422(8) (a), (b), (c) and (d) CRR are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the institution's own operating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point (d) of Art. 422(8</w:t>
            </w:r>
            <w:proofErr w:type="gramStart"/>
            <w:r w:rsidRPr="0020275F">
              <w:rPr>
                <w:sz w:val="16"/>
              </w:rPr>
              <w:t>)(</w:t>
            </w:r>
            <w:proofErr w:type="gramEnd"/>
            <w:r w:rsidRPr="0020275F">
              <w:rPr>
                <w:sz w:val="16"/>
              </w:rPr>
              <w:t>d) has been waived by the competent authorities and all the conditions of Art. 422 (8) (a), (b), and (c) are met for the purposes of applying the intra-group treatment of Art. 19 (1</w:t>
            </w:r>
            <w:proofErr w:type="gramStart"/>
            <w:r w:rsidRPr="0020275F">
              <w:rPr>
                <w:sz w:val="16"/>
              </w:rPr>
              <w:t>)(</w:t>
            </w:r>
            <w:proofErr w:type="gramEnd"/>
            <w:r w:rsidRPr="0020275F">
              <w:rPr>
                <w:sz w:val="16"/>
              </w:rPr>
              <w:t>b) in relation to institutions that are not subject to the waiver of Art. 8 liabilities for which the competent authority has determined a lower outflow in accordance with Art. 422(9)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not captured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including any contractual arrangements such as other off balance sheet and contingent funding obligations, including, but not limited to committed funding facilities, un-drawn loans and advances to wholesale counterparties, mortgages that have been agreed but not yet drawn down, credit cards, overdrafts, planned outflows related to renewal or extension of new retail or wholesale loans, planned derivative payables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trade</w:t>
            </w:r>
            <w:proofErr w:type="gramEnd"/>
            <w:r w:rsidRPr="0020275F">
              <w:rPr>
                <w:sz w:val="16"/>
              </w:rPr>
              <w:t xml:space="preserve"> finance off balance sheet related products, as defined in Art. 429 and Annex 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for</w:t>
            </w:r>
            <w:proofErr w:type="gramEnd"/>
            <w:r w:rsidRPr="0020275F">
              <w:rPr>
                <w:sz w:val="16"/>
              </w:rPr>
              <w:t xml:space="preserve"> collateral other than assets referred to in Art. 416.1(a) to (c) CRR which is posted by the institution for contracts listed in Annex II CRR and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additional collateral needs that would result from a material deterioration in the credit quality of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additional collateral needs that would result from the impact of an adverse market scenario on the institution's derivatives transaction, financing transactions and other contracts if material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the market value of securities or other assets sold short and to be delivered within the 30 days horizon unless the institution owns the securities to be delivered or has borrowed them at terms requiring their return only after the 30 day horizon and the securities do not form Part of the institutions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the excess collateral the institution holds that can be contractually called at any time by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collateral that is due to be returned to a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corresponding</w:t>
            </w:r>
            <w:proofErr w:type="gramEnd"/>
            <w:r w:rsidRPr="0020275F">
              <w:rPr>
                <w:sz w:val="16"/>
              </w:rPr>
              <w:t xml:space="preserve"> to collateral that corresponds to assets that would qualify as liquid assets for the purposes of Art. 416 CRR that can be substituted for assets corresponding to assets that would not qualify as liquid assets for the purposes of Art. 416 CRR without the consent of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received as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from credit and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committed credit facilities and undrawn committed liquidity facilities for retail clients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committed credit facilities and undrawn committed liquidity facilities for clients other than retail and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liquidity facilities that has been provided to an SSPE for the purpose of enabling such SSPE to purchase assets other than securities from clients that are not financial customers that exceeds the amount of assets currently purchased from clients and where the maximum amount that can be drawn is contractually limited to the amount of assets currently purchased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other undrawn committed credit facilities and undrawn committed liquidity facilities not reported in 1.4.1, 1.4.2 or 1.4.3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granted to SSPEs other than those in 1.4.3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arrangements under which the institution is required to buy or swap assets from an SSPE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financial institutions and investment firms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other clients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extended</w:t>
            </w:r>
            <w:proofErr w:type="gramEnd"/>
            <w:r w:rsidRPr="0020275F">
              <w:rPr>
                <w:sz w:val="16"/>
              </w:rPr>
              <w:t xml:space="preserve"> to intra-group entity in accordance with Art. 424(5)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credit and liquidity facilities granted for the purpose of funding promotional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from all other contingent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extended to intra-group entity in accordance with Art. 424(5)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according to Art. 105 CRD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not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transferable</w:t>
            </w:r>
            <w:proofErr w:type="gramEnd"/>
            <w:r w:rsidRPr="0020275F">
              <w:rPr>
                <w:sz w:val="16"/>
              </w:rPr>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collateralised by liquid </w:t>
            </w:r>
            <w:proofErr w:type="gramStart"/>
            <w:r w:rsidRPr="0020275F">
              <w:rPr>
                <w:sz w:val="16"/>
              </w:rPr>
              <w:t>assets ,</w:t>
            </w:r>
            <w:proofErr w:type="gramEnd"/>
            <w:r w:rsidRPr="0020275F">
              <w:rPr>
                <w:sz w:val="16"/>
              </w:rPr>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Reporting of </w:t>
            </w:r>
            <w:proofErr w:type="spellStart"/>
            <w:r w:rsidRPr="0020275F">
              <w:rPr>
                <w:sz w:val="16"/>
              </w:rPr>
              <w:t>Shar'iah</w:t>
            </w:r>
            <w:proofErr w:type="spellEnd"/>
            <w:r w:rsidRPr="0020275F">
              <w:rPr>
                <w:sz w:val="16"/>
              </w:rPr>
              <w:t xml:space="preserve"> compliant assets as an alternative assets under 509(2)(</w:t>
            </w:r>
            <w:proofErr w:type="spellStart"/>
            <w:r w:rsidRPr="0020275F">
              <w:rPr>
                <w:sz w:val="16"/>
              </w:rPr>
              <w:t>i</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not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the central government, a public sector entity of the Member state in which the credit institution has been authorised or has established a branch, or a multilateral development bank (Art.422.2(d)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qualify as liquid assets in accordance with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transferable</w:t>
            </w:r>
            <w:proofErr w:type="gramEnd"/>
            <w:r w:rsidRPr="0020275F">
              <w:rPr>
                <w:sz w:val="16"/>
              </w:rPr>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collateralised by liquid </w:t>
            </w:r>
            <w:proofErr w:type="gramStart"/>
            <w:r w:rsidRPr="0020275F">
              <w:rPr>
                <w:sz w:val="16"/>
              </w:rPr>
              <w:t>assets ,</w:t>
            </w:r>
            <w:proofErr w:type="gramEnd"/>
            <w:r w:rsidRPr="0020275F">
              <w:rPr>
                <w:sz w:val="16"/>
              </w:rPr>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Reporting of </w:t>
            </w:r>
            <w:proofErr w:type="spellStart"/>
            <w:r w:rsidRPr="0020275F">
              <w:rPr>
                <w:sz w:val="16"/>
              </w:rPr>
              <w:t>Shar'iah</w:t>
            </w:r>
            <w:proofErr w:type="spellEnd"/>
            <w:r w:rsidRPr="0020275F">
              <w:rPr>
                <w:sz w:val="16"/>
              </w:rPr>
              <w:t xml:space="preserve"> compliant assets as an alternative assets under 509(2)(</w:t>
            </w:r>
            <w:proofErr w:type="spellStart"/>
            <w:r w:rsidRPr="0020275F">
              <w:rPr>
                <w:sz w:val="16"/>
              </w:rPr>
              <w:t>i</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Deposited by clients that are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Deposited by clients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 the context of an established operational relationship other than that reported in 1.2.3.1.1 and 1.2.3.1.2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are correspondent banking or prime brokerage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in</w:t>
            </w:r>
            <w:proofErr w:type="gramEnd"/>
            <w:r w:rsidRPr="0020275F">
              <w:rPr>
                <w:sz w:val="16"/>
              </w:rPr>
              <w:t xml:space="preserve"> the context of common task sharing within an institutional protection scheme meeting the requirements of Art. 113(7) CRR or as a legal or statutory minimum deposit by another entity being a member of the same institutional protection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 obtain cash clearing and central credit institution services and where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from credit institutions placed at central credit institutions that are considered as liquid assets in accordance with Art. 416(1)(f)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liquidity</w:t>
            </w:r>
            <w:proofErr w:type="gramEnd"/>
            <w:r w:rsidRPr="0020275F">
              <w:rPr>
                <w:sz w:val="16"/>
              </w:rPr>
              <w:t xml:space="preserve"> lines for assets specified in Art. 416(1)(f)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that have to be maintained by the depositor: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 order to obtain clearing, custody or cash management services or other comparable services (excluding correspondent banking or prime brokerage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no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not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no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(CAPPED)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customers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retail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non-financial corporate customers payment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that the institution owing those monies treats according to Art. 422 (3)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that the institution owing those monies treats according to Art. 422 (3)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other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that</w:t>
            </w:r>
            <w:proofErr w:type="gramEnd"/>
            <w:r w:rsidRPr="0020275F">
              <w:rPr>
                <w:sz w:val="16"/>
              </w:rPr>
              <w:t xml:space="preserve"> the institution owing those monies treats according to Art. 422(3)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that</w:t>
            </w:r>
            <w:proofErr w:type="gramEnd"/>
            <w:r w:rsidRPr="0020275F">
              <w:rPr>
                <w:sz w:val="16"/>
              </w:rPr>
              <w:t xml:space="preserve"> the competent authority has granted the permission to apply a lower outflow percentage according to Art. 422.8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monies</w:t>
            </w:r>
            <w:proofErr w:type="gramEnd"/>
            <w:r w:rsidRPr="0020275F">
              <w:rPr>
                <w:sz w:val="16"/>
              </w:rPr>
              <w:t xml:space="preserve"> due from trade financing transactions according to Art. 425(2) point (b)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with an undefined contractual end date that are callable within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monies</w:t>
            </w:r>
            <w:proofErr w:type="gramEnd"/>
            <w:r w:rsidRPr="0020275F">
              <w:rPr>
                <w:sz w:val="16"/>
              </w:rPr>
              <w:t xml:space="preserve"> due from borrowers and bond investors related to mortgage lending funded by bonds eligible for the treatment set out in Art. 129(4), (5) or (6) CRR or in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from promotional loans that the institution has passed 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inflows</w:t>
            </w:r>
            <w:proofErr w:type="gramEnd"/>
            <w:r w:rsidRPr="0020275F">
              <w:rPr>
                <w:sz w:val="16"/>
              </w:rPr>
              <w:t xml:space="preserve"> qualifying </w:t>
            </w:r>
            <w:proofErr w:type="spellStart"/>
            <w:r w:rsidRPr="0020275F">
              <w:rPr>
                <w:sz w:val="16"/>
              </w:rPr>
              <w:t>fro</w:t>
            </w:r>
            <w:proofErr w:type="spellEnd"/>
            <w:r w:rsidRPr="0020275F">
              <w:rPr>
                <w:sz w:val="16"/>
              </w:rPr>
              <w:t xml:space="preserve"> the treatment set out in Art. 113(6) or 113(7)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from intra-group entity approved by competent authority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positions in major index equity instruments provided that there is no double counting with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credit and liquidity facilities and other commitments received from intra-group entity in accordance with Art. 425(4)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all the conditions of Art. 425.4 (a), (b) and (c) are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point (d) of Art. 425(4) </w:t>
            </w:r>
            <w:proofErr w:type="gramStart"/>
            <w:r w:rsidRPr="0020275F">
              <w:rPr>
                <w:sz w:val="16"/>
              </w:rPr>
              <w:t>has</w:t>
            </w:r>
            <w:proofErr w:type="gramEnd"/>
            <w:r w:rsidRPr="0020275F">
              <w:rPr>
                <w:sz w:val="16"/>
              </w:rPr>
              <w:t xml:space="preserve"> been waived by the competent authorities and all the conditions of Art. </w:t>
            </w:r>
            <w:proofErr w:type="gramStart"/>
            <w:r w:rsidRPr="0020275F">
              <w:rPr>
                <w:sz w:val="16"/>
              </w:rPr>
              <w:t>425(4) (a), (b) and (c)</w:t>
            </w:r>
            <w:proofErr w:type="gramEnd"/>
            <w:r w:rsidRPr="0020275F">
              <w:rPr>
                <w:sz w:val="16"/>
              </w:rPr>
              <w:t xml:space="preserve"> are met for the purposes of applying the intra-group treatment of Art. 19(1</w:t>
            </w:r>
            <w:proofErr w:type="gramStart"/>
            <w:r w:rsidRPr="0020275F">
              <w:rPr>
                <w:sz w:val="16"/>
              </w:rPr>
              <w:t>)(</w:t>
            </w:r>
            <w:proofErr w:type="gramEnd"/>
            <w:r w:rsidRPr="0020275F">
              <w:rPr>
                <w:sz w:val="16"/>
              </w:rPr>
              <w:t>b) in relation to institutions that are not subject to the waiver of Art. 7, undrawn credit and liquidity facilities and other commitments received from intra-group entity in accordance with Art. 425(5)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receivables expected from the contracts listed in Annex II (net of collateral to be received that qualifies as liquid assets under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payments due on liquid assets not reflected in the market value of the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CASH INFLOWS EXCLUDED DUE TO THE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EXEMPT FROM THE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w:t>
            </w:r>
            <w:r w:rsidRPr="0020275F">
              <w:rPr>
                <w:sz w:val="16"/>
              </w:rPr>
              <w:br/>
              <w:t>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Transferable securities other than those referred to in 3.3 of the LCR-Assets' template representing claims on or claims guaranteed by sovereigns or central banks issued in domestic currencies by the sovereign or central bank in the currency </w:t>
            </w:r>
            <w:r w:rsidRPr="0020275F">
              <w:rPr>
                <w:sz w:val="16"/>
              </w:rPr>
              <w:lastRenderedPageBreak/>
              <w:t>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transferable</w:t>
            </w:r>
            <w:proofErr w:type="gramEnd"/>
            <w:r w:rsidRPr="0020275F">
              <w:rPr>
                <w:sz w:val="16"/>
              </w:rPr>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CRR, to the extent that this funding is not collateralised by liquid </w:t>
            </w:r>
            <w:proofErr w:type="gramStart"/>
            <w:r w:rsidRPr="0020275F">
              <w:rPr>
                <w:sz w:val="16"/>
              </w:rPr>
              <w:t>assets ,</w:t>
            </w:r>
            <w:proofErr w:type="gramEnd"/>
            <w:r w:rsidRPr="0020275F">
              <w:rPr>
                <w:sz w:val="16"/>
              </w:rPr>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 of the assets securing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 of the assets securing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 of the assets securing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w:t>
            </w:r>
            <w:r w:rsidRPr="0020275F">
              <w:rPr>
                <w:sz w:val="16"/>
              </w:rPr>
              <w:lastRenderedPageBreak/>
              <w:t>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transferable</w:t>
            </w:r>
            <w:proofErr w:type="gramEnd"/>
            <w:r w:rsidRPr="0020275F">
              <w:rPr>
                <w:sz w:val="16"/>
              </w:rPr>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w:t>
            </w:r>
            <w:proofErr w:type="gramStart"/>
            <w:r w:rsidRPr="0020275F">
              <w:rPr>
                <w:sz w:val="16"/>
              </w:rPr>
              <w:t>CRR ,</w:t>
            </w:r>
            <w:proofErr w:type="gramEnd"/>
            <w:r w:rsidRPr="0020275F">
              <w:rPr>
                <w:sz w:val="16"/>
              </w:rPr>
              <w:t xml:space="preserve"> to the extent that this funding is not collateralised by liquid assets ,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(CAPPED)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customers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retail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non-financial corporate customers payment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that the institution owing those monies treats according to Art. 422 (3)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that the institution owing those monies treats according to Art. 422 (3)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other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that</w:t>
            </w:r>
            <w:proofErr w:type="gramEnd"/>
            <w:r w:rsidRPr="0020275F">
              <w:rPr>
                <w:sz w:val="16"/>
              </w:rPr>
              <w:t xml:space="preserve"> the institution owing those monies treats according to Art. 422(3)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that</w:t>
            </w:r>
            <w:proofErr w:type="gramEnd"/>
            <w:r w:rsidRPr="0020275F">
              <w:rPr>
                <w:sz w:val="16"/>
              </w:rPr>
              <w:t xml:space="preserve"> the competent authority has granted the permission to apply a lower outflow percentage according to Art. 422.8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monies</w:t>
            </w:r>
            <w:proofErr w:type="gramEnd"/>
            <w:r w:rsidRPr="0020275F">
              <w:rPr>
                <w:sz w:val="16"/>
              </w:rPr>
              <w:t xml:space="preserve"> due from trade financing transactions according to Art. 425(2) point (b)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with an undefined contractual end date that are callable within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monies</w:t>
            </w:r>
            <w:proofErr w:type="gramEnd"/>
            <w:r w:rsidRPr="0020275F">
              <w:rPr>
                <w:sz w:val="16"/>
              </w:rPr>
              <w:t xml:space="preserve"> due from borrowers and bond investors related to mortgage lending funded by bonds eligible for the treatment set out in Art. 129(4), (5) or (6) CRR or in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from promotional loans that the institution has passed 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inflows</w:t>
            </w:r>
            <w:proofErr w:type="gramEnd"/>
            <w:r w:rsidRPr="0020275F">
              <w:rPr>
                <w:sz w:val="16"/>
              </w:rPr>
              <w:t xml:space="preserve"> qualifying </w:t>
            </w:r>
            <w:proofErr w:type="spellStart"/>
            <w:r w:rsidRPr="0020275F">
              <w:rPr>
                <w:sz w:val="16"/>
              </w:rPr>
              <w:t>fro</w:t>
            </w:r>
            <w:proofErr w:type="spellEnd"/>
            <w:r w:rsidRPr="0020275F">
              <w:rPr>
                <w:sz w:val="16"/>
              </w:rPr>
              <w:t xml:space="preserve"> the treatment set out in Art. 113(6) or 113(7)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from intra-group entity approved by competent authority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positions in major index equity instruments provided that there is no double counting with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credit and liquidity facilities and other commitments received from intra-group entity in accordance with Art. 425(4)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all the conditions of Art. 425.4 (a), (b) and (c) are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point (d) of Art. 425(4) </w:t>
            </w:r>
            <w:proofErr w:type="gramStart"/>
            <w:r w:rsidRPr="0020275F">
              <w:rPr>
                <w:sz w:val="16"/>
              </w:rPr>
              <w:t>has</w:t>
            </w:r>
            <w:proofErr w:type="gramEnd"/>
            <w:r w:rsidRPr="0020275F">
              <w:rPr>
                <w:sz w:val="16"/>
              </w:rPr>
              <w:t xml:space="preserve"> been waived by the competent authorities and all the conditions of Art. </w:t>
            </w:r>
            <w:proofErr w:type="gramStart"/>
            <w:r w:rsidRPr="0020275F">
              <w:rPr>
                <w:sz w:val="16"/>
              </w:rPr>
              <w:t>425(4) (a), (b) and (c)</w:t>
            </w:r>
            <w:proofErr w:type="gramEnd"/>
            <w:r w:rsidRPr="0020275F">
              <w:rPr>
                <w:sz w:val="16"/>
              </w:rPr>
              <w:t xml:space="preserve"> are met for the purposes of applying the intra-group treatment of Art. 19(1</w:t>
            </w:r>
            <w:proofErr w:type="gramStart"/>
            <w:r w:rsidRPr="0020275F">
              <w:rPr>
                <w:sz w:val="16"/>
              </w:rPr>
              <w:t>)(</w:t>
            </w:r>
            <w:proofErr w:type="gramEnd"/>
            <w:r w:rsidRPr="0020275F">
              <w:rPr>
                <w:sz w:val="16"/>
              </w:rPr>
              <w:t>b) in relation to institutions that are not subject to the waiver of Art. 7, undrawn credit and liquidity facilities and other commitments received from intra-group entity in accordance with Art. 425(5)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receivables expected from the contracts listed in Annex II (net of collateral to be received that qualifies as liquid assets under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payments due on liquid assets not reflected in the market value of the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CASH INFLOWS EXCLUDED DUE TO THE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EXEMPT FROM THE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w:t>
            </w:r>
            <w:r w:rsidRPr="0020275F">
              <w:rPr>
                <w:sz w:val="16"/>
              </w:rPr>
              <w:br/>
              <w:t>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w:t>
            </w:r>
            <w:r w:rsidRPr="0020275F">
              <w:rPr>
                <w:sz w:val="16"/>
              </w:rPr>
              <w:br/>
              <w:t>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transferable</w:t>
            </w:r>
            <w:proofErr w:type="gramEnd"/>
            <w:r w:rsidRPr="0020275F">
              <w:rPr>
                <w:sz w:val="16"/>
              </w:rPr>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CRR, to the extent that this funding is not collateralised by liquid </w:t>
            </w:r>
            <w:proofErr w:type="gramStart"/>
            <w:r w:rsidRPr="0020275F">
              <w:rPr>
                <w:sz w:val="16"/>
              </w:rPr>
              <w:t>assets ,</w:t>
            </w:r>
            <w:proofErr w:type="gramEnd"/>
            <w:r w:rsidRPr="0020275F">
              <w:rPr>
                <w:sz w:val="16"/>
              </w:rPr>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 of the assets securing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 of the assets securing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 of the assets securing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transferable</w:t>
            </w:r>
            <w:proofErr w:type="gramEnd"/>
            <w:r w:rsidRPr="0020275F">
              <w:rPr>
                <w:sz w:val="16"/>
              </w:rPr>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w:t>
            </w:r>
            <w:proofErr w:type="gramStart"/>
            <w:r w:rsidRPr="0020275F">
              <w:rPr>
                <w:sz w:val="16"/>
              </w:rPr>
              <w:t>CRR ,</w:t>
            </w:r>
            <w:proofErr w:type="gramEnd"/>
            <w:r w:rsidRPr="0020275F">
              <w:rPr>
                <w:sz w:val="16"/>
              </w:rPr>
              <w:t xml:space="preserve"> to the extent that this funding is not collateralised by liquid assets ,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and exposures to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other</w:t>
            </w:r>
            <w:proofErr w:type="gramEnd"/>
            <w:r w:rsidRPr="0020275F">
              <w:rPr>
                <w:sz w:val="16"/>
              </w:rPr>
              <w:t xml:space="preserve"> transferable assets according to Art. 416(1)(b)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and exposures to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other</w:t>
            </w:r>
            <w:proofErr w:type="gramEnd"/>
            <w:r w:rsidRPr="0020275F">
              <w:rPr>
                <w:sz w:val="16"/>
              </w:rPr>
              <w:t xml:space="preserve"> transferable assets according to Art. 416(1)(b)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transferable assets representing claims on or guaranteed by the Bank for International Settlements, the International </w:t>
            </w:r>
            <w:r w:rsidRPr="0020275F">
              <w:rPr>
                <w:sz w:val="16"/>
              </w:rPr>
              <w:lastRenderedPageBreak/>
              <w:t>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REQUIRING STABLE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referred to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that can be withdrawn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European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the central credit institution and other statutory or contractually available liquid funding from a central credit institution or institutions that are members of a network referred to in Article 113(7) or eligible for the waiver provided in Article 10 CRR, to the extent that this funding is not collateralized by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contractually available liquid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issued by a credit institution which has been set up by a Member State central or regional government where at least one of the conditions in Article 416(2)(a)(iii)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not specified elsewhere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eligible for the treatment set out in Art. 129(4) or (5), which meet the criteria in Art. 416(2)(a)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as defined in Art. 52(4) of Directive 2009/65/EC other than those referred to in 1.1.9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securities</w:t>
            </w:r>
            <w:proofErr w:type="gramEnd"/>
            <w:r w:rsidRPr="0020275F">
              <w:rPr>
                <w:sz w:val="16"/>
              </w:rPr>
              <w:t xml:space="preserve"> and money market instruments not reported in 1.1 qualifying for credit step 1 under Art. 122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securities</w:t>
            </w:r>
            <w:proofErr w:type="gramEnd"/>
            <w:r w:rsidRPr="0020275F">
              <w:rPr>
                <w:sz w:val="16"/>
              </w:rPr>
              <w:t xml:space="preserve"> and money market instruments not reported in 1.1 qualifying for credit step 2 under Art. 122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securities and money market instruments not reported elsewhere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securities of non-financial entities listed on a major index in a recognised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precious metals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sovereigns, central banks and 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not reported in item 1.9.1, 1.9.2 or 1.9.3 other than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financial customers (not referred to in 1.9.1, 1.9.2) other than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non-renewable loans and receivables reported in 1.9 that are collateralised by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commercial real estate (CRE)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residential real estate (PRE)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match</w:t>
            </w:r>
            <w:proofErr w:type="gramEnd"/>
            <w:r w:rsidRPr="0020275F">
              <w:rPr>
                <w:sz w:val="16"/>
              </w:rPr>
              <w:t xml:space="preserve"> funded (pass-through) via bond eligible for treatment set out in Art. 129 (4) or (5) CRR as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deducted from own funds not requiring stable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 that qualify as 'medium risk' or 'medium/low risk' under Annex 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non-renewable 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natural persons other than commercial sole proprietors and partnerships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SMEs that qualify for the retail exposure under the Standardised or IRB approaches for credit risk or to a company which is eligible for the treatment mentioned in Art. 153(4) CRR and where the aggregate deposit placed by the client or group of connected clients is less than EUR 1 million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REQUIRING STABLE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referred to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that can be withdrawn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European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the central credit institution and other statutory or contractually available liquid funding from a central credit institution or institutions that are members of a network referred to in Article 113(7) or eligible for the waiver provided in Article 10 CRR, to the extent that this funding is not collateralized by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contractually available liquid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issued by a credit institution which has been set up by a Member State central or regional government where at least one of the conditions in Article 416(2)(a)(iii)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not specified elsewhere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eligible for the treatment set out in Art. 129(4) or (5), which meet the criteria in Art. 416(2)(a)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as defined in Art. 52(4) of Directive 2009/65/EC other than those referred to in 1.1.9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securities</w:t>
            </w:r>
            <w:proofErr w:type="gramEnd"/>
            <w:r w:rsidRPr="0020275F">
              <w:rPr>
                <w:sz w:val="16"/>
              </w:rPr>
              <w:t xml:space="preserve"> and money market instruments not reported in 1.1 qualifying for credit step 1 under Art. 122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securities</w:t>
            </w:r>
            <w:proofErr w:type="gramEnd"/>
            <w:r w:rsidRPr="0020275F">
              <w:rPr>
                <w:sz w:val="16"/>
              </w:rPr>
              <w:t xml:space="preserve"> and money market instruments not reported in 1.1 qualifying for credit step 2 under Art. 122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securities and money market instruments not reported elsewhere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securities of non-financial entities listed on a major index in a recognised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precious metals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sovereigns, central banks and 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not reported in item 1.9.1, 1.9.2 or 1.9.3 other than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financial customers (not referred to in 1.9.1, 1.9.2) other than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non-renewable loans and receivables reported in 1.9 that are collateralised by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commercial real estate (CRE)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residential real estate (PRE)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match</w:t>
            </w:r>
            <w:proofErr w:type="gramEnd"/>
            <w:r w:rsidRPr="0020275F">
              <w:rPr>
                <w:sz w:val="16"/>
              </w:rPr>
              <w:t xml:space="preserve"> funded (pass-through) via bond eligible for treatment set out in Art. 129 (4) or (5) CRR as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deducted from own funds not requiring stable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 that qualify as 'medium risk' or 'medium/low risk' under Annex 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non-renewable 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natural persons other than commercial sole proprietors and partnerships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SMEs that qualify for the retail exposure under the Standardised or IRB approaches for credit risk or to a company which is eligible for the treatment mentioned in Art. 153(4) CRR and where the aggregate deposit placed by the client or group of connected clients is less than EUR 1 million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PROVIDING STABLE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after deduction have been applied where appropriate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1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2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and subordinated loans not eligible having an effective maturity of one year or greater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excluding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w:t>
            </w:r>
            <w:proofErr w:type="gramEnd"/>
            <w:r w:rsidRPr="0020275F">
              <w:rPr>
                <w:sz w:val="16"/>
              </w:rPr>
              <w:t xml:space="preserve"> defined in Art. 411(2) that qualify for the treatment in Art. 421(1)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w:t>
            </w:r>
            <w:proofErr w:type="gramEnd"/>
            <w:r w:rsidRPr="0020275F">
              <w:rPr>
                <w:sz w:val="16"/>
              </w:rPr>
              <w:t xml:space="preserve"> defined in Art. 411(2) that qualify for the treatment in Art.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subject</w:t>
            </w:r>
            <w:proofErr w:type="gramEnd"/>
            <w:r w:rsidRPr="0020275F">
              <w:rPr>
                <w:sz w:val="16"/>
              </w:rPr>
              <w:t xml:space="preserve"> to higher outflows than specified in Art. 421(1) or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customers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secured lending and capital market driven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unsecured lending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that qualify for the treatment in Article 422(3) and (4)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reported in 1.2.2.2.1 which are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1.2.2.2.1 which fall under point (b)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1.2.2.2.1 which fall under point (d)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customers that are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secured lending and capital market driven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unsecured lending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liabilities that qualify for the treatment in Art. 422.4(3)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reported in 1.2.3.2.1 which are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1.2.3.2.1 which fall under point (b)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1.2.3.2.1 which fall under point (d)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resulting from securities issued qualifying for the treatment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resulting from securities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 resulting from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derivatives payables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any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PROVIDING STABLE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after deduction have been applied where appropriate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1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2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and subordinated loans not eligible having an effective maturity of one year or greater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excluding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w:t>
            </w:r>
            <w:proofErr w:type="gramEnd"/>
            <w:r w:rsidRPr="0020275F">
              <w:rPr>
                <w:sz w:val="16"/>
              </w:rPr>
              <w:t xml:space="preserve"> defined in Art. 411(2) that qualify for the treatment in Art. 421(1)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w:t>
            </w:r>
            <w:proofErr w:type="gramEnd"/>
            <w:r w:rsidRPr="0020275F">
              <w:rPr>
                <w:sz w:val="16"/>
              </w:rPr>
              <w:t xml:space="preserve"> defined in Art. 411(2) that qualify for the treatment in Art.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subject</w:t>
            </w:r>
            <w:proofErr w:type="gramEnd"/>
            <w:r w:rsidRPr="0020275F">
              <w:rPr>
                <w:sz w:val="16"/>
              </w:rPr>
              <w:t xml:space="preserve"> to higher outflows than specified in Art. 421(1) or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customers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secured lending and capital market driven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unsecured lending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that qualify for the treatment in Article 422(3) and (4)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reported in 1.2.2.2.1 which are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1.2.2.2.1 which fall under point (b)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1.2.2.2.1 which fall under point (d)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customers that are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secured lending and capital market driven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unsecured lending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liabilities that qualify for the treatment in Art. 422.4(3)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reported in 1.2.3.2.1 which are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1.2.3.2.1 which fall under point (b)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1.2.3.2.1 which fall under point (d)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resulting from securities issued qualifying for the treatment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resulting from securities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 resulting from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derivatives payables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any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Nature of Report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framework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Reporting Level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and 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on hand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demand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liabilities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for general banking risk [if presented within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Pension and other </w:t>
            </w:r>
            <w:proofErr w:type="spellStart"/>
            <w:r w:rsidRPr="0020275F">
              <w:rPr>
                <w:sz w:val="16"/>
              </w:rPr>
              <w:t>post employment</w:t>
            </w:r>
            <w:proofErr w:type="spellEnd"/>
            <w:r w:rsidRPr="0020275F">
              <w:rPr>
                <w:sz w:val="16"/>
              </w:rPr>
              <w:t xml:space="preserve"> defined benefit obligations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long term employee benefits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Restructuring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Pending legal issues and tax litigation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Commitments and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included in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Paid up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Unpaid capital which has been called 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issued other than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component of compound financial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 instruments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that will not be reclassified to profit and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Actuarial gains or loss on defined benefit pension plans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other recognised income and expense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that may be reclassified to profit and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Hedges of net investments in foreign operations [effective portion]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currency translation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Hedging derivatives. Cash flow hedges [effective portion]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other recognised income and expense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Hedges of net investments in foreign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Hedging derivatives. Cash flow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Hedging derivatives. Other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for general banking risks [if presented within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Reserves or accumulated losses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consolidation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loss 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Interim dividends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interests [Non-controlling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equity and total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expense)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 on 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Dividend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&amp; liabilities not measured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held for trading,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designated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w:t>
            </w:r>
            <w:proofErr w:type="spellStart"/>
            <w:r w:rsidRPr="0020275F">
              <w:rPr>
                <w:sz w:val="16"/>
              </w:rPr>
              <w:t>non trading</w:t>
            </w:r>
            <w:proofErr w:type="spellEnd"/>
            <w:r w:rsidRPr="0020275F">
              <w:rPr>
                <w:sz w:val="16"/>
              </w:rPr>
              <w:t xml:space="preserve">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from hedge accounting,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differences [gain or (-)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derecognition of investments in subsidiaries, joint ventures and associates,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derecognition of </w:t>
            </w:r>
            <w:proofErr w:type="spellStart"/>
            <w:r w:rsidRPr="0020275F">
              <w:rPr>
                <w:sz w:val="16"/>
              </w:rPr>
              <w:t>non financial</w:t>
            </w:r>
            <w:proofErr w:type="spellEnd"/>
            <w:r w:rsidRPr="0020275F">
              <w:rPr>
                <w:sz w:val="16"/>
              </w:rPr>
              <w:t xml:space="preserve"> assets other than held for sale,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OPERATING INCOME,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(Administrative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(Staff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administrative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(Depreciation)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or (-) reversal of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(Commitments and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(Increases or (-) decreases of the fund for general banking risks,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financial assets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measured at cost [unquoted equity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 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to 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Negative goodwill recognised in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the profit or (-) loss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from non-current assets and disposal groups classified as held for sale not qualifying as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before tax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Expenses or (-) income related to profit or loss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after tax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Extraordinary profit or (-) loss after tax</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Extraordinary profit or loss before tax</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Expenses or (-) income related to extraordinary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after tax from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before tax from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Expenses or (-) income related to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for the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Attributable to minority interest [non-controlling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for the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that will Not to be reclassified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Actuarial gains (losses) on defined benefit pension plans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other recognised income and expense of entities accounted for using the equity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 tax relating to items that will not be reclassified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that may be reclassified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Hedge of net investments in foreign operations [effective portion]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Valuation gains or (-) losses taken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reclassifications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currency translation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Translation gains or (-) losses taken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reclassifications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flow hedges [effective portion]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Valuation gains or (-) losses taken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to initial carrying amount of hedged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reclassifications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Valuation gains or (-) losses taken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reclassifications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Valuation gains or (-) losses taken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reclassifications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other recognised income and expense of investment in subsidiaries, joint venture and associate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 tax relating to items that may be reclassified to profit or (-)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comprehensive income for the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Attributable to minority interest [Non-controlling interest]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the fair values attributable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at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the fair values attributable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at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unimpaired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impaired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at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Unimpaired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Impaired assets [gross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individually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collectively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allowances for incurred but not reported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Subordinated [for the issuer]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the fair values attributable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unquoted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the fair values attributable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unquoted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the fair values attributable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unquoted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Unimpaired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Impaired assets [gross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unquoted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demand [call] and short notice [current account]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card debt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Finance leases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Reverse repurchase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term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Advances that are not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mortgage loans (Real estate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for consumption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lending for house purchase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project finance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corporations [Gross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 or Accumulated changes in fair value due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 Agriculture, forestry and fishing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 Mining and quarrying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Manufacturing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 Electricity, gas, steam and air conditioning supply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 Water supply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Construction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 Wholesale and retail trade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 Transport and storage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 Accommodation and food service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 Information and communication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 Real estate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 Professional, scientific and technical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 Administrative and support service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 Public administration and defence, compulsory social security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 Education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 Human health services and social work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 Arts, entertainment and recreation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 Other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Past due but not impaired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&lt;=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30 days &lt;= 60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60 days &lt;= 90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90 days &lt;= 180days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180 days &lt;= 1year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the impaired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individually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collectively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allowances for incurred but not reported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banking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write-offs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at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 by product, by collateral and by subordination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demand [call] and short notice [current account]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card debt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Finance leases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Reverse repurchase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term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Advances that are not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mortgage loans (Real estate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for consumption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lending for house purchase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project finance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fair values attributable to changes in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contractually required to pay at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Certificates of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Asset-backed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Hybrid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Convertible compound financial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Non-convertible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fair values attributable to changes in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 amortized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Subordinated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collateral/guarantee that can be considered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Mark-to-market (Mark-to-Model)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Positive value.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Negative value.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 and 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default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spread option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return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hedging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default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spread option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return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default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spread option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return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flow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Hedge of net investments in a foreign operation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Portfolio Fair value hedges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Portfolio Cash flow hedges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hedging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default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spread option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return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Increases due to amounts set aside for estimated loan losses during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Decreases due to amounts reversed for estimated loan losses during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Decreases due to amounts taken against allowances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Transfers between allowances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Closing balance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Recoveries recorded directly to the statement of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adjustments recorded directly to the statement of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individually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collectively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allowances for incurred but not reported losses on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banking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Mortgage loans (Real estate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[Debt instruments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held-for-sale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and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Foreclosure (tangible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hierarchy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Change in fair value for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change in fair value before taxes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financial assets entirely recognized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securitizations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financial assets recognized to the extent of the institutions continuing involvement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Principal amount outstanding of the original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assets still recognised [continuing involvement]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Principal amount outstanding of transferred financial assets entirely derecognised for which the institution retains servicing rights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Amounts derecognised for capital purposes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securitizations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financial assets recognized to the extent of the institutions continuing involvement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associated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derecognition of financial assets and liabilities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held for trading,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 trading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Commodities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held for trading,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 trading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Commodities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change in FV due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designated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non-trading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hedging instrument [including discontinuation]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 attributable to the hedged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Ineffectiveness in profit or loss from cash flow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Ineffectiveness in profit or loss from hedges of net investments in foreign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from hedge accounting,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Reversals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financial assets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measured at cost [unquoted equity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of investment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Subsidiaries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Joint ventures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income on impaired financial assets accrued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of investment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Subsidiaries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Joint ventures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scope of consolidation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and 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on hand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demand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under reinsurance and insurance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scope of consolidation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scope of consolidation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liabilities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under reinsurance and insurance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included in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issued other than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consolidation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loss 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Interim dividends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interests [Non-controlling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equity and total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and 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on hand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demand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liabilities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included in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expense)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 on 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Dividend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Realised gains or (-) losses on financial assets &amp; liabilities not measured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held for trading,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designated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w:t>
            </w:r>
            <w:proofErr w:type="spellStart"/>
            <w:r w:rsidRPr="0020275F">
              <w:rPr>
                <w:sz w:val="16"/>
              </w:rPr>
              <w:t>non trading</w:t>
            </w:r>
            <w:proofErr w:type="spellEnd"/>
            <w:r w:rsidRPr="0020275F">
              <w:rPr>
                <w:sz w:val="16"/>
              </w:rPr>
              <w:t xml:space="preserve">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from hedge accounting,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differences [gain or (-)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derecognition of investments in subsidiaries, joint ventures and associates,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derecognition of </w:t>
            </w:r>
            <w:proofErr w:type="spellStart"/>
            <w:r w:rsidRPr="0020275F">
              <w:rPr>
                <w:sz w:val="16"/>
              </w:rPr>
              <w:t>non financial</w:t>
            </w:r>
            <w:proofErr w:type="spellEnd"/>
            <w:r w:rsidRPr="0020275F">
              <w:rPr>
                <w:sz w:val="16"/>
              </w:rPr>
              <w:t xml:space="preserve"> assets other than held for sale,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OPERATING INCOME,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(Administrative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(Depreciation)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(Increases or (-) decreases of the fund for general banking risks,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or (-) reversal of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financial assets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Negative goodwill recognised in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the profit or (-) loss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from non-current assets and disposal groups classified as held for sale not qualifying as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before tax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expense or (-) income related to profit or loss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after tax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Extraordinary profit or (-) loss after tax</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after tax from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for the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 or accumulated changes in fair value due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Small and medium sized enterprises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Commercial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Residential mortgage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for consumption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for commitments and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corporations [Gross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 or Accumulated changes in fair value due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 Agriculture, forestry and fishing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 Mining and quarrying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Manufacturing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 Electricity, gas, steam and air conditioning supply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 Water supply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Construction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 Wholesale and retail trade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 Transport and storage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 Accommodation and food service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 Information and communication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 Real estate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 Professional, scientific and technical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 Administrative and support service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 Public administration and defence, compulsory social security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 Education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 Human health services and social work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 Arts, entertainment and recreation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 Other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 and expenses of the 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 orders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Clearing and settlement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Custody [by type of customer]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administration services for 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Fiduciary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Customer resources distributed but not managed [by type of product]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Insurance products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Structured Finance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Servicing of securitization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(Clearing and settlement)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(Custody)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(Servicing of securitization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involved in the services provided by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 [by type of customer]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Pension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Customer portfolios managed on a discretionary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investment vehicles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Custody assets [by type of customer]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entrusted to other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administrative services for 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Fiduciary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Customer resources distributed but not managed [by type of product]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Insurance products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financial assets recognised in the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liquidity support drawn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of liquidity support drawn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financial liabilities recognised in the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 off-balance sheet items given by the reporting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nominal amount of 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Losses incurred by the reporting entity in the 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activities via Special Purpose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Selected financial assets recognised in the reporting institution's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non-performing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Selected equity and financial liabilities recognised in the reporting institution's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given by the reporting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Outstanding balances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Parent and entities with joint control or significance influence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Subsidiaries and other entities of the same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Associates and joint ventures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Key management of the institution or its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related parties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Selected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Impaired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Selected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 of loan commitments, financial guarantees and 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financial guarantees and other commitments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of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Allowances and provisions for impaired debt instruments, defaulted guarantees and defaulted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Parent and parent entities with joint control or significant influence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Subsidiaries and other entities of the same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Associates and joint ventures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Key management of the instruction or its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related parties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Dividend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derecognition of financial assets and liabilities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derecognition of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 or (-) reversals of expenses from current period in respect of impaired debt instruments, defaulted guarantees and defaulted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LEI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Entity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Entity 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Entry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of Investee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assets of Investee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(loss) of Investee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Jurisdiction of Incorporation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NACE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equity interest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Voting rights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Group structure (relationship)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treatment (IFRS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treatment (CRR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Acquisition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 link to Investee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of investments for which there are published price quotations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Entity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 company LEI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 company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 company 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equity interest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Acquisition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hierarchy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mismatch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Evaluation on a fair value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Hybrid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w:t>
            </w:r>
            <w:r w:rsidRPr="0020275F">
              <w:rPr>
                <w:sz w:val="16"/>
              </w:rPr>
              <w:br/>
              <w:t>[Host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 [Host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 [Host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 [Host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Pensions and other </w:t>
            </w:r>
            <w:proofErr w:type="spellStart"/>
            <w:r w:rsidRPr="0020275F">
              <w:rPr>
                <w:sz w:val="16"/>
              </w:rPr>
              <w:t>post employment</w:t>
            </w:r>
            <w:proofErr w:type="spellEnd"/>
            <w:r w:rsidRPr="0020275F">
              <w:rPr>
                <w:sz w:val="16"/>
              </w:rPr>
              <w:t xml:space="preserve"> defined benefit obligations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long term employee benefits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Restructuring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Pending legal issues and tax litigation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Commitments and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 [carrying amount at the beginning of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Additions, including increases in existing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Amounts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Unused amounts reversed during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 in the discounted amount [passage of time] and effect of any change in the discount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movements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Closing balance [carrying amount at the end of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Type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defined benefit plan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Financial instruments issued by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defined benefit plan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Present value of defined benefit obligations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Effect of the asset ceiling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defined benefit assets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for pension and other post-employment defined benefit obligations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Fair value of any right to reimbursement recognised as an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Defined benefit obligations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 [present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service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Contributions paid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Actuarial (-) gains or losses from changes in demographic assumptions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Actuarial (-) gains or losses from changes in financial assumptions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currency translation (flow) increase or (-) decrease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Benefits paid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Past service cost, including gains and losses arising from settlements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 or (-) decrease through business combinations and disposal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increases or (-) decreases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Closing balance [present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Pension and similar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based payments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change in FV due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derecognition of non-financial assets other than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Changes in fair value in tangible assets measured using the fair value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Operating leases other 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income and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issued other than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consolidation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Interim dividends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 [before restatement]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Effects of corrections of errors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Effects of changes in accounting policies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 [current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Issuance of Ordinary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Issuance of Preference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Issuance of Other Equity Instruments [e.g. options, warrants</w:t>
            </w:r>
            <w:proofErr w:type="gramStart"/>
            <w:r w:rsidRPr="0020275F">
              <w:rPr>
                <w:sz w:val="16"/>
              </w:rPr>
              <w:t>..]</w:t>
            </w:r>
            <w:proofErr w:type="gram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Exercise/Expiration of Other Equity Instrument [e.g. options, warrants…]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Conversion of Debt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Reduction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Dividends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Purchase of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Sale/Cancellation of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Reclassification of Financial Instruments from Equity to Liability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Reclassification of Financial Instruments from Liability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Transfers among Components of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Increase (Decrease) Resulting from Business Combination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based payments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Increase (Decrease) in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comprehensive income for the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Closing balance [current year]</w:t>
            </w:r>
          </w:p>
        </w:tc>
      </w:tr>
    </w:tbl>
    <w:p w:rsidR="00CD2594" w:rsidRPr="00947FEA" w:rsidRDefault="00CD2594" w:rsidP="00947FEA"/>
    <w:p w:rsidR="00D14408" w:rsidRPr="00947FEA" w:rsidRDefault="00085594" w:rsidP="00947FEA">
      <w:r>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959"/>
        <w:gridCol w:w="884"/>
        <w:gridCol w:w="8931"/>
      </w:tblGrid>
      <w:tr w:rsidR="00D14408" w:rsidRPr="008F7F5A" w:rsidTr="008F7F5A">
        <w:tc>
          <w:tcPr>
            <w:tcW w:w="10774" w:type="dxa"/>
            <w:gridSpan w:val="3"/>
            <w:shd w:val="clear" w:color="auto" w:fill="9CC2E5"/>
            <w:hideMark/>
          </w:tcPr>
          <w:p w:rsidR="00D14408" w:rsidRPr="008F7F5A" w:rsidRDefault="00D14408" w:rsidP="008F7F5A">
            <w:pPr>
              <w:spacing w:beforeLines="40" w:before="96" w:afterLines="40" w:after="96"/>
              <w:jc w:val="center"/>
              <w:rPr>
                <w:b/>
                <w:color w:val="FFFFFF"/>
                <w:sz w:val="24"/>
              </w:rPr>
            </w:pPr>
            <w:r w:rsidRPr="008F7F5A">
              <w:rPr>
                <w:b/>
                <w:color w:val="FFFFFF"/>
                <w:sz w:val="24"/>
              </w:rPr>
              <w:t>Named Table Axes</w:t>
            </w:r>
          </w:p>
        </w:tc>
      </w:tr>
      <w:tr w:rsidR="00D14408" w:rsidRPr="00B47442" w:rsidTr="00B47442">
        <w:tc>
          <w:tcPr>
            <w:tcW w:w="959" w:type="dxa"/>
            <w:shd w:val="clear" w:color="auto" w:fill="BDD6EE"/>
            <w:hideMark/>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Table</w:t>
            </w:r>
            <w:r w:rsidR="003D57EA" w:rsidRPr="00B47442">
              <w:rPr>
                <w:rFonts w:eastAsia="Times New Roman"/>
                <w:b/>
                <w:sz w:val="16"/>
                <w:szCs w:val="16"/>
              </w:rPr>
              <w:t xml:space="preserve"> Code</w:t>
            </w:r>
          </w:p>
        </w:tc>
        <w:tc>
          <w:tcPr>
            <w:tcW w:w="884" w:type="dxa"/>
            <w:shd w:val="clear" w:color="auto" w:fill="BDD6EE"/>
            <w:hideMark/>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Axis</w:t>
            </w:r>
          </w:p>
        </w:tc>
        <w:tc>
          <w:tcPr>
            <w:tcW w:w="8931" w:type="dxa"/>
            <w:shd w:val="clear" w:color="auto" w:fill="BDD6EE"/>
            <w:hideMark/>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Axis Label</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09.01.a</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Country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09.01.b</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Country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09.02</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Country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09.03</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Country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15.00</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Country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51.00.w</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51.00.x</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52.00.w</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52.00.x</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52.00.y</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52.00.z</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53.00.w</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53.00.x</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53.00.y</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54.00.w</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60.00.w</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60.00.x</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61.00.w</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C 61.00.x</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F 20.04</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Country of residence of the counterparty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F 20.05.a</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Country of residence of the counterparty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F 20.05.b</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Country of residence of the counterparty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F 20.06</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Country of residence of the counterparty</w:t>
            </w:r>
          </w:p>
        </w:tc>
      </w:tr>
      <w:tr w:rsidR="003D57EA" w:rsidRPr="008F7F5A" w:rsidTr="00C20E35">
        <w:tc>
          <w:tcPr>
            <w:tcW w:w="959" w:type="dxa"/>
            <w:shd w:val="clear" w:color="auto" w:fill="auto"/>
          </w:tcPr>
          <w:p w:rsidR="003D57EA" w:rsidRPr="008F7F5A" w:rsidRDefault="003D57EA" w:rsidP="008F7F5A">
            <w:pPr>
              <w:spacing w:beforeLines="40" w:before="96" w:afterLines="40" w:after="96"/>
              <w:rPr>
                <w:sz w:val="16"/>
              </w:rPr>
            </w:pPr>
            <w:r w:rsidRPr="008F7F5A">
              <w:rPr>
                <w:sz w:val="16"/>
              </w:rPr>
              <w:t>F 20.07</w:t>
            </w:r>
          </w:p>
        </w:tc>
        <w:tc>
          <w:tcPr>
            <w:tcW w:w="884" w:type="dxa"/>
            <w:shd w:val="clear" w:color="auto" w:fill="auto"/>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auto"/>
          </w:tcPr>
          <w:p w:rsidR="003D57EA" w:rsidRPr="008F7F5A" w:rsidRDefault="003D57EA" w:rsidP="008F7F5A">
            <w:pPr>
              <w:spacing w:beforeLines="40" w:before="96" w:afterLines="40" w:after="96"/>
              <w:rPr>
                <w:sz w:val="16"/>
              </w:rPr>
            </w:pPr>
            <w:r w:rsidRPr="008F7F5A">
              <w:rPr>
                <w:sz w:val="16"/>
              </w:rPr>
              <w:t>Country of residence of the counterparty</w:t>
            </w:r>
          </w:p>
        </w:tc>
      </w:tr>
    </w:tbl>
    <w:p w:rsidR="00D14408" w:rsidRPr="00947FEA" w:rsidRDefault="00D14408" w:rsidP="00947FEA"/>
    <w:p w:rsidR="00D14408" w:rsidRPr="00947FEA" w:rsidRDefault="00CD2594"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211"/>
        <w:gridCol w:w="2759"/>
        <w:gridCol w:w="6804"/>
      </w:tblGrid>
      <w:tr w:rsidR="00D14408" w:rsidRPr="008F7F5A" w:rsidTr="008F7F5A">
        <w:tc>
          <w:tcPr>
            <w:tcW w:w="10774" w:type="dxa"/>
            <w:gridSpan w:val="3"/>
            <w:shd w:val="clear" w:color="auto" w:fill="9CC2E5"/>
            <w:hideMark/>
          </w:tcPr>
          <w:p w:rsidR="00D14408" w:rsidRPr="008F7F5A" w:rsidRDefault="00D14408" w:rsidP="008F7F5A">
            <w:pPr>
              <w:spacing w:beforeLines="40" w:before="96" w:afterLines="40" w:after="96"/>
              <w:jc w:val="center"/>
              <w:rPr>
                <w:b/>
                <w:color w:val="FFFFFF"/>
                <w:sz w:val="24"/>
              </w:rPr>
            </w:pPr>
            <w:bookmarkStart w:id="4" w:name="OLE_LINK6"/>
            <w:r w:rsidRPr="008F7F5A">
              <w:rPr>
                <w:b/>
                <w:color w:val="FFFFFF"/>
                <w:sz w:val="24"/>
              </w:rPr>
              <w:br w:type="page"/>
              <w:t>Domains</w:t>
            </w:r>
          </w:p>
        </w:tc>
      </w:tr>
      <w:tr w:rsidR="00D14408" w:rsidRPr="00B47442" w:rsidTr="00B47442">
        <w:tc>
          <w:tcPr>
            <w:tcW w:w="1211" w:type="dxa"/>
            <w:shd w:val="clear" w:color="auto" w:fill="BDD6EE"/>
            <w:hideMark/>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Domain Code</w:t>
            </w:r>
          </w:p>
        </w:tc>
        <w:tc>
          <w:tcPr>
            <w:tcW w:w="2759" w:type="dxa"/>
            <w:shd w:val="clear" w:color="auto" w:fill="BDD6EE"/>
            <w:hideMark/>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Domain Label</w:t>
            </w:r>
          </w:p>
        </w:tc>
        <w:tc>
          <w:tcPr>
            <w:tcW w:w="6804" w:type="dxa"/>
            <w:shd w:val="clear" w:color="auto" w:fill="BDD6EE"/>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Domain Description</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AP</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Approach</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Approach used for the calculation of capital requirements (or exposure value in LR)</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AS</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Accounting standard</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The accounting standard used to prepare figures or reports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AT</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Metric</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 xml:space="preserve">Details the data type (e.g. monetary, percentage, string) of the data point. In XBRL, it is the "primary item". </w:t>
            </w:r>
            <w:r w:rsidRPr="008F7F5A">
              <w:rPr>
                <w:sz w:val="16"/>
              </w:rPr>
              <w:br/>
              <w:t>Generally, it indicates the "metrics" of the Main category provided (i.e. answers the question: how is measured?).</w:t>
            </w:r>
            <w:r w:rsidRPr="008F7F5A">
              <w:rPr>
                <w:sz w:val="16"/>
              </w:rPr>
              <w:br/>
              <w:t xml:space="preserve">It should be defined for each data point. </w:t>
            </w:r>
            <w:r w:rsidRPr="008F7F5A">
              <w:rPr>
                <w:sz w:val="16"/>
              </w:rPr>
              <w:br/>
              <w:t>In the case of monetary values, when the data point is referred to a (change during a) period of time, the member name shall finish in "(flow)". When the member name has other terminations, the data point is a measurement at a date (i.e. "stock").</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BA</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Base items</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 xml:space="preserve">Defines the basic conceptual meaning of a data point. </w:t>
            </w:r>
            <w:r w:rsidRPr="008F7F5A">
              <w:rPr>
                <w:sz w:val="16"/>
              </w:rPr>
              <w:br/>
              <w:t xml:space="preserve">Identifies the framework in which a data point is included. For FINREP, it indicates in which group of element of the financial statement should be included the data point (e.g. assets, liabilities, equity, income, expenses). For COREP, it indicates whether the data point should be computed in the numerator (own funds) or the denominator (exposures) of the Pillar I solvency ratio. </w:t>
            </w:r>
            <w:r w:rsidRPr="008F7F5A">
              <w:rPr>
                <w:sz w:val="16"/>
              </w:rPr>
              <w:br/>
              <w:t>It may determine whether the data point has a "debit" or a "credit" attribute.</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BT</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Boolean total</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Dimensions having only two values (usually denoted true and false)</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CC</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Clients code</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Code of individual clients or group of connected clients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CG</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Collateral/Guarantees</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Defines the terms and conditions of the collateral and guarantees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CI</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Callability of the instruments</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For instruments on which a call option has been incorporated, it indicates whether they meet the conditions to qualify for inclusion in own funds.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CP</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Credit protection</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Concepts related with the application of Credit Risk Mitigation techniques.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CQ</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Credit quality</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Defines the credit quality of the exposures according to the Credit Quality Steps scale</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CS</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Contingent scenario</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Defines the contingent scenarios whose impact is reported</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CT</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Counterparty</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Party other than the reporting institution in a contract or transaction.</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CU</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Currency</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Currency</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EC</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Exposure classes</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Defines the exposure class for capital requirement purposes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ER</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External ratings</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Concepts related with external credit ratings.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ET</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Event type</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Defines the type of event that has generated an operational loss.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GA</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Geographical area</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Geographical area</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ID</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Integers</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Integers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IM</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Impairment</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Concepts related with monitoring credit quality of financial assets and off-balance sheet items (e.g. past due, impaired, defaulted)</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LE</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Legal entity</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An association, corporation, partnership, proprietorship, trust, or individual that has legal standing in the eyes of law</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LQ</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Liquidity</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Defines different liquidity-related conditions of assets and liabilities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MA</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Type of market</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Defines the type of market on which reported instruments are traded. It includes the fair value hierarchy.</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MC</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Main category</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 xml:space="preserve">Specifies the nature of the item reported (i.e. answers the question: what is reported?). </w:t>
            </w:r>
            <w:r w:rsidRPr="008F7F5A">
              <w:rPr>
                <w:sz w:val="16"/>
              </w:rPr>
              <w:br/>
              <w:t xml:space="preserve">For financial instruments, defines the instrument (e.g. deposits, debt securities issued...) or range of instruments reported. </w:t>
            </w:r>
            <w:r w:rsidRPr="008F7F5A">
              <w:rPr>
                <w:sz w:val="16"/>
              </w:rPr>
              <w:br/>
            </w:r>
            <w:r w:rsidRPr="008F7F5A">
              <w:rPr>
                <w:sz w:val="16"/>
              </w:rPr>
              <w:lastRenderedPageBreak/>
              <w:t>It should be defined for each data point.</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NC</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NACE code</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NACE classification of economic activities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OF</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Computability in own funds</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Specifies the way in which the item computes in own funds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PC</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Percentages</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Percentages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PI</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Positions in the instrument</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Defines the position (long/short) taken in the instrument, as well as the aggregation level related to the market risk capital requirement calculations (gross/net).</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PL</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Portfolio</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Defined the portfolios reported. It comprises both accounting portfolios (e.g. Available-for-sale) and prudential portfolios (e.g. trading book).</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PU</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Purpose</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Purpose of the contract or transaction.</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RF</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Reference period</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Defines a relative time point (reference date or period) to which the data refers.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RP</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Related parties/Relationships</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Defines the relationship between the reporting institution with an entity or a person; in particular, it specifies the type of related party.</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RS</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Role in the securitisation process</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Defines the role played by the reporting entity in the securitisation process.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RT</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Risk transfer treatment</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Type of risk transfer (synthetic or transitional securitisations) and accounting treatment of the transaction</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SC</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Scope of consolidation</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Different scopes of consolidation of reporting when different from CRR scope</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ST</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Securitisation structure</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Tranche of the exposure in the securitisation structure</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SY</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Security</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Financial instrument that represents: an ownership position in a publicly-traded corporation (stock), a creditor relationship with governmental body or a corporation (bond), or rights to ownership as represented by an option.</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TA</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Type of activity</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Defines the type of activity reported (e.g. asset management or custody)</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TI</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Time interval</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Time bands (e.g. &gt; 60 days &lt;= 90 days).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TP</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Correlation Trading Portfolio</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CTP or non-CTP</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TR</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Type of risk</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Indicates the type of risk arising from exposures or transactions (e.g. credit risk or market risk).</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UE</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Underlying exposures in securitisations</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Underlying exposures in securitisations</w:t>
            </w:r>
          </w:p>
        </w:tc>
      </w:tr>
      <w:tr w:rsidR="00D14408" w:rsidRPr="008F7F5A" w:rsidTr="008F7F5A">
        <w:tc>
          <w:tcPr>
            <w:tcW w:w="1211" w:type="dxa"/>
            <w:shd w:val="clear" w:color="auto" w:fill="FFFFFF"/>
          </w:tcPr>
          <w:p w:rsidR="00D14408" w:rsidRPr="008F7F5A" w:rsidRDefault="00D14408" w:rsidP="008F7F5A">
            <w:pPr>
              <w:spacing w:beforeLines="40" w:before="96" w:afterLines="40" w:after="96"/>
              <w:rPr>
                <w:sz w:val="16"/>
              </w:rPr>
            </w:pPr>
            <w:r w:rsidRPr="008F7F5A">
              <w:rPr>
                <w:sz w:val="16"/>
              </w:rPr>
              <w:t>ZZ</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Code Lists</w:t>
            </w:r>
          </w:p>
        </w:tc>
        <w:tc>
          <w:tcPr>
            <w:tcW w:w="6804" w:type="dxa"/>
            <w:shd w:val="clear" w:color="auto" w:fill="FFFFFF"/>
          </w:tcPr>
          <w:p w:rsidR="00D14408" w:rsidRPr="008F7F5A" w:rsidRDefault="00D14408" w:rsidP="008F7F5A">
            <w:pPr>
              <w:spacing w:beforeLines="40" w:before="96" w:afterLines="40" w:after="96"/>
              <w:rPr>
                <w:sz w:val="16"/>
              </w:rPr>
            </w:pPr>
            <w:r w:rsidRPr="008F7F5A">
              <w:rPr>
                <w:sz w:val="16"/>
              </w:rPr>
              <w:t>Codes for use in various metrics</w:t>
            </w:r>
          </w:p>
        </w:tc>
      </w:tr>
      <w:bookmarkEnd w:id="4"/>
    </w:tbl>
    <w:p w:rsidR="00D14408" w:rsidRPr="00947FEA" w:rsidRDefault="00D14408"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211"/>
        <w:gridCol w:w="3326"/>
        <w:gridCol w:w="6237"/>
      </w:tblGrid>
      <w:tr w:rsidR="00B66B26" w:rsidRPr="008F7F5A" w:rsidTr="008F7F5A">
        <w:tc>
          <w:tcPr>
            <w:tcW w:w="10774" w:type="dxa"/>
            <w:gridSpan w:val="3"/>
            <w:shd w:val="clear" w:color="auto" w:fill="9CC2E5"/>
            <w:hideMark/>
          </w:tcPr>
          <w:p w:rsidR="00B66B26" w:rsidRPr="008F7F5A" w:rsidRDefault="00CD2594" w:rsidP="008F7F5A">
            <w:pPr>
              <w:spacing w:beforeLines="40" w:before="96" w:afterLines="40" w:after="96"/>
              <w:jc w:val="center"/>
              <w:rPr>
                <w:b/>
                <w:color w:val="FFFFFF"/>
                <w:sz w:val="24"/>
              </w:rPr>
            </w:pPr>
            <w:bookmarkStart w:id="5" w:name="OLE_LINK7"/>
            <w:r w:rsidRPr="008F7F5A">
              <w:rPr>
                <w:b/>
                <w:color w:val="FFFFFF"/>
                <w:sz w:val="24"/>
              </w:rPr>
              <w:br w:type="page"/>
            </w:r>
            <w:r w:rsidR="00B66B26" w:rsidRPr="008F7F5A">
              <w:rPr>
                <w:b/>
                <w:color w:val="FFFFFF"/>
                <w:sz w:val="24"/>
              </w:rPr>
              <w:t>Dimensions</w:t>
            </w:r>
          </w:p>
        </w:tc>
      </w:tr>
      <w:tr w:rsidR="0018752F" w:rsidRPr="008F7F5A" w:rsidTr="008F7F5A">
        <w:tc>
          <w:tcPr>
            <w:tcW w:w="1211" w:type="dxa"/>
            <w:shd w:val="clear" w:color="auto" w:fill="BDD6EE"/>
            <w:hideMark/>
          </w:tcPr>
          <w:p w:rsidR="0018752F" w:rsidRPr="008F7F5A" w:rsidRDefault="0018752F"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Dimension Code</w:t>
            </w:r>
          </w:p>
        </w:tc>
        <w:tc>
          <w:tcPr>
            <w:tcW w:w="3326" w:type="dxa"/>
            <w:shd w:val="clear" w:color="auto" w:fill="BDD6EE"/>
            <w:hideMark/>
          </w:tcPr>
          <w:p w:rsidR="0018752F" w:rsidRPr="008F7F5A" w:rsidRDefault="0018752F"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Dimension Label</w:t>
            </w:r>
          </w:p>
        </w:tc>
        <w:tc>
          <w:tcPr>
            <w:tcW w:w="6237" w:type="dxa"/>
            <w:shd w:val="clear" w:color="auto" w:fill="BDD6EE"/>
          </w:tcPr>
          <w:p w:rsidR="0018752F" w:rsidRPr="008F7F5A" w:rsidRDefault="0018752F"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Dimension Description</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ACT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Accounting treatment</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whether the item is entirely or partially recognized or derecognized in the accounting statements of the reporting institution.</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ALM</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Use of allocation mechanism</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activities subject to AMA, it indicates whether an allocation mechanism has been used.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ALO</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allowance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the type of allowance for credit losses.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APL</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Accounting portfolio</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Accounting portfolios shall mean financial instruments aggregated by valuation rules (e.g. "Available-for-sale financial assets"). Accounting portfolios only comprise financial assets and financial liabilities.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APR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Approach for prudential purposes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Approach used for the calculation of capital requirements.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AST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Accounting standard</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The accounting standard used to prepare figures or reports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ATY</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Metric</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 xml:space="preserve">Details the data type (e.g. monetary, percentage, string) of the data point. In XBRL, it is the "primary item". </w:t>
            </w:r>
            <w:r w:rsidRPr="008F7F5A">
              <w:rPr>
                <w:sz w:val="16"/>
              </w:rPr>
              <w:br/>
              <w:t>Generally, it indicates the "metrics" of the Main category provided (i.e. answers the question: how is measured?).</w:t>
            </w:r>
            <w:r w:rsidRPr="008F7F5A">
              <w:rPr>
                <w:sz w:val="16"/>
              </w:rPr>
              <w:br/>
              <w:t xml:space="preserve">It should be defined for each data point. </w:t>
            </w:r>
            <w:r w:rsidRPr="008F7F5A">
              <w:rPr>
                <w:sz w:val="16"/>
              </w:rPr>
              <w:br/>
              <w:t>In the case of monetary values, when the data point is referred to a (change during a) period of time, the member name shall finish in "(flow)". When the member name has other terminations, the data point is a measurement at a date (i.e. "stock").</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BAS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Base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 xml:space="preserve">Defines the basic conceptual meaning of a data point. </w:t>
            </w:r>
            <w:r w:rsidRPr="008F7F5A">
              <w:rPr>
                <w:sz w:val="16"/>
              </w:rPr>
              <w:br/>
              <w:t xml:space="preserve">Identifies the framework in which a data point is included. For FINREP, it indicates in which group of element of the financial statement should be included the data point (e.g. assets, liabilities, equity, income, expenses). For COREP, it indicates whether the data point should be computed in the numerator (own funds) or the denominator (exposures) of the Pillar I solvency ratio. </w:t>
            </w:r>
            <w:r w:rsidRPr="008F7F5A">
              <w:rPr>
                <w:sz w:val="16"/>
              </w:rPr>
              <w:br/>
              <w:t>It determines whether the data point has a "debit" or a "credit" attribute.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BLI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Business line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business line that generates operational risk.</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collateral of the collateral</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main category of the collateral of the collateral or guarantees (both given and received)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CEG</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Country where the exposure is generated</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country where the exposure is generated.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CFO</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Conversion factors for off-balance sheet items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off-balance sheet items, it specifies the value of the conversion factors to be applied to calculate their exposure value.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CLC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Collateral status of the collateral</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terms and conditions of the collateral of the collateral</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CLS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Collateral status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terms and conditions of the collateral given</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CMA</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Country of the market</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Defined the country in which is located the market on which the instrument is traded.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CNO</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Controlling and non-controlling owners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equity components, it indicates whether they belong to the owners of the parent or to non-controlling owners (minority interests).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COF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Eligibility for own funds for transitional period</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eligibility for the various transitional own funds items. This dimension is only applicable during the transitional period.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COI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Callability of the instruments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instruments on which a call option has been incorporated, it indicates whether they meet the conditions to qualify for inclusion in own funds.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CPC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Counterparty sector of the collateral</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institutional sector of the counterparty of financial instruments received/given as collateral.</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CPE</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 xml:space="preserve">Counterparty sector of the source of </w:t>
            </w:r>
            <w:r w:rsidRPr="008F7F5A">
              <w:rPr>
                <w:sz w:val="16"/>
              </w:rPr>
              <w:lastRenderedPageBreak/>
              <w:t>encumbrance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Defines the counterparty sector of the transactions that pose a source of encumbrance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CPS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Counterparty sector</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sector of the counterparty of financial instruments (e.g. Central banks or Credit institutions).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CPY</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Counterparty</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whether the counterparty is to be considered a large regulated financial entity according to the CRR.</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CPZ</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Size of the counterparty</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 </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CQC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Exposures by Credit Quality steps at reporting date of the collateral</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liquidity purposes, defines the "Exposures by Credit Quality steps at reporting date" of the collateral received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CQI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Exposures by Credit Quality steps at inception</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credit quality of the securitisation position according to the Credit Quality Steps scale at inception.</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CQS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Exposures by Credit Quality steps at reporting date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credit quality of the securitisation exposure position to the Credit Quality Steps scale at the reporting date.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CRM</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CRM Effects/Collateral</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When Credit Risk Mitigation techniques are used, it specifies the type of technique that is applied and the effects of that technique.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CSC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Contingent scenario</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Contingent scenario whose impact is reported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CUC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Currency of the collateral</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currencies in which the collateral (or given or received) is denominated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CUE</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Currency of the exposure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currency in which the item is denominated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CUS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Currency with significant liabilities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currencies of the significant liabilities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DOF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Deducted from own funds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if the asset, in calculating the solvency ratio, is or not deducted from own funds.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DPS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Derivatives Purchased/Sold</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derivatives, it indicates whether the reporting institution has sold or purchased them.</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DST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Time from the due time for settlement</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Time passed between the settlement date and the reference date.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ECB</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 class before reassignment</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Exposure class an exposure was assigned to before reassignment to the current exposure class. Applicable for the exposure classes "Exposures in default" and "Exposures secured by mortgages on immovable property" in the Standardised Approach.</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 class of the collateral received</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Liquidity purposes, defines the exposure class of the collateral received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ECG</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 class of the collateral given</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Liquidity purposes, defines the exposure class of the collateral given</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ECW</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 classes used for weighting purposes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Leverage Ratio templates, defines the assimilated EC used for weighting purposes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ENC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Encumbrance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the condition related to the encumbrance of the asset</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ETY</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Event Type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type of event that has generated an operational loss.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EUT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Time of encumbrance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the time that the assets is expected to remain encumbered.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EXC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 class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exposure class for capital requirement purposes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EXT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Use of external ratings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type of credit external ratings applying to the exposure.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FVH</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Fair value hierarchy</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Determines the level in the fair value hierarchy to which the estimation belongs.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GCC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Group of connected clients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Indicate the code for Groups of connected clients.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GTC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Guarantor of the collateral</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institutional sector of the guarantor of the collateral received/given.</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GTR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Guarantor</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institutional sector of the guarantor (e.g. Central banks or Credit institutions).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HFI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Hybrid instruments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financial instruments, it indicates whether there are hybrid instruments (i.e. that combine a host contract with embedded derivative contracts) or not.</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IMS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Impairment status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Status for monitoring credit quality of financial assets and off-balance sheet items (e.g. past due, impaired, defaulted).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INC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Individual clients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Indicate the code for individual clients.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INV</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Significant investments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the purposes of deductions of own funds, it indicates whether the reporting institutions has a significant investment in another entity.</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LAC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Location of the activities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Identifies the nature of the geographical area where activities are undertaken. "Location" means the jurisdiction of incorporation of the legal entity which has recognised the asset or liability; for branches, it means the jurisdiction of residence.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LEC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Legal entity</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entity code of the entity for which information is provided.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LIQ</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General liquidity requirements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General conditions related to liquidity under the liquidity provisions framework</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LQA</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Liquidity quality of assets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Liquidity conditions specified for assets under the liquidity provisions framework</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LQC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Liquidity quality of collateral received</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Liquidity conditions specified for collateral received under the liquidity provisions framework</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LQG</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Liquidity quality of collateral given</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Liquidity conditions specified for collateral given under the liquidity provisions framework</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LTV</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Loan to value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Ratio of the exposures divided by their collateral.</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collateral or guarantee given</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main category of collateral or guarantees given</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MCD</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Defined benefit plan assets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defined benefit plan assets, defines their nature.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MCE</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that generates income or expenses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main category that generates the related income or expense.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MCG</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collateral or guarantee received</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main category of collateral or guarantees received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provided of Investee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When information on an "investee-by-investee" basis is provided, specifies the main category of the information on the investee to be reported.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MCL</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that generates the deferred tax liability</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main category generating the deferred tax liability.</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off-balance sheet item that generates the provision</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main category that generates the related provisions.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source of encumbrance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encumbered assets, defines the main category of the transaction that entails encumbrance; for liabilities/contingent liabilities, identifies those who are a source of encumbrance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transferred financial asset to which the liability is associated to</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 xml:space="preserve">For liabilities associated to </w:t>
            </w:r>
            <w:proofErr w:type="gramStart"/>
            <w:r w:rsidRPr="008F7F5A">
              <w:rPr>
                <w:sz w:val="16"/>
              </w:rPr>
              <w:t>transferred</w:t>
            </w:r>
            <w:proofErr w:type="gramEnd"/>
            <w:r w:rsidRPr="008F7F5A">
              <w:rPr>
                <w:sz w:val="16"/>
              </w:rPr>
              <w:t xml:space="preserve"> financial assets, defines the type of instrument of the financial asset that has been transferred.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MCU</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underlying</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type of instrument underlying another balance or transaction (e.g. short position).</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MCY</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the nature of the item reported (i.e. answers the question: what is reported?).</w:t>
            </w:r>
            <w:r w:rsidRPr="008F7F5A">
              <w:rPr>
                <w:sz w:val="16"/>
              </w:rPr>
              <w:br/>
              <w:t xml:space="preserve">For financial instruments, defines the instrument (e.g. deposits, debt securities issued...) or range of instruments reported. </w:t>
            </w:r>
            <w:r w:rsidRPr="008F7F5A">
              <w:rPr>
                <w:sz w:val="16"/>
              </w:rPr>
              <w:br/>
              <w:t>It should be defined for each data point.</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MRW</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Methods to determine risk weights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relevant method used to determine the risk weights for capital requirements purposes.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NAC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NACE code counterparty</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NACE code of the counterparty, whenever it is applicable.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OFS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Own funds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the eligibility for the various levels of own funds for the fully phased-in period (without transitional provisions).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OGR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Obligor grade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Obligor grades or pools of exposures (sequential number, unique per report)</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PAU</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Partial use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Shows exposures subject to partial use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PIN</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Positions in the instrument</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position (long/short) taken in the instrument, as well as the aggregation level related to the market risk capital requirement calculations (gross/net).</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PLT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Accounting portfolio of the transferred financial asset to which the liability is associated to</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liabilities associated to a transferred financial asset, it defines the accounting portfolio of the transferred financial asset.</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PRP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Prudential portfolio</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whether it is reported the trading book business, the "banking" book business, or both of them.</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PUR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Purpose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purpose of a balance or transaction.</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RCP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Residence of counterparty</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geographical area where the counterparty of the contract or transaction resides.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REC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To be reclassified to profit or loss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the accumulated other comprehensive income items, it indicates whether they could be reclassified to profit and loss.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REF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Reference date or period</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the date or the period to which the data is referred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RES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Residual maturity</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Time remaining from the reporting date to the maturity date.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RPC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Related parties/Relationship of the collateral</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relationship between counterparty of the collateral with an entity or a person; in particular, it specifies the type of related party.</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RPR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Related parties/Relationships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relationship between the reporting institution with an entity or a person; in particular, it specifies the type of related party.</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RSP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Role in the securitisation process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role played by the reporting entity in the securitisation process.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RWC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Risk weights of the collateral</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 xml:space="preserve">Specifies the value of the risk weights that would be applied apply for capital requirement purposes to </w:t>
            </w:r>
            <w:proofErr w:type="gramStart"/>
            <w:r w:rsidRPr="008F7F5A">
              <w:rPr>
                <w:sz w:val="16"/>
              </w:rPr>
              <w:t>a collateral</w:t>
            </w:r>
            <w:proofErr w:type="gramEnd"/>
            <w:r w:rsidRPr="008F7F5A">
              <w:rPr>
                <w:sz w:val="16"/>
              </w:rPr>
              <w:t>.</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RWS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Risk weights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the value of the risk weights that are applied to an exposure for capital requirement purposes.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Specific contract clauses or netting agreements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specific contract clauses or netting agreements.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SCO</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Scope of consolidation</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the scope of consolidation of reporting when different from CRR scope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SLQ</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Specific liquidity requirements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Specific conditions related to liquidity under the liquidity provisions framework</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SOL</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Subject to operating lease (reporting entity lessor)</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tangible and intangible assets, it indicates whether they are subject to operating leases in which the reporting institution is the lessor.</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SRN</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Securitisation Row Number</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Row number of securitisation details entry in table C 14 (artificial sequential number, unique per report)</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SST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Securitisation structure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tranche of the exposure in the securitisation structure.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STC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Security</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When information is provided on a security-by-security basis, defines the code of the security for which information is provided.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SUB</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Subordinated</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Indicates that the financial instrument is a subordinated financial asset or liability</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TAC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assets with collateral received</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the type of assets for which financial assets have been received as collateral.</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TCP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credit protection</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the type of credit protection</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TIF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investment firm</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the type activities authorised to the effects of the calculation of own funds requirements for investment firms with limited activities.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TMA</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market</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type of market on which reported instruments are traded.</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TOF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Transitionally treated as in Own Funds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Those items are included transitionally as a higher (instruments) or lower (deductions) in level of own funds, although they do not meet the criteria (instruments).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TPD</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Time past due</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debt instruments that are past due, time passed between the date on which the payment was due and the reference date.</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TRI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risk</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Indicates the type of risk arising from exposures or transactions (e.g. credit risk or market risk).</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TRT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risk transfer</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way in which a risk has been transferred in a securitisation (traditional or synthetic securitisations).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TSE</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securitisation</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Specifies the type of securitisation.</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TYA</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activity</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type of activity (e.g. asset management or custody).</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TYR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activity of Related parties/Relationships</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Defines the nature of the activities of related parties.</w:t>
            </w:r>
          </w:p>
        </w:tc>
      </w:tr>
      <w:tr w:rsidR="0018752F" w:rsidRPr="008F7F5A" w:rsidTr="008F7F5A">
        <w:tc>
          <w:tcPr>
            <w:tcW w:w="1211" w:type="dxa"/>
            <w:shd w:val="clear" w:color="auto" w:fill="FFFFFF"/>
          </w:tcPr>
          <w:p w:rsidR="0018752F" w:rsidRPr="008F7F5A" w:rsidRDefault="0018752F" w:rsidP="008F7F5A">
            <w:pPr>
              <w:spacing w:beforeLines="40" w:before="96" w:afterLines="40" w:after="96"/>
              <w:rPr>
                <w:sz w:val="16"/>
              </w:rPr>
            </w:pPr>
            <w:r w:rsidRPr="008F7F5A">
              <w:rPr>
                <w:sz w:val="16"/>
              </w:rPr>
              <w:t>UES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underlying</w:t>
            </w:r>
          </w:p>
        </w:tc>
        <w:tc>
          <w:tcPr>
            <w:tcW w:w="6237" w:type="dxa"/>
            <w:shd w:val="clear" w:color="auto" w:fill="FFFFFF"/>
          </w:tcPr>
          <w:p w:rsidR="0018752F" w:rsidRPr="008F7F5A" w:rsidRDefault="0018752F" w:rsidP="008F7F5A">
            <w:pPr>
              <w:spacing w:beforeLines="40" w:before="96" w:afterLines="40" w:after="96"/>
              <w:rPr>
                <w:sz w:val="16"/>
              </w:rPr>
            </w:pPr>
            <w:r w:rsidRPr="008F7F5A">
              <w:rPr>
                <w:sz w:val="16"/>
              </w:rPr>
              <w:t>For securitisations, defines the underlying securitised items.</w:t>
            </w:r>
          </w:p>
        </w:tc>
      </w:tr>
      <w:bookmarkEnd w:id="5"/>
    </w:tbl>
    <w:p w:rsidR="00AE55B5" w:rsidRPr="00947FEA" w:rsidRDefault="00AE55B5" w:rsidP="00947FEA"/>
    <w:p w:rsidR="003F1CBC" w:rsidRPr="00947FEA" w:rsidRDefault="003F1CBC" w:rsidP="00947FEA"/>
    <w:p w:rsidR="003F1CBC" w:rsidRPr="00947FEA" w:rsidRDefault="00CD2594"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912"/>
        <w:gridCol w:w="980"/>
        <w:gridCol w:w="8882"/>
      </w:tblGrid>
      <w:tr w:rsidR="00CA2372" w:rsidRPr="008F7F5A" w:rsidTr="008F7F5A">
        <w:tc>
          <w:tcPr>
            <w:tcW w:w="10774" w:type="dxa"/>
            <w:gridSpan w:val="3"/>
            <w:shd w:val="clear" w:color="auto" w:fill="9CC2E5"/>
            <w:hideMark/>
          </w:tcPr>
          <w:p w:rsidR="00CA2372" w:rsidRPr="008F7F5A" w:rsidRDefault="00CA2372" w:rsidP="008F7F5A">
            <w:pPr>
              <w:spacing w:beforeLines="40" w:before="96" w:afterLines="40" w:after="96"/>
              <w:jc w:val="center"/>
              <w:rPr>
                <w:b/>
                <w:color w:val="FFFFFF"/>
                <w:sz w:val="24"/>
              </w:rPr>
            </w:pPr>
            <w:bookmarkStart w:id="6" w:name="OLE_LINK9"/>
            <w:r w:rsidRPr="008F7F5A">
              <w:rPr>
                <w:b/>
                <w:color w:val="FFFFFF"/>
                <w:sz w:val="24"/>
              </w:rPr>
              <w:t>Members</w:t>
            </w:r>
          </w:p>
        </w:tc>
      </w:tr>
      <w:tr w:rsidR="00CA2372" w:rsidRPr="008F7F5A" w:rsidTr="008F7F5A">
        <w:tc>
          <w:tcPr>
            <w:tcW w:w="912"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Member ID</w:t>
            </w:r>
          </w:p>
        </w:tc>
        <w:tc>
          <w:tcPr>
            <w:tcW w:w="0" w:type="auto"/>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Member Code</w:t>
            </w:r>
          </w:p>
        </w:tc>
        <w:tc>
          <w:tcPr>
            <w:tcW w:w="8882"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Member Label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1250% for positions not subject to any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Advanced Measurement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Advanced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Alternative Standardised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 for general risk for equities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 for specific risk for correlation trading portfolio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 for specific risk for equities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Approach for specific risk for </w:t>
            </w:r>
            <w:proofErr w:type="spellStart"/>
            <w:r w:rsidRPr="008F7F5A">
              <w:rPr>
                <w:sz w:val="16"/>
              </w:rPr>
              <w:t>non securitisation</w:t>
            </w:r>
            <w:proofErr w:type="spellEnd"/>
            <w:r w:rsidRPr="008F7F5A">
              <w:rPr>
                <w:sz w:val="16"/>
              </w:rPr>
              <w:t xml:space="preserve"> debt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 for specific risk for securitisation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Approaches for general risk for debt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Approaches for options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Basic Indicator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amounts calculated using PD, LGD and 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Alternative treatment for exposures secured by real estate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amounts calculated using RW, other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Ratings Based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Supervisory formula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Specialized lending slotting criteria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Duration-based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Extended maturity ladder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External rating not available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Internal Assessment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Internal models approach for market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IRB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IRB approach - Securitisation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amounts calculated using RW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Look-Through-Approach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Maturity ladder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Maturity-based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Internal models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PD/LGD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1054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Simple Risk Weight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Methods to calculate risk weights do not apply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Methods using external ratings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Original Exposure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Particular approach for CIUs reported as debt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Particular approach for CIUs reported as equity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Simplified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 for equity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 for foreign-exchange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 IRB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approaches for commodities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approaches for interest rate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approaches for market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10% CET1 threshold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17.65% CET1 threshold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AT:si3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consolidation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standard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treatment of the securitisation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impairment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write-offs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Acquisition cost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Actuarial gains or losses from changes in demographic assumptions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Actuarial gains or losses from changes in financial assumptions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Additions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Additions, including increases in existing provisions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Adjusted stressed </w:t>
            </w:r>
            <w:proofErr w:type="spellStart"/>
            <w:r w:rsidRPr="008F7F5A">
              <w:rPr>
                <w:sz w:val="16"/>
              </w:rPr>
              <w:t>VaR</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Adjusted </w:t>
            </w:r>
            <w:proofErr w:type="spellStart"/>
            <w:r w:rsidRPr="008F7F5A">
              <w:rPr>
                <w:sz w:val="16"/>
              </w:rPr>
              <w:t>VaR</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Adjustment to the risk-weighted exposure amount due to maturity mismatches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Adjustment to Value used for market risk, net, weighted after cap due to infringement of the due diligence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After transitional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changes in Defined benefit obligations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changes in Provisions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price risk capital charge for CTP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1113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price risk capital charge for CTP Floor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price risk charge for CTP 12 weeks average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price risk charge for CTP last measure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Reclassifications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Alleviation of own funds requirements due to diversification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Alleviation of own funds requirements due to risk mitigation techniques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Alleviation of own funds requirements due to the expected loss captured in business practices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assigned to direct credit substitutes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assigned to eligible liquidity facilities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assigned to IRS / CRS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assigned to other off-balance sheet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contractually required to pay at maturity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of Assets involved in the services provided by the institution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of cumulative change in fair values attributable to changes in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that exceeds the limit for grandfathering of instruments not constituting State aid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that exceeds the limits for grandfathering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used for LGD adjustment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Amounts derecognised for capital purposes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Amounts exempted from the LE regime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Amounts not recognised as an asset, due to limits of paragraph 58 (b)</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Amounts used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Applicable limit for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Applicable percentage limit for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Applicable limit for </w:t>
            </w:r>
            <w:proofErr w:type="spellStart"/>
            <w:r w:rsidRPr="008F7F5A">
              <w:rPr>
                <w:sz w:val="16"/>
              </w:rPr>
              <w:t>non institutions</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 used for the securitised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Assumed charge for CTP floor - weighted positions after cap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Average incremental default and migration risk capital charge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Average risk weight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of accumulated impairment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Base amount for calculating the limit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Base for calculating the limit for grandfathering of instruments not constituting State aid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before transitional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Benefits paid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Business combinations or divestitures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Capital ratio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1175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Capital Reduction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Carrying amount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Carrying amount [before restatement]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Carrying amount of Collateral obtained during the period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Changes in allowances for credit losses other than Decreases due to amounts taken against allowances, Increases due to amounts set aside for estimated loan losses during the period, Decreases due to amounts reversed for estimated loan losses during the period, Transfers between allowances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Changes in Defined benefit obligations other than Current service cost, Interest cost, Contributions paid by plan participants, Actuarial gains and losses, Foreign currency exchange, Benefits paid, Past service cost, Business combinations or divestiture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Changes in Equity from business combinations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Changes in Equity from share based payments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Changes in equity other than those explicitly reported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Changes in Provisions other than Additions, including increases in existing provisions, Amounts used, Unused amounts reversed during the period, Increase in the discounted amount and effect of any change in the discount rate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AT:si74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Code of the originator of the securitisation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AT:bi75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Compliance with the retention requirement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amount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amount - Individual basis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amount, gross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amount, net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amount, offsetting position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including transitional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Contributions paid by plan participants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Conversion factor applied to revolving securitisation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Conversion of debt to equity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Country of origin of the ultimate underlying of the transaction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Inflows including value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Inflows, net of value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Outflows including value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Financial collateral: adjusted value (</w:t>
            </w:r>
            <w:proofErr w:type="spellStart"/>
            <w:r w:rsidRPr="008F7F5A">
              <w:rPr>
                <w:sz w:val="16"/>
              </w:rPr>
              <w:t>Cvam</w:t>
            </w:r>
            <w:proofErr w:type="spellEnd"/>
            <w:r w:rsidRPr="008F7F5A">
              <w:rPr>
                <w:sz w:val="16"/>
              </w:rPr>
              <w: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Funded credit protection (</w:t>
            </w:r>
            <w:proofErr w:type="spellStart"/>
            <w:r w:rsidRPr="008F7F5A">
              <w:rPr>
                <w:sz w:val="16"/>
              </w:rPr>
              <w:t>Cva</w:t>
            </w:r>
            <w:proofErr w:type="spellEnd"/>
            <w:r w:rsidRPr="008F7F5A">
              <w:rPr>
                <w:sz w:val="16"/>
              </w:rPr>
              <w: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 Funded credit protection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 Unfunded credit protection: adjusted values (GA)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 Value of Credit derivatives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 Value of Financial collateral: simple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AT:mi96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 Value of Guarantees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 Value of Other funded credit protection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1232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Outflows, net of value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Volatility adjustment to the exposure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AT:mi102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Volatility and maturity adjustments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Current period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Current service cost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Decreases due to amounts reversed for estimated loan losses during the period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Decreases due to amounts taken against allowances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AT:ei107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 treatment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AT:md108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Dividends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AT:mi109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Effects of changes in accounting policies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Effects of corrections of errors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AT:pi111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ELGD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Eligible amount without transitional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AT:di113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Entry date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Exercise/Expiration of equity Instruments other than capital Instruments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Expected loss amount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after CRM substitution effects pre conversion factors, including value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after CRM substitution effects pre conversion factors, net of value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net of value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 all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deducted from own funds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including value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including value adjustments and provisions, deducted from own funds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including value adjustments and provisions, subject to risk weights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net of value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net of value adjustments and provisions, deducted from own funds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net of value adjustments and provisions, subject to risk weights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AT:pi128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weighted average LGD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AT:di130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First foreseeable termination date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Foreign currency translation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Fully adjusted exposure value (E*), net of value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Fully adjusted exposure value E* including value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Goodwill included in carrying amount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1276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change in fair value before taxes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Gross carrying amount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AT:ei138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Group structure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Increase in the discounted amount and effect of any change in the discount rate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Increases due to amounts set aside for estimated loan losses during the period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Incremental default and migration risk capital charge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Incremental default and migration risk capital charge last measure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Incurred CVA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AT:ei144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Institution type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AT:ei145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Institution company structure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AT:bi146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Institution or equivalent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Interest cost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AT:si148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Internal code of the securitisation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Issuance of equity Instruments other than capital instruments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Issuance of ordinary shares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Issuance of preference shares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AT:ei152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Jurisdiction of incorporation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before application of exemptions and CRM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AT:di157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Legal final maturity date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AT:pi158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LGD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Limit for grandfathering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Limit for grandfathering of instruments not constituting State aid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Losses stemming from lending collateralised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Losses stemming from lending collateralised - Valued with mortgage lending value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AT:ii163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Maturity value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Maximum amount of the collateral/guarantee that can be considered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Maximum single loss due to operational risk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AT:si168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Name of entity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AT:si169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Name of Holding entity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 retained or repurchased of credit protection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 Maximum collateral/guarantee that can be considered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AT:ii174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Number of counterparties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AT:ii175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Number of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AT:id176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Number of loss events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1348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AT:ii177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Number of obligors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AT:ii178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Number of </w:t>
            </w:r>
            <w:proofErr w:type="spellStart"/>
            <w:r w:rsidRPr="008F7F5A">
              <w:rPr>
                <w:sz w:val="16"/>
              </w:rPr>
              <w:t>overshootings</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Observed new defaults for the period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Original exposure pre conversion factors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AT:di181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Origination date of the securitisation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Overall effect (adjustment) due to infringement of the due diligence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funds requirement before alleviation due to expected loss, diversification and risk mitigation techniques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funds requirements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AT:pi185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funds requirements before securitisation (</w:t>
            </w:r>
            <w:proofErr w:type="spellStart"/>
            <w:r w:rsidRPr="008F7F5A">
              <w:rPr>
                <w:sz w:val="16"/>
              </w:rPr>
              <w:t>Kirb</w:t>
            </w:r>
            <w:proofErr w:type="spellEnd"/>
            <w:r w:rsidRPr="008F7F5A">
              <w:rPr>
                <w:sz w:val="16"/>
              </w:rPr>
              <w: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Past service cost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AT:pi187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PD assigned to the obligor grade or pool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AT:pi188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Percentage for calculating the limit for grandfathering of instruments not constituting State aid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AT:pi189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Percentage of participation of the reporting institution in the securitisation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AT:pi190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Percentage of retention of securitisations at reporting date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Present value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Latest available stressed </w:t>
            </w:r>
            <w:proofErr w:type="spellStart"/>
            <w:r w:rsidRPr="008F7F5A">
              <w:rPr>
                <w:sz w:val="16"/>
              </w:rPr>
              <w:t>VaR</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Previous day </w:t>
            </w:r>
            <w:proofErr w:type="spellStart"/>
            <w:r w:rsidRPr="008F7F5A">
              <w:rPr>
                <w:sz w:val="16"/>
              </w:rPr>
              <w:t>VaR</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Price difference exposure due to unsettled transactions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Principal amount outstanding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filters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Purchase of Treasury Shares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AT:mi198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amount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AT:md199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Reclassification of financial instruments from equity to liability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Reclassification of financial instruments from liability to equity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Reclassifications other than valuation gains and losses taken to equity, Transferred to profit or loss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AT:md202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Reclassifications other than valuation gains and losses taken to equity, Transferred to profit or loss, Transferred to initial carrying amount of hedged items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Recoveries recorded directly to the income statement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Reduction in RWA due to value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AT:ei205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Type of connection with group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AT:ei206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Reporting calculation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AT:ei207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Reporting level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Reversals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adjustments and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1408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 after CAP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 before CAP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AT:ei215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Role in the securitisation process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Sale/Cancellation of Treasury Shares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AT:si217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Scope of data (levels of consolidation code)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AT:ei218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Sector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AT:ei219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Sector of the counterparty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AT:pi221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Share of equity interest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AT:pi223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Share of voting rights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AT:ei224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Solvency treatment of the securitisation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Stressed VAR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Sum of the five largest losses due to operational risk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Surplus/Deficit of own funds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AT:pi227</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SVaR</w:t>
            </w:r>
            <w:proofErr w:type="spellEnd"/>
            <w:r w:rsidRPr="008F7F5A">
              <w:rPr>
                <w:sz w:val="16"/>
              </w:rPr>
              <w:t xml:space="preserve"> Multiplication factor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Threshold applied in data collection - highest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Threshold applied in data collection - lowest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amount of securitisation exposures originated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amount of underlying securitised exposures of every originator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amount of underlying securitised exposures of every originator at origination date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comprehensive income for the year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loss due to operational risk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risk exposure amount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risk exposure amount contribution to the group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risk exposure amount, Risk weighted exposure amount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AT:bi238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 a transaction where there is an exposure to underlying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to initial carrying amount of hedged items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to profit or loss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Transfers among components of Equity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Transfers between allowances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computable amount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AT:ei245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Type of retention applied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AT:ei246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Type of risk transfer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AT:ei247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Type of underlying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AT:ei248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Type of securitisation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1473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Change in fair value for the period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Unsettled transactions at settlement price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Unused amounts reversed during the period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Valuation gains and losses taken to equity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adjustments and provision associated with the original exposure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AT:md254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adjustments recorded directly to the income statement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used for market risk, gross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used for market risk, net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used for market risk, net, weighted after cap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used for market risk, net, weighted before cap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used for market risk, subject to capital charge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used for market risk, to be deducted from own funds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AT:pi262</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VaR</w:t>
            </w:r>
            <w:proofErr w:type="spellEnd"/>
            <w:r w:rsidRPr="008F7F5A">
              <w:rPr>
                <w:sz w:val="16"/>
              </w:rPr>
              <w:t xml:space="preserve"> Multiplication factor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Expenses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Income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Income or expenses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Liabilities and Equity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Memorandum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 balance sheet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funds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BT:x0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Boolean Tool residual category - Total/NA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BT:x2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False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BT:x3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Non-controlling interests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BT:x4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Owners of the parent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BT:x5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RT:x2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Entirely derecognised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RT:x3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Entirely recognised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RT:x4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Partially derecognized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RT:x5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Partially or entirely derecognized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RT:x6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Recognized to the extent of the institutions continuing involvement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1539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RT:x7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financial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AT1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CET1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Eligible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Non-eligible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Non-eligible as AT1 due to reversible situations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Non-eligible as CET1 due to reversible situations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Non-eligible as T2 due to reversible situations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T1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T2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own funds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Transitionally recognised as AT1 Capital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Transitionally recognised as CET1 Capital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Transitionally recognised as Own funds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Transitionally recognised as T2 Capital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CI:x1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with a call exercisable after the reporting date, and which do not meet the conditions in Article 49 of CRR after the date of effective maturity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CI:x2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with a call exercisable after the reporting date, and which meet the conditions in Article 49 of CRR after the date of effective maturity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CI:x3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with a call exercisable prior to or on 20 July 2011, and which do not meet the conditions in Article 49 of CRR after the date of effective maturity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CI:x4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with a call or an incentive to redeem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CI:x5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without a call or an incentive to redeem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CI:x0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Cash and equivalents held by third parties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derivatives - LGD adjustment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derivatives - Substitution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derivatives protection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techniques double default treatment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techniques Exposure value adjustment effect (Financial collateral comprehensive method SA)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techniques Exposure value adjustment effect [LE]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techniques LGD adjustment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techniques RW adjustment effect (alternative Approach for real estate)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techniques substitution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collateral comprehensive method SA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collateral LGD adjustment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1584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collateral simple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derivatives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derivatives issued repurchased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derivatives total mitigation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protection - LGD adjustment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protection other than financial collateral excluding life insurance policies pledged to the lending institutions substitution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protection other than financial collateral with substitution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protection with effects other than substitution [LE]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Guarantees other than credit derivatives - LGD adjustment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Guarantees other than credit derivatives - Substitution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issued by third party with the obligation to repurchase by request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Life insurance policies pledged to the lending institutions LGD adjustment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Life insurance policies pledged to the lending institutions substitution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Mortgages on residential property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Mortgages on commercial immovable property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credit protections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eligible collateral under the IRB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physical collateral eligible for CRM under IRB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Real estate excluding immovable property for which alternative treatment is used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Receivables eligible for CRM under IRB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Secured by mortgages on immovable property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Unfunded credit guarantees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Unfunded credit protection - LGD adjustment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Unfunded credit protection - Substitution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With credit protection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OTHER CQS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1</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1 &amp; S/T CQS 1</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10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11</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3</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4</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4 &amp; S/T CQS 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1624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6</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7 &amp; S/T CQS 3</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8</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9</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other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credit quality steps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banks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governments or central banks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Counterparties other than central banks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Counterparties other than financial corporations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Counterparties other than SME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corporations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entities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governments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Households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International Organisations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Large regulated financial entities and unregulated financial entities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Multilateral Development Banks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Non-financial corporations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counterparties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Public sector entities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Regional governments or local authorities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Regulated financial entities not large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CU:ALL</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Lek</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CU:ARS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Argentine Peso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CU:AUD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Australian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CU:BRL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Brazilian Real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CU:BGN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Bulgarian Lev</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CU:CAD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Canadian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Currencies closely correlated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1676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Currencies not closely correlated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CU:CZK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Czech Koruna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CU:DKK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Danish Krone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CU:EGP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Egyptian Pound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CU:EUR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Euro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CU:GBP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Pound Sterling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CU:HUF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Forint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CU:JPY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Yen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CU:LVL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Latvian </w:t>
            </w:r>
            <w:proofErr w:type="spellStart"/>
            <w:r w:rsidRPr="008F7F5A">
              <w:rPr>
                <w:sz w:val="16"/>
              </w:rPr>
              <w:t>Lats</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CU:LTL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Lithuanian </w:t>
            </w:r>
            <w:proofErr w:type="spellStart"/>
            <w:r w:rsidRPr="008F7F5A">
              <w:rPr>
                <w:sz w:val="16"/>
              </w:rPr>
              <w:t>Litas</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CU:MKD</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Denar</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CU:MXN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Mexican Peso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currencies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(interest rate)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(foreign exchange, internal models)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CU:PLN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Zloty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CU:RON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New Romanian </w:t>
            </w:r>
            <w:proofErr w:type="spellStart"/>
            <w:r w:rsidRPr="008F7F5A">
              <w:rPr>
                <w:sz w:val="16"/>
              </w:rPr>
              <w:t>Leu</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CU:RUB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Russian </w:t>
            </w:r>
            <w:proofErr w:type="spellStart"/>
            <w:r w:rsidRPr="008F7F5A">
              <w:rPr>
                <w:sz w:val="16"/>
              </w:rPr>
              <w:t>Ruble</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CU:RSD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Serbian Dinar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CU:SEK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Swedish Krona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CU:CHF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Swiss Franc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CU:TRY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Turkish Lira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CU:UAH</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Hryvnia</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CU:USD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US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corporates other than specialised lending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corporates - specialised lending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Exposure classes excluding equities, securitisations and other </w:t>
            </w:r>
            <w:proofErr w:type="spellStart"/>
            <w:r w:rsidRPr="008F7F5A">
              <w:rPr>
                <w:sz w:val="16"/>
              </w:rPr>
              <w:t>non credit</w:t>
            </w:r>
            <w:proofErr w:type="spellEnd"/>
            <w:r w:rsidRPr="008F7F5A">
              <w:rPr>
                <w:sz w:val="16"/>
              </w:rPr>
              <w:t>-obligation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corporates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Other </w:t>
            </w:r>
            <w:proofErr w:type="spellStart"/>
            <w:r w:rsidRPr="008F7F5A">
              <w:rPr>
                <w:sz w:val="16"/>
              </w:rPr>
              <w:t>non credit</w:t>
            </w:r>
            <w:proofErr w:type="spellEnd"/>
            <w:r w:rsidRPr="008F7F5A">
              <w:rPr>
                <w:sz w:val="16"/>
              </w:rPr>
              <w:t>-obligation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exposures - other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exposures - qualifying revolving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exposures secured by immovable property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exposure classes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classes excluding securitisation exposure class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1719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in default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in the form of covered bonds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in the form of units or shares in CIUs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secured by mortgages on immovable property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central governments or central banks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corporates without a short-term credit assessment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institutions and corporates with a short-term credit assessment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institutions without a short-term credit assessment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international organisations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multilateral development banks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public sector entities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regional governments or local authorities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Items associated with a particular high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Items representing securitisation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ER:x1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Direct issue credit assessment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ER:x2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Direct issue long-term credit assessment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ER:x3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Direct issue short-term credit assessment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ER:x4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Indirect issue credit assessment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ER:x5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Issuer credit assessment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ER:x0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situations related to external ratings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ER:x7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Rated exposure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ER:x8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issuing programme or facility to which the item constituting the exposure does not belong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ER:x9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Unrated exposure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ER:x10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Unrated exposure where a derived rating is used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ER:x11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Without direct issue credit assessment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ET:x1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Business disruption and system failures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ET:x2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Clients, products &amp; business practices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ET:x3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Damage to physical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ET:x4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Employment practices and workplace safety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ET:x5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Execution, delivery &amp; process management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ET:x6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External fraud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ET:x7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Internal fraud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ET:x0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events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1754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ALBANIA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AUSTRIA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BELGIUM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BULGARIA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Countries not relevant for MKR purposes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CYPRUS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CZECH REPUBLIC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GA:DK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DENMARK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BT:x6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Domestic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GA:EE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ESTONIA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GA:FI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FINLAND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GA:FR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FRANCE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GA:DE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GERMANY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GREECE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GA:HU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HUNGARY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GA:IE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IRELAND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GA:IT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ITALY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GA:JP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JAPAN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GA:LV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LATVIA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GA:LT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LITHUANIA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GA:LU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LUXEMBOURG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MACEDONIA, THE FORMER YUGOSLAV REPUBLIC OF</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MALTA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GA:NL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NETHERLANDS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BT:x7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Non-domestic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GA:NO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NORWAY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geographical areas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Countries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POLAND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PORTUGAL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GA:RO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ROMANIA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GA:RU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RUSSIAN FEDERATION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GA:RS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SERBIA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SLOVAKIA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SLOVENIA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1792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GA:ES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SPAIN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SWEDEN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SWITZERLAND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TURKEY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GA:UA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UKRAINE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UNITED KINGDOM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GA:US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UNITED STATES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allowances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Collective allowances for incurred but not reported losses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Defaulted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Impaired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defaulted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Non-impaired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Past due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allowances. Collectively assessed financial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allowances. Individually assessed financial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Written-off</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MA:x1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Level 1</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MA:x2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Level 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MA:x3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Level 3</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MA:x4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Organised market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MA:x5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MA:x6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Published price quotations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hedges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Hedges. Fair value changes of the hedged item attributable to the hedged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Hedges. Fair value changes of the hedging instrument [including discontinuation]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Hedges. Ineffectiveness in profit or loss from cash flow hedges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Hedges. Ineffectiveness in profit or loss from hedges of net investments in foreign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Available-for-sale financial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Cash flow hedges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Classified as held for sale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Defined benefit plans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Foreign currency translation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Hedges of net investments in foreign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1838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Intangible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Investments in subsidiaries, joint ventures and associates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Tangible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Administrative expenses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Administrative expenses. Other than staff</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Administrative expenses. Staff</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Administrative expenses. Staff. Pension and similar expenses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Administrative expenses. Staff. Share based payments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assets, all liabilities, all off balance sheet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assets, All Off balance sheet items, Derivatives, Short positions, Debt securities issued, Deposits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equity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equity, All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involved in the services provided by the institution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Cash on hand, Derivatives, Debt securities, Loans and advances, Equity instruments, Fair value changes of the hedged items in portfolio hedge of interest rate risk, Tangible assets, Intangible assets, Tax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Cash on hand, Derivatives, Equity instruments, Debt securities, Loans and advances, Tangible assets, Intangible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Cash on hand, Derivatives, Equity instruments. Other than Investments in subsidiaries, joint ventures and associates, Debt securities, Loans and advances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Derivatives, Debt securities, Loans and advances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Derivatives, Equity instruments, Debt securities, Loans and advances, Tangible assets, Intangible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Derivatives, Equity instruments, Debt securities, Loans and advances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Equity instruments, Debt securities, Loans and advances, Tangible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Equity instruments, Debt securities, Loans and advances, Tangible assets. Property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Capital conservation buffer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Cash on hand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Debt securities, Loans and advances, Deposits, Debt securities issued, Other financial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Cash on hand, Loans and advances. On demand [call] and short notice [current account]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CIUs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MC:x409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Collateral received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Real estate, Deposits, Debt securities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Real estate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1909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Combined buffer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CTP positions hedging n-</w:t>
            </w:r>
            <w:proofErr w:type="spellStart"/>
            <w:r w:rsidRPr="008F7F5A">
              <w:rPr>
                <w:sz w:val="16"/>
              </w:rPr>
              <w:t>th</w:t>
            </w:r>
            <w:proofErr w:type="spellEnd"/>
            <w:r w:rsidRPr="008F7F5A">
              <w:rPr>
                <w:sz w:val="16"/>
              </w:rPr>
              <w:t xml:space="preserve"> to default credit derivatives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CTP positions hedging securitisation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Current tax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Current tax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instruments, Equity instruments, Derivatives, Off balance sheet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Asset-backed securities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Certificates of deposits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Covered bonds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Hybrid contracts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Other than Certificates of deposits, Asset-backed securities, Covered bonds, Hybrid contracts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Other than Certificates of deposits, Asset-backed securities, Covered bonds, Hybrid contracts. Convertible compound financial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Other than Certificates of deposits, Asset-backed securities, Covered bonds, Hybrid contracts. Non-convertible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Loans and advances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Loans and advances, Off-balance sheet exposures subject to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Deductible deferred tax assets that rely on future profitability and arise from temporary differences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Deductible deferred tax assets that rely on future profitability and arise from temporary differences and Equity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Deductible deferred tax liabilities associated with deferred tax assets that rely on future profitability and arise from temporary differences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Deductible deferred tax liabilities associated with deferred tax assets that rely on future profitability and do not arise from temporary differences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Deductions related to alternative treatment of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assets that do not rely on future profitability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assets that rely on future profitability and arise from temporary differences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assets that rely on future profitability and do not arise from temporary differences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assets that rely on future profitability and do not arise from temporary differences net of associated tax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liabilities associated to defined benefit pension fund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liabilities associated to Intangible assets other than Goodwill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liabilities deductible from deferred tax assets that rely on future profitability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Deferred tax liabilities </w:t>
            </w:r>
            <w:proofErr w:type="spellStart"/>
            <w:r w:rsidRPr="008F7F5A">
              <w:rPr>
                <w:sz w:val="16"/>
              </w:rPr>
              <w:t>non deductible</w:t>
            </w:r>
            <w:proofErr w:type="spellEnd"/>
            <w:r w:rsidRPr="008F7F5A">
              <w:rPr>
                <w:sz w:val="16"/>
              </w:rPr>
              <w:t xml:space="preserve"> from deferred tax assets that rely on future profitability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1973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obligations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pension fund assets which the institution has an restricted ability to use, Deferred tax liabilities associated to defined benefit pension fund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pension fund assets which the institution has an unrestricted ability to use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plan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plans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Debt securities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Debt securities issued, Other financial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Current accounts / overnight deposits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Redeemable at notice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Repurchase agreements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With agreed maturity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Depreciation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&amp; long settlement transactions excluding Contractual Cross Product Netting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excluding Contractual Cross Product Netting - Centrally cleared through a QCCP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Debt securities, Loans and advances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Debt securities, Loans and advances, Equity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Deposits, Debt securities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Deposits, Debt securities issued, Equity instruments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Deposits, Debt securities issued, Other financial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MC:x108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Equity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MC:x109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Equity instruments, Debt securities, Loans and advances, Short positions, Deposits, Debt securities issued, Other financial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Securities financial transactions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Short positions, Deposits, Debt securities issued, Other financial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Credit default swaps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Credit spread options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Credit. Protection bought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Credit. Protection sold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Credit. Protection sold. Not subject to clause out clause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Credit. Protection sold. Subject to clause out clause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Financial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Options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Other than Credit default swaps, Credit spread options, Total return swaps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2023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Other than options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Purchased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Sold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Total return swaps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Dividend income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Eligible capital for the purposes of qualifying holdings outside the financial sector and large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Eligible minority interest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Eligible minority interest, Instruments issued by subsidiaries that are given recognition in own funds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exposures and equivalents to the effects of CR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and subordinated financial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Paid up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Paid up and subordinated loans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Paid up, own equity instruments issued and subordinated loans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Paid up, Share premium, Own equity instruments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Paid up, Share premium, Own equity instruments issued, Retained earnings, Accumulated other comprehensive income, Other reserves, Funds for general banking risks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Unpaid which has been called up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other than capital. Equity component of compound financial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other than capital. Other than equity component of compound financial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other than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debt securities, loans and advances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Other than Investments in subsidiaries, joint ventures and associates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issued other than Equity instruments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other than Accumulated other comprehensive income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Excess of deduction from lower level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Excess of deduction from the level of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Exchange differences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Expenses on equity instruments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changes of the hedged items in portfolio hedge of interest rate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Fee and commission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guarantees given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guarantees received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2093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market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and liabilities other than derivatives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Agricultural products (softs)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Base metals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Energy products (oil, gas)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precious metals, base metals, agricultural products (softs)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and liabilities other than debt instruments and CIU</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Interest rate future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Forward rate agreements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Forward commitments to buy or sell debt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Swaps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derivatives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return swap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default swap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other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On-balance sheet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Liability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balance sheet items other than asset items, liabilities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Irrevocable guarantees and similar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Stock index futures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Funds for general banking risks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Gains and losses on derecognition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Gains and losses on derecognition, Gains and losses from </w:t>
            </w:r>
            <w:proofErr w:type="spellStart"/>
            <w:r w:rsidRPr="008F7F5A">
              <w:rPr>
                <w:sz w:val="16"/>
              </w:rPr>
              <w:t>remeasurements</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Gains and losses other comprehensive income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Gains and losses other comprehensive income. Foreign currency translation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Goodwill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Goodwill accounted for as intangible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Goodwill and Deferred tax liabilities associated to goodwill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Impairment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Indirect holdings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in the CTP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issued by subsidiaries that are given recognition in own funds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capital requirements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2148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credit risk excluding instruments subject to securitisation credit risk treatment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MC:x196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large exposures regime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requirements for exposures to a CCP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MC:x199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 - Revolving securitisations with early amortisation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 except Revolving securitisations with early amortisation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 except Revolving securitisations with early amortisation - Off-balance sheet items and derivatives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MC:x202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 - Off-balance sheet items and derivatives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 - On-balance sheet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 balance sheet items other than irrevocable guarantees and similar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Forward exchange transactions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Currency futures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Gold futures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MC:x208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other than forward exchange transactions, options and warrants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MC:x209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Intangible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Intangible assets other than Goodwill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Intangible assets other than Goodwill and Deferred tax liabilities associated to Intangible assets other than Goodwill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Interest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Interim dividends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IRB excess or shortfall of credit risk adjustments, additional value adjustments and other own funds reductions to expected losses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IRB Excess of provisions over expected loss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IRB shortfall of credit risk adjustments to expected losses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Gold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Liabilities other than Derivatives, Deposits, Debt securities issued, Other financial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Liabilities other than Derivatives, Short positions, Deposits, Debt securities issued, Other financial liabilities, Fair value changes of hedged items in portfolio hedge of interest rate risk, Provisions, Tax liabilities, Share capital repayable on demand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 commitments given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 Commitments given, Other Commitments given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 commitments received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 commitments received, Financial guarantees received, Other commitments received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Advances that are not loans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On demand [call] and short notice [current account]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Term loans. Credit card debt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2209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Term loans. Finance leases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Term loans. Other than Trade receivables, Credit card debt, Finance leases, Reverse repurchase loans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Term loans. Reverse repurchase loans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Term loans. Trade receivables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subject to securitisation credit risk treatment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Loss events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Losses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Main categories that generate fixed overheads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Main categories that generate operational risk under AMA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Main categories that generate operational risk under BIA, ASA and TSA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Negative goodwill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MC:x241</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Non credit</w:t>
            </w:r>
            <w:proofErr w:type="spellEnd"/>
            <w:r w:rsidRPr="008F7F5A">
              <w:rPr>
                <w:sz w:val="16"/>
              </w:rPr>
              <w:t>-obligation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Non-ABCP programmes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w:t>
            </w:r>
            <w:proofErr w:type="spellStart"/>
            <w:r w:rsidRPr="008F7F5A">
              <w:rPr>
                <w:sz w:val="16"/>
              </w:rPr>
              <w:t>th</w:t>
            </w:r>
            <w:proofErr w:type="spellEnd"/>
            <w:r w:rsidRPr="008F7F5A">
              <w:rPr>
                <w:sz w:val="16"/>
              </w:rPr>
              <w:t xml:space="preserve"> to default credit derivatives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 balance sheet exposures subject to credit risk excluding instruments subject to securitisation credit risk treatment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 balance sheet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exposures subject to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and off-balance sheet exposures subject to credit risk excluding instruments subject to securitisation credit risk treatment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balance sheet exposures subject to credit risk excluding instruments subject to securitisation credit risk treatment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Operational losses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Options and warrants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OTC-Derivatives excluding Contractual Cross Product Netting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OTC-Securities financing transactions excluding Contractual Cross Product Netting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market risk other than stock-index futures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and transitional risk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Commitments given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Commitments Received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financial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operating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operating. Generated by tangible assets. Changes in fair value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operating. Generated by tangible assets. Other than changes in fair value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operating. Other than generated by tangible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reserves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Reserves. Other than Reserves or accumulated losses of investments in subsidiaries, joint ventures and associates and Funds for banking risks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2299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Reserves. Reserves or accumulated losses of investments in subsidiaries, joint ventures and associates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equity instruments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equity instruments issued and subordinated loans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Regulatory capital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before tax from continuing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before tax from discontinued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from continuing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from discontinued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comprehensive income (net)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other comprehensive income (net)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Employee benefits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Employee benefits. Other than pension and other post-employment defined benefit obligations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Employee benefits. Pension and other post-employment defined benefit obligations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Off-balance sheet exposures subject to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Other than Employee benefits, Restructuring, Pending legal issues and tax litigation, Off-balance sheet items subject to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Pending legal issues and tax litigation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Restructuring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Commodity futures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Real estate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Real estate. Commercial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Real estate. Residential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Reciprocal cross holdings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MC:x296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Forward commitments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Regulatory adjustments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Relevant indicator OPR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MC:x299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Relevant indicator OPR, Loan and advances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Re-Securitisation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Retained earnings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MC:x302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Revaluation reserves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Revolving securitisations with early amortisation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Right to reimbursement of the expenditure required to settled a defined benefit obligation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Schemes subject to look-through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2372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financing transactions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financing transactions excluding Contractual Cross Product Netting - Centrally cleared through a QCCP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MC:x309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financing transactions and Derivatives &amp; long settlement transactions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financing transactions and Derivatives &amp; long settlement transactions under Contractual Cross Product Netting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financing transactions excluding Contractual Cross Product Netting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debt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instruments subject to securitisation credit risk treatment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positions Off-balance sheet &amp; derivatives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positions On-balance sheet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Securitised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Share capital repayable on demand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Share of profit or loss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Share premium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Short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countercyclical capital buffer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Synthetic holdings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Systemic risk buffer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Tangible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Tangible assets, Intangible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Tangible assets. Property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Tax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Tax from continuing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Tax from discontinued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Tax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Tax other comprehensive income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expected loss eligible for inclusion in the adjustment to capital in respect of the difference between expected loss and provisions (excluding equity expected loss amounts)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Total/Not applicable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adjustments. Additional filters and deductions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Grandfathered instruments not constituting state aid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adjustments. Due to minority interests and equivalents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adjustments. Other than grandfathered Capital instruments and minority interests and equivalents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adjustments. Deductions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 - Agriculture, forestry and fishing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 - Mining and quarrying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2457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 - Manufacturing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w:t>
            </w:r>
            <w:proofErr w:type="gramStart"/>
            <w:r w:rsidRPr="008F7F5A">
              <w:rPr>
                <w:sz w:val="16"/>
              </w:rPr>
              <w:t>:D</w:t>
            </w:r>
            <w:proofErr w:type="gramEnd"/>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 - Electricity, gas, steam and air conditioning supply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 - Water supply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 - Construction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 - Wholesale and retail trade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 - Transport and storage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w:t>
            </w:r>
            <w:proofErr w:type="gramStart"/>
            <w:r w:rsidRPr="008F7F5A">
              <w:rPr>
                <w:sz w:val="16"/>
              </w:rPr>
              <w:t>:I</w:t>
            </w:r>
            <w:proofErr w:type="gramEnd"/>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 - Accommodation and food service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 - Information and communication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 - Real estate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 - Professional, scientific and technical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 - Administrative and support service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w:t>
            </w:r>
            <w:proofErr w:type="gramStart"/>
            <w:r w:rsidRPr="008F7F5A">
              <w:rPr>
                <w:sz w:val="16"/>
              </w:rPr>
              <w:t>:O</w:t>
            </w:r>
            <w:proofErr w:type="gramEnd"/>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 - Public administration and defence, compulsory social security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 - Education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 - Human health services and social work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 - Arts, entertainment and recreation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 - Other services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6%</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8%</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50%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70%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75%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90%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100%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115%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150%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190%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200%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225%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2496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250%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290%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300%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350%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370%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425%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500%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650%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750%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850%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1250%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&gt;0% and &lt;=20%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&gt;20% and &lt;=50%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&gt;50% and &lt;=100%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0,25%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0,4%</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0,7%</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1,6%</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1,75%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12 - 18%</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2,25%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2,75%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20 - 35%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3,25%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3,75%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4,5%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40 - 75%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5,25%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7 - 10%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0,25%,1%,1,6%</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applicable percentages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Reference percentages according to specific reporting obligation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2533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weights other for CR SA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weights other for MKR SA CTP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 &gt; 0 and &lt;= 12%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RW_&gt; 100 and &lt;= 425%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RW_&gt; 12 and &lt;= 20%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RW_&gt; 20 and &lt;= 50%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RW_&gt; 425 and &lt;= 1250%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RW_&gt; 50 and &lt;= 75%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RW_&gt; 75 and &lt;= 100%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risk weights Zone 1</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risk weights Zone 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1,25%,1,75%,2,25%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risk weights Zone 3</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2,75%,3,25%,3,75%,4,5%,5,25%,6%,8%,12,5%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PI:x1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Long position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PI:x2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Matched position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PI:x0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PI:x4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Short position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PI:x5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Unmatched position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debt instruments subject to impairment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equity instruments subject to impairment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financial assets non-subject to impairment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financial assets subject to impairment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trading financial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not measured at fair value through profit or loss for financial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Available-for-sale financial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Available-for-sale financial assets. At cost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Available-for-sale financial assets. At fair value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Banking and trading book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Banking book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Cash and cash balances at central banks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Classified as held for sale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Financial liabilities designated at fair value through profit or loss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Financial assets designated at fair value through profit or loss. Accounting mismatch, Financial liabilities designated at fair value </w:t>
            </w:r>
            <w:r w:rsidRPr="008F7F5A">
              <w:rPr>
                <w:sz w:val="16"/>
              </w:rPr>
              <w:lastRenderedPageBreak/>
              <w:t>through profit or loss. Accounting mismatch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2587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At cost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Evaluation on a fair value basis, Financial liabilities designated at fair value through profit or loss. Evaluation on a fair value basis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Hybrid contracts designated, Financial liabilities designated at fair value through profit or loss. Hybrid contracts designated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held for trading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held for trading. At cost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held for trading. At cost, Financial assets designated at fair value through profit or loss. At cost, Available-for-sale financial assets. At cost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held for trading. Economic hedges, Financial liabilities held for trading. Economic hedges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liabilities designated at fair value through profit or loss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liabilities held for trading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liabilities measured at amortised cost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 Cash flow hedges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 Fair value hedges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 Hedges of net investments in foreign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 Interest rate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 Portfolio Cash flow hedges of interest rate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 Portfolio Fair value hedges of interest rate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Held-to-maturity investments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not significant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property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property. Cost model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property. Fair value model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Investment property. Fair value model, Property, </w:t>
            </w:r>
            <w:proofErr w:type="spellStart"/>
            <w:r w:rsidRPr="008F7F5A">
              <w:rPr>
                <w:sz w:val="16"/>
              </w:rPr>
              <w:t>plan</w:t>
            </w:r>
            <w:proofErr w:type="spellEnd"/>
            <w:r w:rsidRPr="008F7F5A">
              <w:rPr>
                <w:sz w:val="16"/>
              </w:rPr>
              <w:t xml:space="preserve"> and equipment. Fair value model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Investments in subsidiaries, joint ventures and associates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receivables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Measurement for Intangible assets. Other than Goodwill. Cost model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Measurement for Intangible assets. Other than Goodwill. Revaluation model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portfolios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Property, plant and equipment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Property, plant and equipment. Cost model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Property, plant and equipment. Fair value model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Property, plant and equipment. Revaluation model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2643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Significant Investment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Trading book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RF:x1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Complete accounting year 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RF:x2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Complete accounting year T-1</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RF:x3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Complete accounting year T-2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RF:x4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End accounting year T-1</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RF:x5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End accounting year 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RF:x7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End accounting year T-2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for consumption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Lending for house purchase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purposes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Purposes other than credit for consumption and lending for house purchase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Associates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Entities of the financial sector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Joint ventures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Joint ventures, Associates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Key management of the institution or its parent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related parties/All relationships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entities of the financial sector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Parent and parent entities with joint control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Post-employment benefit plans with defined benefits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Related parties other than Parent and parent entities with joint control, Subsidiaries, Associates and joint ventures, Key management of the institution or its parent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Subsidiaries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Unconsolidated structured entities in which the reporting institution has interests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RS:x1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RS:x2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Originator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RS:x3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Originator, Investor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RS:x4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Originator, Sponsor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RS:x5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Sponsor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Counterparty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 and free deliveries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 counterparty credit risk and free deliveries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 counterparty credit risk, dilution risk and free deliveries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2696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 counterparty credit risk, dilution risk, free deliveries and settlement/delivery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CVA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Dilution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Interest rate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Large exposures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Market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Commodities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risk for equity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risk for equity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Foreign-exchange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Market not look-through CIUs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risk for debt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risk for debt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risk for CTP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risk for securitisation instrument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risks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Operational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Position, </w:t>
            </w:r>
            <w:proofErr w:type="spellStart"/>
            <w:r w:rsidRPr="008F7F5A">
              <w:rPr>
                <w:sz w:val="16"/>
              </w:rPr>
              <w:t>fx</w:t>
            </w:r>
            <w:proofErr w:type="spellEnd"/>
            <w:r w:rsidRPr="008F7F5A">
              <w:rPr>
                <w:sz w:val="16"/>
              </w:rPr>
              <w:t xml:space="preserve"> and commodities risks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of fixed overheads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Risks other than Interest rate risk, Equity risk, Foreign exchange risk, Credit risk, Commodity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Settlement/delivery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RT:x10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Synthetic transactions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RT:x11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Traditional transactions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ST:x1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First loss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ST:x2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Mezzanine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ST:x3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Senior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Activities other than Clearing and settlement, Custody, Servicing fees from securitization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Activities other than Securities, Clearing and settlement, Asset management, Custody, Central administration services for institutional customers, Fiduciary transactions, Payment services, Customer resources distributed but not managed, Structured Finance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Activities other than Securitisation activities, Asset management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Agency services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2741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 management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 management. Collective investment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 management. Customer portfolios managed on a discretionary basis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 management. Pension funds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administrative services for collective investment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Clearing and settlement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Commercial Banking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Corporate finance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Corporate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Custody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Custody. Collective investment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Custody. Custody other than Collective investment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Custody. Entrusted to other entities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Customer resources distributed but not managed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Customer resources distributed but not managed. Collective investment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Customer resources distributed but not managed. Insurance products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Customer resources distributed but not managed. Other than collective investments, insurance products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Fiduciary transactions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firms under Article 90 paragraph 2 and Article 93 of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firms under Article 91 paragraph 1 and 2 and Article 92 of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vehicles under asset management other than Collective investment, Pension funds, Customer portfolios managed on a discretionary basis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Payment and settlement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Payment services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Banking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Brokerage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Issuances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Other than issuances and transfer orders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Transfer orders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activities via Special Purpose Entities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Servicing of securitization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Structured finance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Trading and sales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2781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 year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180 days &lt;= 1year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30 days &lt;= 60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60 days &lt;= 90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90 days &lt;= 180days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&lt;= 3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&lt;= 30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2,5 years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&gt;=46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&gt;=5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0-4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16-30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31 to 45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5-15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Not applicable/ </w:t>
            </w:r>
            <w:proofErr w:type="spellStart"/>
            <w:r w:rsidRPr="008F7F5A">
              <w:rPr>
                <w:sz w:val="16"/>
              </w:rPr>
              <w:t>All time</w:t>
            </w:r>
            <w:proofErr w:type="spellEnd"/>
            <w:r w:rsidRPr="008F7F5A">
              <w:rPr>
                <w:sz w:val="16"/>
              </w:rPr>
              <w:t xml:space="preserve"> intervals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Time interval applicable for free deliveries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Commercial mortgages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Consumer loans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Covered Bonds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card receivables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Leasing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to corporates or SMEs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types of underlying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Residential mortgages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Re-Securitisation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Trade receivables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Underlying positions others than securitisation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derivatives and securities financing transactions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Derecognised fiduciary items according to Article 416 (11) of the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Alternative LR Exposure Value. Method 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LR Exposure Value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LR Exposure Value. Current replacement cost. Mark-to-Market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 (same reference name and bought protection from CCP)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2846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 (same reference name and counterparty or CCP)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 (same reference name)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Master netting agreement eligible under art 201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RF:x9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Month-1-value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RF:x10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Month-2-value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Qualifying Revolving. UCC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covered by a master netting agreement eligible under art 201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subject to cross product netting agreement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balance sheet exposures subject to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balance sheet exposures subject to securitisation credit risk treatment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AT:pi270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Leverage Ratio - Tier1 fully phased-in definition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AT:pi271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Leverage Ratio - Tier1 transitional definition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revolving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Subject to cross product netting agreement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UCC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Under official export credit insurance scheme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Original Exposure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to be added due to CRR 416 (4), 2nd subparagraph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ER:x12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Unrated exposure where a derived rating is not used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UCC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Project finance loans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Subordinated financial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Subordinated financial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Retained earnings, Profit or loss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Direct holdings, permitted offsetting short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Direct holdings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Indirect holdings, permitted offsetting short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Holdings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Synthetic holdings, permitted offsetting short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Grandfathered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Grandfathered instruments constituting state aid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Unrealised gains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Unrealised losses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assets that are dependent on future profitability and arise from temporary differences, Holdings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Actual or contingent obligations to purchase holdings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2958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filter for increases in equity resulting from securitised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filter for cash flow hedge reserve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filter for cumulative gains and losses due to changes in own credit risk on fair valued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filter for value adjustments due to the requirements for prudent valuation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and subordinated loans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Approaches for securitisation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value assuming no netting or other CRM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Alternative LR Exposure Value. Add-on. Mark-to-Market Method. Assuming no netting or CRM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Alternative LR Exposure Value. Add-on. Mark-to-Market Method. Method 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LR Exposure Value. Add-on. Mark-to-Market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instruments. Full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instruments. Low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instruments. Medium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instruments. Medium/Low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balance sheet items. Covered bonds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balance sheet items. Other than covered bonds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financing transactions and long settlement transactions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governments or central banks, regional governments and local authorities, MDBs and International organisation and PSE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Multilateral Development Banks and International Organisations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Non-financial corporations and households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Regional governments and local authorities, MDBs and International organisation and PSE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Trade finance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exposures, Items representing securitisation positions, Other non-credit obligation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exposures, Exposures to corporate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central governments or central banks, Exposures to regional governments or local authorities, Exposures to multilateral development banks, Exposures to international organisations, Exposures to public sector entities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multilateral development banks, Exposures to international organisations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regional governments or local authorities, Exposures to multilateral development banks, Exposure to international organisations, Exposures to public sector entities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Items associated with a particular high risk, Exposures to institutions and corporates with a short-term credit assessment, Exposures in the form of units or shares in CIUs , Equity claims, Other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revolving. UCC. Credit cards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classes other than central governments or central banks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Modified risk weights for targeting asset bubbles in the residential and commercial property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Permitted offsetting short positions of direct holdings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Permitted offsetting short positions of indirect holdings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3000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Permitted offsetting short positions of synthetic holdings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AT1 Capital, temporally waived from deduction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CET1 Capital, temporally waived from deduction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T2 Capital, temporally waived from deduction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Additional value adjustments and other own funds reductions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 adjustments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credit risk adjustments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Grandfathered instruments constituting state aid that did not qualify as own funds according to 2006/48/EC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MC:x396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Grandfathered instruments constituting state aid that qualified as own funds according to 2006/48/EC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Grandfathered instruments not constituting state aid. Excess of the applicable limit of higher level of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Re-Securitisation in the most senior tranche and none of the underlying exposures being re-securitisation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MC:x399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Effective number of exposures securitised less than six.</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Most senior tranche.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credit risk adjustments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AT:ei276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Correlation Trading Portfolio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TP:x1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CTP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TP:x2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Non-CTP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Basic Indicator Approach, Standardised Approach, Advanced measurement approaches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Advanced method, Standardised Method, Original Exposure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approaches for market risk, Internal models approach for market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amounts calculated using PD, LGD and M, Risk weighted exposure amounts calculated using RW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amounts calculated for equities - PD/LGD approach, Simple Risk Weight approach, Internal models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Permanent partial use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Temporally partial use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Target capital ratio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capital elements or deductions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Simplified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Delta plus approach, additional requirements for gamma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Delta plus approach, additional requirements for </w:t>
            </w:r>
            <w:proofErr w:type="spellStart"/>
            <w:r w:rsidRPr="008F7F5A">
              <w:rPr>
                <w:sz w:val="16"/>
              </w:rPr>
              <w:t>vega</w:t>
            </w:r>
            <w:proofErr w:type="spellEnd"/>
            <w:r w:rsidRPr="008F7F5A">
              <w:rPr>
                <w:sz w:val="16"/>
              </w:rPr>
              <w:t xml:space="preserve">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Scenario matrix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ST:x4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Second loss in ABCP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Index</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Single name instrument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Approaches for specific risk for debt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3039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Conservation buffer due to macro-prudential or systemic risk identified at the level of a Member State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due 30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Inflows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Liquid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Stable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Stable funding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CG:x8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Encumbered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CG:x9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collateralized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CG:x12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Unencumbered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BIS, IMF, EC, MDBs or guaranteed by BIS, IMF, EC, MDBs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Banks or guaranteed by central banks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governments or guaranteed by central governments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governments, central banks, PSEs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Collective Investment Undertakings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Institutions sponsored by a Member State central or regional government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corporations other than credit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SSPE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other than in the form of covered bonds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expected to be payables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expected to be receivables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payables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Evidence of the client´s withdrawn practice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Exempt outflows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Higher outflows in 3rd countries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Inflows exempt from the cap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Lower outflow rate by the CA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 evidence of the client´s withdrawn practice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requiring stable funding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 be withdrawn in time of stress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MA:x7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Listed on a major index in a recognised exchange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MA:x8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Recognised exchange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liabilities, Off-balance sheet exposures subject to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Cash on hand, derivatives, debt securities, equity instruments, loans and advances and precious metals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3127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Collateral given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Art 52 (4) Directive 2009/65/EC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Other than covered bonds and Art 52 (4) Directive 2009/65/EC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Art 52 (4) Directive 2009/65/EC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debt securities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guarantees given, Other commitments given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Liabilities other than derivatives, deposits and debt securities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debt securities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items "medium risk" and "medium/low" risk. Loan commitments given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financial liabilities, accruals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debt securities issued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Precious metals other than gold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Secured lending or capital market driven transaction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Clearing, custody or cash management services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Derived from operating expenses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Established relationship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Institutional protection scheme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Promotional funding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Purposes other than Established relationship and Transactional accounts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 purchase assets other than securities from clients that are not financial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Transactional accounts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 months &lt;= 6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6 months &lt;= 9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9 months &lt;= 12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12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AT:pi282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before application of exemptions and CRM divided by eligible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Pillar II adjustments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risk treated as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instruments which can be subject to market risk requirements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IRB Claims or contingent claims excluding equity claims and securitisation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Threshold for holdings in relevant entities where an institution does not have a significant investment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unfunded credit protection adjusted values (G*) - Outflows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Cumulative gains and losses due to changes in own credit risk on fair valued liabilities [prudential filter]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Nominal amount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TP:x0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CTPs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3183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AT:si288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LEI code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Advanced IRB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Foundation IRB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0%,0.2%,0.4%,0.7%</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Capital ratio including Pillar II adjustments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AT:si289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Entity code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adjustments. Due to equivalents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adjustments. Due to minority interests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Regulatory capital items. Share premium. Retained earnings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under reinsurance and insurance contracts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Liabilities under reinsurance and insurance contracts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SC:x1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scope of consolidation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Measurement for Intangible assets. Other than Goodwill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liabilities designated at fair value through profit or loss. Accounting mismatch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liabilities designated at fair value through profit or loss. Evaluation on a fair value basis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liabilities designated at fair value through profit or loss. Hybrid contracts designated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Accounting mismatch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Evaluation on a fair value basis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Hybrid contracts designated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Entities of the group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Bank's eligible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equity instruments, debt securities, loans and advances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other than Loans and advances. On demand [call] and short notice [current account]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10 years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Open maturity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AT:mi298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impairment, accumulated changes in fair value due to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held for trading, Financial assets designated at fair value through profit or loss, Available-for-sale financial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receivables, Held-to-maturity investments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with forbearance measures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with forbearance measures. Debt totally or partially refinanced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with forbearance measures. Instruments with modified terms and conditions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with forbearance measures. Refinancing debt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Non-performing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Performing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Total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3298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Asset-backed securities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AT:si299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Holding company LEI code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AT:md301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 adjustments (flow)</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Impaired or defaulted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CU:ISK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Iceland Krona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CU:NOK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Norwegian Krone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CU:HKD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Hong Kong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CU:TWD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New Taiwan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CU:NZD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New Zealand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CU:SGD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Singapore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CU:KRW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CU:CNY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Yuan Renminbi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AT:mi302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 (same reference name and same or higher maturity)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entities included in IFRS scope but not in prudential scope of consolidation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entities recognized under IFRS scope of consolidation but derecognized for prudential purposes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Commercial entities included in IFRS scope but not in prudential scope of consolidation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Commercial entities included in IFRS scope but not in prudential scope of consolidation. Below proportionality threshold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CCLT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SC:x2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scope of consolidation. Financial entities not included in prudential scope of consolidation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SC:x3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scope of consolidation. Securitisation entities derecognized for prudential purposes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SC:x4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scope of consolidation. Commercial entities not included in prudential scope of consolidation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TA:x41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Activities other than trade finance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non-trading financial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Non-trading debt instruments measured at a cost-based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Non-trading non-derivative financial assets measured at fair value through profit or loss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Non-trading non-derivative financial assets measured at fair value to equity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Non-trading non-derivative financial liabilities measured at a cost-based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Trading financial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Trading financial assets, Trading financial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Trading financial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Funds for general banking risks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reserves. Funds for general banking risks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Revaluation reserves. Debt securities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Revaluation reserves. Equity instruments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Revaluation reserves. Other than Tangible assets, Equity instruments, Debt securities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3349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Revaluation reserves. Tangible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reserves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reserves. Cash flow hedges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reserves. Hedges of net investments in foreign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reserves. Hedges other than hedges of net investments in foreign operations, Cash flow hedges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MC:x496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reserves. Non-trading non-derivative financial assets measured at fair value to equity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First consolidation differences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before tax from extraordinary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MC:x499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after tax from extraordinary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Tax from extraordinary operations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non-trading non-derivative financial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allowances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allowances for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allowances for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allowances for banking risks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Mark-to-market (Mark-to-Model) value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MA:x9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Non-quoted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operating income (net)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Fixed risk weights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MC:x502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Gains and losses other comprehensive income. Non-current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&lt;= 1 month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 month &lt;= 2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2 months &lt;= 3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 months &lt;= 4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4 months &lt;= 5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5 months &lt;= 6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6 months &lt;= 7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7 months &lt;= 8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8 months &lt;= 9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9 months &lt;= 10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10 months &lt;= 11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11 months &lt;= 12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12 months &lt;= 15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15 months &lt;= 18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18 months &lt;= 21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3384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21 months &lt;= 24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24 months &lt;= 27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27 months &lt;= 30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30 months &lt;= 33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33 months &lt;= 36 months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 years &lt;= 5 years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5 years &lt;= 10 years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Alternative LR Exposure value. Add-on for SFT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financial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financial collateral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collateral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AT:mi309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 pre SME-supporting factor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 after SME-supporting factor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SME subject to SME-supporting factor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4%</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filter for fair value gains and losses arising from the institution's own credit risk related to derivative liabilities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Insurance companies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credit risk adjustments and positions treated similarly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Systemically important risk buffer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Systemically important risk buffer for global systemically important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Systemically important risk buffer for other systemically important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MC:x508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Application of stricter requirements by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Neither banking nor trading book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Partially in banking and trading book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UE:x15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Re-securitisation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RS:x6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Original Lender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AFGHANISTAN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GA:AX</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ÅLAND ISLANDS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GA:DZ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ALGERIA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AMERICAN SAMOA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ANDORRA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ANGOLA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ANGUILLA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ANTARCTICA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3423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ANTIGUA AND BARBUDA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ARGENTINA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ARMENIA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ARUBA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AUSTRALIA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AZERBAIJAN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BAHAMAS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BAHRAIN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BANGLADESH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BARBADOS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BELARUS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BELIZE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BENIN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BERMUDA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BHUTAN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BOLIVIA, PLURINATIONAL STATE OF</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BONAIRE, SINT EUSTATIUS AND SABA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BOSNIA AND HERZEGOVINA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BOTSWANA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BOUVET ISLAND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BRAZIL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GA:IO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BRITISH INDIAN OCEAN TERRITORY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BRUNEI DARUSSALAM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BURKINA FASO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BURUNDI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GA:KH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CAMBODIA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CAMEROON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CANADA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CAPE VERDE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GA:KY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CAYMAN ISLANDS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AFRICAN REPUBLIC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CHILE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CHINA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GA:CX</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CHRISTMAS ISLAND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3458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COCOS (KEELING) ISLANDS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COLOMBIA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GA:KM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COMOROS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CONGO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CONGO, THE DEMOCRATIC REPUBLIC OF THE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COOK ISLANDS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COSTA RICA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CÔTE D'IVOIRE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GA:HR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CROATIA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CUBA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GA:CW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CURAÇAO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GA:DJ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DJIBOUTI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GA:DM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DOMINICA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GA:DO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DOMINICAN REPUBLIC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GA:EC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ECUADOR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GA:EG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EGYPT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 SALVADOR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EQUATORIAL GUINEA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GA:ER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ERITREA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GA:ET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ETHIOPIA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GA:FK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FALKLAND ISLANDS (MALVINAS)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GA:FO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FAROE ISLANDS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GA:FJ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FIJI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FRENCH GUIANA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FRENCH POLYNESIA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FRENCH SOUTHERN TERRITORIES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GABON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GAMBIA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GEORGIA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GHANA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GIBRALTAR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GREENLAND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GRENADA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GUADELOUPE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3493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GUATEMALA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GUERNSEY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GUINEA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GUINEA-BISSAU</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GUYANA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GA:HT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HAITI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GA:HM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HEARD ISLAND AND MCDONALD ISLANDS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GA:VA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HOLY SEE (VATICAN CITY STATE)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GA:HN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HONDURAS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GA:HK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HONG KONG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GA:IS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ICELAND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GA:IN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GA:ID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INDONESIA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GA:IR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IRAN, ISLAMIC REPUBLIC OF</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GA:IQ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IRAQ</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GA:IM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ISLE OF MAN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GA:IL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ISRAEL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GA:JM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JAMAICA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GA:JE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JERSEY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GA:JO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JORDAN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GA:KZ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KAZAKHSTAN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GA:KE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KENYA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GA:KI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KIRIBATI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GA:KP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KOREA, DEMOCRATIC PEOPLE'S REPUBLIC OF</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GA:KR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KOREA, REPUBLIC OF</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GA:KW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KUWAIT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GA:KG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KYRGYZSTAN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GA:LA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LAO PEOPLE'S DEMOCRATIC REPUBLIC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GA:LB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LEBANON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GA:LS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LESOTHO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GA:LR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LIBERIA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GA:LY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LIBYA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GA:LI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LIECHTENSTEIN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MACAO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MADAGASCAR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3528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MALAWI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MALAYSIA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MALDIVES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MALI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MARSHALL ISLANDS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MARTINIQUE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MAURITANIA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MAURITIUS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GA:YT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MAYOTTE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GA:MX</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MEXICO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GA:FM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MICRONESIA, FEDERATED STATES OF</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MOLDOVA, REPUBLIC OF</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MONACO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MONGOLIA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MONTENEGRO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MONTSERRAT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MOROCCO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MOZAMBIQUE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MYANMAR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GA:NA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NAMIBIA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GA:NR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NAURU</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GA:NP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NEPAL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GA:NC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NEW CALEDONIA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GA:NZ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NEW ZEALAND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GA:NI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NICARAGUA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GA:NE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NIGER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GA:NG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NIGERIA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GA:NU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NIUE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GA:NF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NORFOLK ISLAND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NORTHERN MARIANA ISLANDS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GA:OM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OMAN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PAKISTAN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PALAU</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PALESTINIAN TERRITORY, OCCUPIED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PANAMA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3563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PAPUA NEW GUINEA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PARAGUAY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PERU</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PHILIPPINES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PITCAIRN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PUERTO RICO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GA:QA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QATAR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GA:RE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RÉUNION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GA:RW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RWANDA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GA:BL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BARTHÉLEMY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HELENA, ASCENSION AND TRISTAN DA CUNHA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GA:KN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KITTS AND NEVIS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GA:LC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LUCIA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GA:MF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MARTIN (FRENCH PART)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GA:PM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PIERRE AND MIQUELON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GA:VC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VINCENT AND THE GRENADINES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GA:WS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SAMOA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SAN MARINO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SAO TOME AND PRINCIPE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SAUDI ARABIA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SENEGAL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SEYCHELLES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SIERRA LEONE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SINGAPORE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GA:SX</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SINT MAARTEN (DUTCH PART)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SOLOMON ISLANDS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SOMALIA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GA:ZA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SOUTH AFRICA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GA:GS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SOUTH GEORGIA AND THE SOUTH SANDWICH ISLANDS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SOUTH SUDAN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GA:LK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SRI LANKA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SUDAN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SURINAME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SVALBARD AND JAN MAYEN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SWAZILAND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3598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GA:SY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SYRIAN ARAB REPUBLIC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TAIWAN, PROVINCE OF CHINA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TAJIKISTAN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TANZANIA, UNITED REPUBLIC OF</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THAILAND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TIMOR-LESTE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TOGO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TOKELAU</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TONGA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TRINIDAD AND TOBAGO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TUNISIA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TURKMENISTAN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TURKS AND CAICOS ISLANDS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GA:TV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TUVALU</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GA:UG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UGANDA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GA:AE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UNITED ARAB EMIRATES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GA:UM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UNITED STATES MINOR OUTLYING ISLANDS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GA:UY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URUGUAY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GA:UZ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UZBEKISTAN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GA:VU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VANUATU</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GA:VE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VENEZUELA, BOLIVARIAN REPUBLIC OF</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GA:VN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VIET NAM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GA:VG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VIRGIN ISLANDS, BRITISH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GA:VI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VIRGIN ISLANDS, U.S.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GA:WF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WALLIS AND FUTUNA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GA:EH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WESTERN SAHARA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GA:YE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YEMEN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GA:ZM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ZAMBIA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GA:ZW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ZIMBABWE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AT:pi313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Leverage Ratio - Tier1 fully phased-in definition (mean of monthly values over a quarter)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AT:pi314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Leverage Ratio - Tier1 transitional definition (mean of monthly values over a quarter)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MA:x0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types of markets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NACE Codes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RF:x0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Reference (e.g. current) period / date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RS:x0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roles in the securitisation process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3635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RT:x0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w:t>
            </w:r>
            <w:proofErr w:type="spellStart"/>
            <w:r w:rsidRPr="008F7F5A">
              <w:rPr>
                <w:sz w:val="16"/>
              </w:rPr>
              <w:t>All risk</w:t>
            </w:r>
            <w:proofErr w:type="spellEnd"/>
            <w:r w:rsidRPr="008F7F5A">
              <w:rPr>
                <w:sz w:val="16"/>
              </w:rPr>
              <w:t xml:space="preserve"> transfer treatments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ST:x0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securitisation structures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liquidity conditions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CS:x0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 contingent scenario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SC:x0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Not specified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CG:x0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collateral pledges/ All guarantees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AT:ei316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Type of counterparty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Off-balance sheet items subject to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Fixed Overheads approach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Initial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AT:pi317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Percentage of capital ratio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CP:x38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funded credit protection - Substitution effect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Gains and losses from </w:t>
            </w:r>
            <w:proofErr w:type="spellStart"/>
            <w:r w:rsidRPr="008F7F5A">
              <w:rPr>
                <w:sz w:val="16"/>
              </w:rPr>
              <w:t>remeasurements</w:t>
            </w:r>
            <w:proofErr w:type="spellEnd"/>
            <w:r w:rsidRPr="008F7F5A">
              <w:rPr>
                <w:sz w:val="16"/>
              </w:rPr>
              <w:t>. Changes in fair value attributable to changes in credit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RT:x8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Securitization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RT:x9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Repurchase agreements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pension fund assets which the institution has an restricted ability to use, Deferred tax liabilities associated to defined benefit pension fund assets - positive amendments due to IAS19</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pension fund assets which the institution has an restricted ability to use, Deferred tax liabilities associated to defined benefit pension fund assets - negative amendments due to IAS19</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Default funds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Items that will not be reclassified to profit and loss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Items that may be reclassified to profit and loss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Non-current assets and disposal groups classified as held for sale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Share of other recognised income and expense of investments in subsidiaries, joint ventures and associates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financial assets other than classified as held for sale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PL:x74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financial liabilities other than classified as held for sale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AT:ei319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Group or individual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 Exposure value after application of exemptions and CRM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AT:pi321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 Exposure value after application of exemptions and CRM divided by eligible capital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approaches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Methods to calculate risk weights apply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 except Revolving securitisations with early amortisation - On-balance sheet items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TR:x33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Interest rate risk, Equity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CU:x42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Currencies other than the reporting currency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Proxy used to determine credit spread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3683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own funds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Corporates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&lt;=35%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&lt;=50%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30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PC:x74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&gt;0days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assets, collateral received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extremely HLCQ and HLCQ</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qualifying liquid assets under Art. 416 (1) (a), (b), (c)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Collateral to be withdrawn in time of stress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Compliant with requirements for "Retail deposit" as defined for liquidity purposes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Compulsory deposits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BIS, IMF, EC, MDBs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BIS, IMF, EC, MDBs, EFSF and ESM or guaranteed by them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Exemption approved by the CA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banks and non-central government PSE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banks and non-central government PSE or guaranteed by Central banks and non-central government PSE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Extremely HLCQ</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Highest credit quality (established by EBA)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Credit Institutions or members of an Institutional Protection Scheme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Credit Institutions or members of an Institutional Protection Scheme or guaranteed by then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 PSE, MDB</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governments, central Banks or guaranteed by central governments or central banks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Collateral given. Excess amount callable at any time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HLCQ</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Companies included in major index</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Inflows excluded due to the cap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Inflows exempt from the cap. Assets qualifying for 0% RW treatment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Jurisdictions with insufficient HQLA. Use of derogation 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Counterparties other than Central governments, central banks, non-central government PSE, Fiscal autonomy regions and local authorities, BIS, IMF, EC, MDBs, EFSF and ESM or guaranteed by them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1-6 or RWA assigned based on senior unsecured exposures of the issuer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3-6 or unrated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CU:x43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Currency of the Stock Exchange member state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3719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Commercial paper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Covered bonds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 Guarantee Scheme or assimilated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Loan commitments received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Jurisdictions with insufficient HQLA. Use of derogation B</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at least one of the conditions in Art. 416 (2</w:t>
            </w:r>
            <w:proofErr w:type="gramStart"/>
            <w:r w:rsidRPr="008F7F5A">
              <w:rPr>
                <w:sz w:val="16"/>
              </w:rPr>
              <w:t>)(</w:t>
            </w:r>
            <w:proofErr w:type="gramEnd"/>
            <w:r w:rsidRPr="008F7F5A">
              <w:rPr>
                <w:sz w:val="16"/>
              </w:rPr>
              <w:t>a)(iii) and rest of Arts. 416 &amp; 417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conditions Art. 422 (8) (a), (b) &amp; (c). [(d) waived}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conditions Art. 422 (8) (a), (b) (c) &amp; (d)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conditions of Art. 425.4 (a), (b) and (c)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Meeting conditions of Art. </w:t>
            </w:r>
            <w:proofErr w:type="gramStart"/>
            <w:r w:rsidRPr="008F7F5A">
              <w:rPr>
                <w:sz w:val="16"/>
              </w:rPr>
              <w:t>425.4 (a), (b) and (c).</w:t>
            </w:r>
            <w:proofErr w:type="gramEnd"/>
            <w:r w:rsidRPr="008F7F5A">
              <w:rPr>
                <w:sz w:val="16"/>
              </w:rPr>
              <w:t xml:space="preserve"> Condition (d) waived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Domestic currency of the central bank and public sector entity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EFSF and ESM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Entities other than entities of the group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Entities other than SSPE or entities of the group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Common equity shares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ESSF and ESM or guaranteed by ESSF and ESM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Established relationship other than clearing, custody or cash management services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Established relationship other than clearing, custody or cash management services. Correspondent banking or prime brokerage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requirements Art. 416 (1) (b) and (d) but not of Art. 417 (b)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requirements Art. 416 (1) (b) and (d) but not of Art. 417 (c)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requirements Art. 416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requirements Arts. 416 &amp; 417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expressly included in other categories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EC:x39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classes other than Retail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qualifying for outflow rates of 5% or 10%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qualifying liquid assets under Art. 416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according to regulatory netting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customers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customers other than Credit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customers other than Financial corporations and SSPE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LQ:x76</w:t>
            </w:r>
          </w:p>
        </w:tc>
        <w:tc>
          <w:tcPr>
            <w:tcW w:w="8882" w:type="dxa"/>
            <w:shd w:val="clear" w:color="auto" w:fill="FFFFFF"/>
          </w:tcPr>
          <w:p w:rsidR="00D14408" w:rsidRPr="008F7F5A" w:rsidRDefault="00D14408" w:rsidP="008F7F5A">
            <w:pPr>
              <w:spacing w:beforeLines="40" w:before="96" w:afterLines="40" w:after="96"/>
              <w:rPr>
                <w:sz w:val="16"/>
              </w:rPr>
            </w:pPr>
            <w:proofErr w:type="gramStart"/>
            <w:r w:rsidRPr="008F7F5A">
              <w:rPr>
                <w:sz w:val="16"/>
              </w:rPr>
              <w:t>Non</w:t>
            </w:r>
            <w:proofErr w:type="gramEnd"/>
            <w:r w:rsidRPr="008F7F5A">
              <w:rPr>
                <w:sz w:val="16"/>
              </w:rPr>
              <w:t xml:space="preserve"> referred to in Art. 428 (1) (a), (b), (c)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compulsory deposits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Held on an allocated basis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included as Liquid assets in LCR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meeting requirements Art. 416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3755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meeting requirements Art. 416 CRR but meeting requirements of Art. 417 (b) and (c)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LCQ</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 different from 5% or 10%. Category 1</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 different from 5% or 10%. Category 2</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 different from 5% or 10%. Category 3</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 of 10%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 of 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Outflows according to Art. 105 CRD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for an outflow rate of 10%</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for an outflow rate of 5%</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liquid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liquid assets other than referred in Art. 416 (1)(a), (b) &amp; (c)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liquid assets under Art. 416 (1) (a)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liquid assets under Art. 416 (1) (b)</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RP:x23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Institutions belonging to a network in accordance with legal or statutory provisions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liquid assets under Art. 416 (1) (c)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liquid assets under Art. 416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Liquid underlying assets. Art. 416 (1) (a)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Liquid underlying assets. Art. 416 (1) (b) &amp; (c)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Liquid underlying assets. Art. 416 (1) (d)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 commitments given. Credit facilities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 commitments given. Liquidity facilities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Local governments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LQ:x96</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Shar'iad</w:t>
            </w:r>
            <w:proofErr w:type="spellEnd"/>
            <w:r w:rsidRPr="008F7F5A">
              <w:rPr>
                <w:sz w:val="16"/>
              </w:rPr>
              <w:t xml:space="preserve"> compliant collateral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LQ:x97</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Shar'iad</w:t>
            </w:r>
            <w:proofErr w:type="spellEnd"/>
            <w:r w:rsidRPr="008F7F5A">
              <w:rPr>
                <w:sz w:val="16"/>
              </w:rPr>
              <w:t>-compliant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CS:x3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Material deterioration in the Institution's credit quality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MDBs or guaranteed by MDBs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Monetary policy other than emergency liquidity assistance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Natural persons other than commercial sole proprietors and partnerships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CG:x16</w:t>
            </w:r>
          </w:p>
        </w:tc>
        <w:tc>
          <w:tcPr>
            <w:tcW w:w="8882" w:type="dxa"/>
            <w:shd w:val="clear" w:color="auto" w:fill="FFFFFF"/>
          </w:tcPr>
          <w:p w:rsidR="00D14408" w:rsidRPr="008F7F5A" w:rsidRDefault="00D14408" w:rsidP="008F7F5A">
            <w:pPr>
              <w:spacing w:beforeLines="40" w:before="96" w:afterLines="40" w:after="96"/>
              <w:rPr>
                <w:sz w:val="16"/>
              </w:rPr>
            </w:pPr>
            <w:proofErr w:type="gramStart"/>
            <w:r w:rsidRPr="008F7F5A">
              <w:rPr>
                <w:sz w:val="16"/>
              </w:rPr>
              <w:t>Non</w:t>
            </w:r>
            <w:proofErr w:type="gramEnd"/>
            <w:r w:rsidRPr="008F7F5A">
              <w:rPr>
                <w:sz w:val="16"/>
              </w:rPr>
              <w:t xml:space="preserve"> collateralized by qualifying liquid assets under Art. 416 CRR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CG:x17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covered by a Deposit Guarantee Scheme or assimilated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OF:x18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eligible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IM:x26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past due. Non expected non-performance within 30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Non-central government PSE, Fiscal autonomy regions and local authorities or guaranteed by them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Non-financial customer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3790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Non-financial customers other than Central Banks, Non-financial corporations and Retail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Non-financial customers other than Retail, Central governments, central banks, PSEs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Non-renewable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Non-renewable. Pass-through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TI:x58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Open maturity but callable within 30 days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Option to replace collateral with not qualifying liquid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financial corporations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CQ:x18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CQS 1-6 or RWA assigned based on senior unsecured exposures of the issuer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Real estate. Residential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secured lending or capital market driven transaction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Purpose other than Institutional protection scheme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Purpose other than replacing funding from the client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Purpose other than to buy or swap assets from an SSPE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Purpose other than To purchase assets other than securities from clients that are not financial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 buy or swap assets from an SSPE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after prudential haircuts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after applicable outflow rate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AT:mi325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after applicable inflow rate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CG:x18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collateralized and unguaranteed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CT:x536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Counterparties other than Other financial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other than Asset-backed securities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CG:x19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collateralized but guaranteed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CG:x20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Guaranteed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Closed list of reported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for the treatment in Article 422(3) and (4)</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qualifying for the treatment in Article 422(3) and (4)</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CS:x4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Adverse scenario with material impact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PU:x27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Cash clearing and central credit institution services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CU:x45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Domestic currency or non-domestic (if used to match liquidity risk)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 - Financial and insurance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LQ:x100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With collateral of the highest credit quality (established by EBA)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LQ:x101</w:t>
            </w:r>
          </w:p>
        </w:tc>
        <w:tc>
          <w:tcPr>
            <w:tcW w:w="8882" w:type="dxa"/>
            <w:shd w:val="clear" w:color="auto" w:fill="FFFFFF"/>
          </w:tcPr>
          <w:p w:rsidR="00D14408" w:rsidRPr="008F7F5A" w:rsidRDefault="00D14408" w:rsidP="008F7F5A">
            <w:pPr>
              <w:spacing w:beforeLines="40" w:before="96" w:afterLines="40" w:after="96"/>
              <w:rPr>
                <w:sz w:val="16"/>
              </w:rPr>
            </w:pPr>
            <w:proofErr w:type="gramStart"/>
            <w:r w:rsidRPr="008F7F5A">
              <w:rPr>
                <w:sz w:val="16"/>
              </w:rPr>
              <w:t>Non</w:t>
            </w:r>
            <w:proofErr w:type="gramEnd"/>
            <w:r w:rsidRPr="008F7F5A">
              <w:rPr>
                <w:sz w:val="16"/>
              </w:rPr>
              <w:t xml:space="preserve"> expressly included in other categories. Extremely HLCQ</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LQ:x102</w:t>
            </w:r>
          </w:p>
        </w:tc>
        <w:tc>
          <w:tcPr>
            <w:tcW w:w="8882" w:type="dxa"/>
            <w:shd w:val="clear" w:color="auto" w:fill="FFFFFF"/>
          </w:tcPr>
          <w:p w:rsidR="00D14408" w:rsidRPr="008F7F5A" w:rsidRDefault="00D14408" w:rsidP="008F7F5A">
            <w:pPr>
              <w:spacing w:beforeLines="40" w:before="96" w:afterLines="40" w:after="96"/>
              <w:rPr>
                <w:sz w:val="16"/>
              </w:rPr>
            </w:pPr>
            <w:proofErr w:type="gramStart"/>
            <w:r w:rsidRPr="008F7F5A">
              <w:rPr>
                <w:sz w:val="16"/>
              </w:rPr>
              <w:t>Non</w:t>
            </w:r>
            <w:proofErr w:type="gramEnd"/>
            <w:r w:rsidRPr="008F7F5A">
              <w:rPr>
                <w:sz w:val="16"/>
              </w:rPr>
              <w:t xml:space="preserve"> expressly included in other categories. HLCQ</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CU:AFN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Afghani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CU:DZD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Algerian Dinar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3828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CU:AMD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Armenian Dram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CU:AWG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Aruban Florin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CU:AZN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Azerbaijanian </w:t>
            </w:r>
            <w:proofErr w:type="spellStart"/>
            <w:r w:rsidRPr="008F7F5A">
              <w:rPr>
                <w:sz w:val="16"/>
              </w:rPr>
              <w:t>Manat</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CU:BSD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Bahamian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CU:BHD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Bahraini Dinar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CU:THB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Baht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CU:PAB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Balboa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CU:BBD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Barbados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CU:BYR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Belarussian </w:t>
            </w:r>
            <w:proofErr w:type="spellStart"/>
            <w:r w:rsidRPr="008F7F5A">
              <w:rPr>
                <w:sz w:val="16"/>
              </w:rPr>
              <w:t>Ruble</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CU:BZD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Belize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CU:BMD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Bermudian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CU:VEF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Bolivar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CU:BOB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Boliviano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CU:BND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Brunei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CU:BIF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Burundi Franc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CU:CVE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Cape Verde Escudo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CU:KYD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Cayman Islands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CU:CLP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Chilean Peso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CU:COP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Colombian Peso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CU:KMF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Comoro Franc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CU:CDF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Congolese Franc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CU:BAM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Convertible Mark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CU:NIO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Cordoba Oro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CU:CRC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Costa Rican Colon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CU:HRK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Croatian Kuna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CU:CUP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Cuban Peso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CU:GMD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Dalasi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CU:DJF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Djibouti Franc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CU:STD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Dobra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CU:DOP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Dominican Peso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CU:VND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CU:XCD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East Caribbean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CU:SVC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 Salvador Colon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CU:ETB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Ethiopian Birr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CU:FKP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Falkland Islands Pound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3871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CU:FJD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Fiji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CU:GHS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Ghana Cedi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CU:GIP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Gibraltar Pound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CU:HTG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Gourde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CU:PYG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Guarani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CU:GNF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Guinea Franc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CU:GYD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Guyana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CU:INR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Indian Rupee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CU:IRR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Iranian </w:t>
            </w:r>
            <w:proofErr w:type="spellStart"/>
            <w:r w:rsidRPr="008F7F5A">
              <w:rPr>
                <w:sz w:val="16"/>
              </w:rPr>
              <w:t>Rial</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CU:IQD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Iraqi Dinar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CU:JMD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Jamaican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CU:JOD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Jordanian Dinar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CU:KES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Kenyan Shilling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CU:PGK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Kina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CU:LAK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Kip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CU:KWD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Kuwaiti Dinar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CU:MWK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Kwacha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CU:AOA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Kwanza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CU:MMK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Kyat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CU:GEL</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Lari</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CU:LBP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Lebanese Pound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CU:HNL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Lempira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CU:SLL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Leone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CU:LRD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Liberian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CU:LYD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Libyan Dinar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CU:SZL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Lilangeni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CU:LSL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Loti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CU:MGA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Malagasy </w:t>
            </w:r>
            <w:proofErr w:type="spellStart"/>
            <w:r w:rsidRPr="008F7F5A">
              <w:rPr>
                <w:sz w:val="16"/>
              </w:rPr>
              <w:t>Ariary</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CU:MYR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Malaysian Ringgit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CU:MUR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Mauritius Rupee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CU:MDL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Moldovan </w:t>
            </w:r>
            <w:proofErr w:type="spellStart"/>
            <w:r w:rsidRPr="008F7F5A">
              <w:rPr>
                <w:sz w:val="16"/>
              </w:rPr>
              <w:t>Leu</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CU:MAD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Moroccan Dirham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CU:MZN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Mozambique Metical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CU:BOV</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Mvdol</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CU:NGN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Naira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3908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CU:ERN</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Nakfa</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CU:NAD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Namibia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CU:NPR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Nepalese Rupee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CU:ANG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Netherlands Antillean Guilder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CU:ILS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New Israeli </w:t>
            </w:r>
            <w:proofErr w:type="spellStart"/>
            <w:r w:rsidRPr="008F7F5A">
              <w:rPr>
                <w:sz w:val="16"/>
              </w:rPr>
              <w:t>Sheqel</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CU:BTN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Ngultrum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CU:KPW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North Korean Won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CU:PEN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Nuevo Sol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CU:MRO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Ouguiya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CU:TOP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Pa’anga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CU:PKR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Pakistan Rupee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CU:MOP</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Pataca</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CU:CUC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Peso Convertible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CU:UYU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Peso </w:t>
            </w:r>
            <w:proofErr w:type="spellStart"/>
            <w:r w:rsidRPr="008F7F5A">
              <w:rPr>
                <w:sz w:val="16"/>
              </w:rPr>
              <w:t>Uruguayo</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CU:PHP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Philippine Peso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CU:BWP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Pula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CU:QAR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Qatari </w:t>
            </w:r>
            <w:proofErr w:type="spellStart"/>
            <w:r w:rsidRPr="008F7F5A">
              <w:rPr>
                <w:sz w:val="16"/>
              </w:rPr>
              <w:t>Rial</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CU:GTQ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Quetzal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CU:ZAR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Rand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CU:OMR</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Rial</w:t>
            </w:r>
            <w:proofErr w:type="spellEnd"/>
            <w:r w:rsidRPr="008F7F5A">
              <w:rPr>
                <w:sz w:val="16"/>
              </w:rPr>
              <w:t xml:space="preserve"> Omani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CU:KHR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CU:MVR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Rufiyaa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CU:IDR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Rupiah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CU:RWF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Rwanda Franc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CU:SHP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Helena Pound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CU:SAR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Saudi Riyal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CU:SCR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Seychelles Rupee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CU:SBD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Solomon Islands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CU:KGS</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Som</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CU:SOS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Somali Shilling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CU:TJS</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Somoni</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CU:SSP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South Sudanese Pound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CU:LKR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Sri Lanka Rupee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CU:SDG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Sudanese Pound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CU:SRD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Surinam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3948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CU:SYP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Syrian Pound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CU:BDT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Taka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CU:WST</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Tala</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CU:TZS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Tanzanian Shilling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CU:KZT</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Tenge</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CU:TTD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Trinidad and Tobago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CU:MNT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Tugrik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CU:TND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Tunisian Dinar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CU:TMT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Turkmenistan New </w:t>
            </w:r>
            <w:proofErr w:type="spellStart"/>
            <w:r w:rsidRPr="008F7F5A">
              <w:rPr>
                <w:sz w:val="16"/>
              </w:rPr>
              <w:t>Manat</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CU:AED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UAE Dirham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CU:UGX</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Uganda Shilling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CU:COU</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Unidad</w:t>
            </w:r>
            <w:proofErr w:type="spellEnd"/>
            <w:r w:rsidRPr="008F7F5A">
              <w:rPr>
                <w:sz w:val="16"/>
              </w:rPr>
              <w:t xml:space="preserve"> de </w:t>
            </w:r>
            <w:proofErr w:type="spellStart"/>
            <w:r w:rsidRPr="008F7F5A">
              <w:rPr>
                <w:sz w:val="16"/>
              </w:rPr>
              <w:t>Valor</w:t>
            </w:r>
            <w:proofErr w:type="spellEnd"/>
            <w:r w:rsidRPr="008F7F5A">
              <w:rPr>
                <w:sz w:val="16"/>
              </w:rPr>
              <w:t xml:space="preserve"> Real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CU:CLF</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Unidades</w:t>
            </w:r>
            <w:proofErr w:type="spellEnd"/>
            <w:r w:rsidRPr="008F7F5A">
              <w:rPr>
                <w:sz w:val="16"/>
              </w:rPr>
              <w:t xml:space="preserve"> de </w:t>
            </w:r>
            <w:proofErr w:type="spellStart"/>
            <w:r w:rsidRPr="008F7F5A">
              <w:rPr>
                <w:sz w:val="16"/>
              </w:rPr>
              <w:t>fomento</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CU:UYI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Uruguay Peso en </w:t>
            </w:r>
            <w:proofErr w:type="spellStart"/>
            <w:r w:rsidRPr="008F7F5A">
              <w:rPr>
                <w:sz w:val="16"/>
              </w:rPr>
              <w:t>Unidades</w:t>
            </w:r>
            <w:proofErr w:type="spellEnd"/>
            <w:r w:rsidRPr="008F7F5A">
              <w:rPr>
                <w:sz w:val="16"/>
              </w:rPr>
              <w:t xml:space="preserve"> </w:t>
            </w:r>
            <w:proofErr w:type="spellStart"/>
            <w:r w:rsidRPr="008F7F5A">
              <w:rPr>
                <w:sz w:val="16"/>
              </w:rPr>
              <w:t>Indexadas</w:t>
            </w:r>
            <w:proofErr w:type="spellEnd"/>
            <w:r w:rsidRPr="008F7F5A">
              <w:rPr>
                <w:sz w:val="16"/>
              </w:rPr>
              <w:t xml:space="preserve"> (URUIURUI)</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CU:UZS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Uzbekistan Sum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CU:VUV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Vatu</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CU:CHE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WIR Euro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CU:CHW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WIR Franc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CU:YER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Yemeni </w:t>
            </w:r>
            <w:proofErr w:type="spellStart"/>
            <w:r w:rsidRPr="008F7F5A">
              <w:rPr>
                <w:sz w:val="16"/>
              </w:rPr>
              <w:t>Rial</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CU:ZMK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Zambian Kwacha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CU:ZWL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Zimbabwe Dollar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Tangible assets. Foreclosed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SC:x5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scope of consolidation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pension fund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MC:x541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pension fund assets, Defined benefit pension fund assets which the institution has an restricted ability to use, Deferred tax liabilities associated to defined benefit pension fund assets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1 - Exposures to individual clients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2 - Exposures to groups of connected clients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 - Totally kept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 - Partially removed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 - Totally removed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 - Not applicable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 - Vertical slice (securitisation positions)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 - Vertical slice (securitised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 - Revolving exposures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3986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 - On-balance sheet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 - First loss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 - Exempted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 - In breach or unknown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Control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Interconnectedness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Joint stock company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Mutual/cooperative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non-joint stock company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Mark-to-market method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Universal banking (retail/commercial and investment banking)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Retail/commercial banking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banking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Specialised lender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Quarterly - based on monthly averages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End-quarter</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 -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ZZ:x28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 - Unregulated financial entities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AS:x1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National GAAP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AS:x2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IFRS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SC:x6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Individual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SC:x7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Consolidated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AT:si329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Identifier of the securitisation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AP:x77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Basel 1</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NC:A2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A2 - Forestry and logging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NC:A3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A3 - Fishing and aquaculture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NC:B5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B5 - Mining of coal and lignite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NC:B6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B6 - Extraction of crude petroleum and natural gas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NC:B7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B7 - Mining of metal ores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NC:B8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B8 - Other mining and quarrying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NC:B9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B9 - Mining support service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C10 - Manufacture of food products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C11 - Manufacture of beverages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C12 - Manufacture of tobacco products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C13 - Manufacture of textiles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4114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C14 - Manufacture of wearing apparel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C15 - Manufacture of leather and related products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C16 - Manufacture of wood and of products of wood and cork, except furniture; manufacture of articles of straw and plaiting materials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C17 - Manufacture of paper and paper products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C18 - Printing and reproduction of recorded media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C19 - Manufacture of coke and refined petroleum products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C20 - Manufacture of chemicals and chemical products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C21 - Manufacture of basic pharmaceutical products and pharmaceutical preparations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C22 - Manufacture of rubber and plastic products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C23 - Manufacture of other non-metallic mineral products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C24 - Manufacture of basic metals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C25 - Manufacture of fabricated metal products, except machinery and equipment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C26 - Manufacture of computer, electronic and optical products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C27 - Manufacture of electrical equipment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C28 - Manufacture of machinery and equipment </w:t>
            </w:r>
            <w:proofErr w:type="spellStart"/>
            <w:r w:rsidRPr="008F7F5A">
              <w:rPr>
                <w:sz w:val="16"/>
              </w:rPr>
              <w:t>n.e.c</w:t>
            </w:r>
            <w:proofErr w:type="spellEnd"/>
            <w:r w:rsidRPr="008F7F5A">
              <w:rPr>
                <w:sz w:val="16"/>
              </w:rPr>
              <w: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C29 - Manufacture of motor vehicles, trailers and semi-trailers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C30 - Manufacture of other transport equipment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C31 - Manufacture of furniture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C32 - Other manufacturing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NC:C33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C33 - Repair and installation of machinery and equipment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NC:D35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D35 - Electricity, gas, steam and air conditioning supply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NC:E36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E36 - Water collection, treatment and supply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NC:E37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E37 - Sewerage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NC:E38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E38 - Waste collection, treatment and disposal activities; materials recovery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NC:E39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E39 - Remediation activities and other waste management services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NC:F41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F41 - Construction of buildings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NC:F42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F42 - Civil engineering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NC:F43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F43 - Specialised construction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NC:G45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G45 - Wholesale and retail trade and repair of motor vehicles and motorcycles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NC:G46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G46 - Wholesale trade, except of motor vehicles and motorcycles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NC:G47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G47 - Retail trade, except of motor vehicles and motorcycles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NC:H49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H49 - Land transport and transport via pipelines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NC:H50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H50 - Water transport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NC:H51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H51 - Air transport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4148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NC:H52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H52 - Warehousing and support activities for transportation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NC:H53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H53 - Postal and courier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NC:I55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I55 - Accommodation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NC:I56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I56 - Food and beverage service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NC:J58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J58 - Publishing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NC:J59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J59 - Motion picture, video and television programme production, sound recording and music publishing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NC:J60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J60 - Programming and broadcasting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NC:J61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J61 - Telecommunications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NC:J62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J62 - Computer programming, consultancy and related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NC:J63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J63 - Information service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NC:K64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K64 - Financial service activities, except insurance and pension funding</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NC:K65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K65 - Insurance, reinsurance and pension funding, except compulsory social security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NC:K66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K66 - Activities auxiliary to financial services and insurance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NC:L68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L68 - Real estate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NC:M69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M69 - Legal and accounting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NC:M70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M70 - Activities of head offices; management consultancy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NC:M71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M71 - Architectural and engineering activities; technical testing and analysis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NC:M72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M72 - Scientific research and development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NC:M73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M73 - Advertising and market research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NC:M74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M74 - Other professional, scientific and technical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NC:M75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M75 - Veterinary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NC:N77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N77 - Rental and leasing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NC:N78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N78 - Employment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NC:N79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N79 - Travel agency, tour operator and other reservation service and related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NC:N80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N80 - Security and investigation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NC:N81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N81 - Services to buildings and landscape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NC:N82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N82 - Office administrative, office support and other business support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NC:O84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O84 - Public administration and defence; compulsory social security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NC:P85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P85 - Education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NC:Q86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Q86 - Human health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NC:Q87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Q87 - Residential care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NC:Q88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Q88 - Social work activities without accommodation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NC:R90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R90 - Creative, arts and entertainment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NC:R91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R91 - Libraries, archives, museums and other cultural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NC:R92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R92 - Gambling and betting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4183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NC:R93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R93 - Sports activities and amusement and recreation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NC:S94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S94 - Activities of membership organisations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NC:S95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S95 - Repair of computers and personal and household goods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NC:S96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S96 - Other personal service activities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 - Activities of households as employers; undifferentiated goods and services-producing activities of households for own use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NC:T97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T97 - Activities of households as employers of domestic personnel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4189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NC:T98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T98 - Undifferentiated goods- and services-producing activities of private households for own use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4190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 - Activities of extraterritorial organisations and bodies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4191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NC:U99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U99 - Activities of extraterritorial organisations and bodies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4192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International organisations (as pseudo geographic area)</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4193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United Nations organisations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4194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IMF (International Monetary Fund)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4195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WTO (World Trade Organisation)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4196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IBRD (International Bank for Reconstruction and Development)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4197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IDA (International Development Association)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4198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UN Organisations (includes 1H, 1J-1T)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4199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UNESCO (United Nations Educational, Scientific and Cultural Organisation)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4200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FAO (Food and Agriculture Organisation)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4201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WHO (World Health Organisation)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4202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IFAD (International Fund for Agricultural Development)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4203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IFC (International Finance Corporation)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4204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MIGA (Multilateral Investment Guarantee Agency)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4205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UNICEF (United Nations Children’s Fund)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4206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UNHCR (United Nations High Commissioner for Refugees)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4207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UNRWA (United Nations Relief and Works Agency for Palestine)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4208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IAEA (International Atomic Energy Agency)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4209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ILO (International Labour Organisation)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4210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ITU (International Telecommunication Union)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4211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GA:_1Z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Rest of UN Organisations </w:t>
            </w:r>
            <w:proofErr w:type="spellStart"/>
            <w:r w:rsidRPr="008F7F5A">
              <w:rPr>
                <w:sz w:val="16"/>
              </w:rPr>
              <w:t>n.i.e</w:t>
            </w:r>
            <w:proofErr w:type="spellEnd"/>
            <w:r w:rsidRPr="008F7F5A">
              <w:rPr>
                <w:sz w:val="16"/>
              </w:rPr>
              <w: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4212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European Union Institutions, Organs and Organisms (excluding ECB)</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4213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EMS (European Monetary System)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4214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EIB (European Investment Bank)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4215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EC (European Commission)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4216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EDF (European Development Fund)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4217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European Central Bank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4218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EIF (European Investment Fund)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4219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ECSC (European Coal and Steel Community)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4220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Neighbourhood Investment Facility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4221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FEMIP (Facility for Euro-Mediterranean Investment and Partnership)</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4222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EU Institutions, Organs and Organisms covered by the General budget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4223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European Parliament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4224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Council of the European Union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4225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Court of Justice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4226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Court of Auditors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4227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European Council</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4228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Economic and Social Committee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4229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Committee of the Regions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4230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EU-Africa Infrastructure Trust Fund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4231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European Stability Mechanism (ESM)</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4232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Joint Committee of the European Supervisory Authorities (ESAs)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4233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the European Union Institutions financed via the EU Budget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4234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GA:_4X</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the European Union Institutions not financed via the EU Budget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4235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the European Union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4236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GA:_4Z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small European Union Institutions (Ombudsman, Data Protection Supervisor etc.)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4237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OECD (Organisation for Economic Co-operation and Development)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4238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BIS (Bank for International Settlements)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4239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IADB (Inter-American Development Bank)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4240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GA:_5D</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AfDB</w:t>
            </w:r>
            <w:proofErr w:type="spellEnd"/>
            <w:r w:rsidRPr="008F7F5A">
              <w:rPr>
                <w:sz w:val="16"/>
              </w:rPr>
              <w:t xml:space="preserve"> (African Development Bank)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4241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GA:_5E</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AsDB</w:t>
            </w:r>
            <w:proofErr w:type="spellEnd"/>
            <w:r w:rsidRPr="008F7F5A">
              <w:rPr>
                <w:sz w:val="16"/>
              </w:rPr>
              <w:t xml:space="preserve"> (Asian Development Bank)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4242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EBRD (European Bank for Reconstruction and Development)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4243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IIC (Inter-American Investment Corporation)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4244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NIB (Nordic Investment Bank)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4245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Eastern Caribbean Central Bank (ECCB)</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4246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IBEC (International Bank for Economic Co-operation)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4247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IIB (International Investment Bank)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4248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CDB (Caribbean Development Bank)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4249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AMF (Arab Monetary Fund)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4250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BADEA (</w:t>
            </w:r>
            <w:proofErr w:type="spellStart"/>
            <w:r w:rsidRPr="008F7F5A">
              <w:rPr>
                <w:sz w:val="16"/>
              </w:rPr>
              <w:t>Banque</w:t>
            </w:r>
            <w:proofErr w:type="spellEnd"/>
            <w:r w:rsidRPr="008F7F5A">
              <w:rPr>
                <w:sz w:val="16"/>
              </w:rPr>
              <w:t xml:space="preserve"> </w:t>
            </w:r>
            <w:proofErr w:type="spellStart"/>
            <w:r w:rsidRPr="008F7F5A">
              <w:rPr>
                <w:sz w:val="16"/>
              </w:rPr>
              <w:t>arabe</w:t>
            </w:r>
            <w:proofErr w:type="spellEnd"/>
            <w:r w:rsidRPr="008F7F5A">
              <w:rPr>
                <w:sz w:val="16"/>
              </w:rPr>
              <w:t xml:space="preserve"> pour le </w:t>
            </w:r>
            <w:proofErr w:type="spellStart"/>
            <w:r w:rsidRPr="008F7F5A">
              <w:rPr>
                <w:sz w:val="16"/>
              </w:rPr>
              <w:t>développement</w:t>
            </w:r>
            <w:proofErr w:type="spellEnd"/>
            <w:r w:rsidRPr="008F7F5A">
              <w:rPr>
                <w:sz w:val="16"/>
              </w:rPr>
              <w:t xml:space="preserve"> </w:t>
            </w:r>
            <w:proofErr w:type="spellStart"/>
            <w:r w:rsidRPr="008F7F5A">
              <w:rPr>
                <w:sz w:val="16"/>
              </w:rPr>
              <w:t>économique</w:t>
            </w:r>
            <w:proofErr w:type="spellEnd"/>
            <w:r w:rsidRPr="008F7F5A">
              <w:rPr>
                <w:sz w:val="16"/>
              </w:rPr>
              <w:t xml:space="preserve"> en </w:t>
            </w:r>
            <w:proofErr w:type="spellStart"/>
            <w:r w:rsidRPr="008F7F5A">
              <w:rPr>
                <w:sz w:val="16"/>
              </w:rPr>
              <w:t>Afrique</w:t>
            </w:r>
            <w:proofErr w:type="spellEnd"/>
            <w:r w:rsidRPr="008F7F5A">
              <w:rPr>
                <w:sz w:val="16"/>
              </w:rPr>
              <w: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4251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GA:_5O</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Banque</w:t>
            </w:r>
            <w:proofErr w:type="spellEnd"/>
            <w:r w:rsidRPr="008F7F5A">
              <w:rPr>
                <w:sz w:val="16"/>
              </w:rPr>
              <w:t xml:space="preserve"> </w:t>
            </w:r>
            <w:proofErr w:type="spellStart"/>
            <w:r w:rsidRPr="008F7F5A">
              <w:rPr>
                <w:sz w:val="16"/>
              </w:rPr>
              <w:t>Centrale</w:t>
            </w:r>
            <w:proofErr w:type="spellEnd"/>
            <w:r w:rsidRPr="008F7F5A">
              <w:rPr>
                <w:sz w:val="16"/>
              </w:rPr>
              <w:t xml:space="preserve"> des </w:t>
            </w:r>
            <w:proofErr w:type="spellStart"/>
            <w:r w:rsidRPr="008F7F5A">
              <w:rPr>
                <w:sz w:val="16"/>
              </w:rPr>
              <w:t>États</w:t>
            </w:r>
            <w:proofErr w:type="spellEnd"/>
            <w:r w:rsidRPr="008F7F5A">
              <w:rPr>
                <w:sz w:val="16"/>
              </w:rPr>
              <w:t xml:space="preserve"> de </w:t>
            </w:r>
            <w:proofErr w:type="spellStart"/>
            <w:r w:rsidRPr="008F7F5A">
              <w:rPr>
                <w:sz w:val="16"/>
              </w:rPr>
              <w:t>l’Afrique</w:t>
            </w:r>
            <w:proofErr w:type="spellEnd"/>
            <w:r w:rsidRPr="008F7F5A">
              <w:rPr>
                <w:sz w:val="16"/>
              </w:rPr>
              <w:t xml:space="preserve"> de </w:t>
            </w:r>
            <w:proofErr w:type="spellStart"/>
            <w:r w:rsidRPr="008F7F5A">
              <w:rPr>
                <w:sz w:val="16"/>
              </w:rPr>
              <w:t>l’Ouest</w:t>
            </w:r>
            <w:proofErr w:type="spellEnd"/>
            <w:r w:rsidRPr="008F7F5A">
              <w:rPr>
                <w:sz w:val="16"/>
              </w:rPr>
              <w:t xml:space="preserve"> (BCEAO)</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4252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CASDB (Central African States’ Development Bank)</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4253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African Development Fund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4254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Asian Development Fund</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4255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GA:_5S</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Fonds</w:t>
            </w:r>
            <w:proofErr w:type="spellEnd"/>
            <w:r w:rsidRPr="008F7F5A">
              <w:rPr>
                <w:sz w:val="16"/>
              </w:rPr>
              <w:t xml:space="preserve"> </w:t>
            </w:r>
            <w:proofErr w:type="spellStart"/>
            <w:r w:rsidRPr="008F7F5A">
              <w:rPr>
                <w:sz w:val="16"/>
              </w:rPr>
              <w:t>spécial</w:t>
            </w:r>
            <w:proofErr w:type="spellEnd"/>
            <w:r w:rsidRPr="008F7F5A">
              <w:rPr>
                <w:sz w:val="16"/>
              </w:rPr>
              <w:t xml:space="preserve"> </w:t>
            </w:r>
            <w:proofErr w:type="spellStart"/>
            <w:r w:rsidRPr="008F7F5A">
              <w:rPr>
                <w:sz w:val="16"/>
              </w:rPr>
              <w:t>unifié</w:t>
            </w:r>
            <w:proofErr w:type="spellEnd"/>
            <w:r w:rsidRPr="008F7F5A">
              <w:rPr>
                <w:sz w:val="16"/>
              </w:rPr>
              <w:t xml:space="preserve"> de </w:t>
            </w:r>
            <w:proofErr w:type="spellStart"/>
            <w:r w:rsidRPr="008F7F5A">
              <w:rPr>
                <w:sz w:val="16"/>
              </w:rPr>
              <w:t>développement</w:t>
            </w:r>
            <w:proofErr w:type="spellEnd"/>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4256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CABEI (Central American Bank for Economic Integration)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4257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ADC (Andean Development Corporation)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4258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International Organisations (financial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4259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GA:_5W</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Banque</w:t>
            </w:r>
            <w:proofErr w:type="spellEnd"/>
            <w:r w:rsidRPr="008F7F5A">
              <w:rPr>
                <w:sz w:val="16"/>
              </w:rPr>
              <w:t xml:space="preserve"> des </w:t>
            </w:r>
            <w:proofErr w:type="spellStart"/>
            <w:r w:rsidRPr="008F7F5A">
              <w:rPr>
                <w:sz w:val="16"/>
              </w:rPr>
              <w:t>États</w:t>
            </w:r>
            <w:proofErr w:type="spellEnd"/>
            <w:r w:rsidRPr="008F7F5A">
              <w:rPr>
                <w:sz w:val="16"/>
              </w:rPr>
              <w:t xml:space="preserve"> de </w:t>
            </w:r>
            <w:proofErr w:type="spellStart"/>
            <w:r w:rsidRPr="008F7F5A">
              <w:rPr>
                <w:sz w:val="16"/>
              </w:rPr>
              <w:t>l’Afrique</w:t>
            </w:r>
            <w:proofErr w:type="spellEnd"/>
            <w:r w:rsidRPr="008F7F5A">
              <w:rPr>
                <w:sz w:val="16"/>
              </w:rPr>
              <w:t xml:space="preserve"> </w:t>
            </w:r>
            <w:proofErr w:type="spellStart"/>
            <w:r w:rsidRPr="008F7F5A">
              <w:rPr>
                <w:sz w:val="16"/>
              </w:rPr>
              <w:t>centrale</w:t>
            </w:r>
            <w:proofErr w:type="spellEnd"/>
            <w:r w:rsidRPr="008F7F5A">
              <w:rPr>
                <w:sz w:val="16"/>
              </w:rPr>
              <w:t xml:space="preserve"> (BEAC)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4260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GA:_5X</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Communauté</w:t>
            </w:r>
            <w:proofErr w:type="spellEnd"/>
            <w:r w:rsidRPr="008F7F5A">
              <w:rPr>
                <w:sz w:val="16"/>
              </w:rPr>
              <w:t xml:space="preserve"> </w:t>
            </w:r>
            <w:proofErr w:type="spellStart"/>
            <w:r w:rsidRPr="008F7F5A">
              <w:rPr>
                <w:sz w:val="16"/>
              </w:rPr>
              <w:t>Économique</w:t>
            </w:r>
            <w:proofErr w:type="spellEnd"/>
            <w:r w:rsidRPr="008F7F5A">
              <w:rPr>
                <w:sz w:val="16"/>
              </w:rPr>
              <w:t xml:space="preserve"> et </w:t>
            </w:r>
            <w:proofErr w:type="spellStart"/>
            <w:r w:rsidRPr="008F7F5A">
              <w:rPr>
                <w:sz w:val="16"/>
              </w:rPr>
              <w:t>Monétaire</w:t>
            </w:r>
            <w:proofErr w:type="spellEnd"/>
            <w:r w:rsidRPr="008F7F5A">
              <w:rPr>
                <w:sz w:val="16"/>
              </w:rPr>
              <w:t xml:space="preserve"> de </w:t>
            </w:r>
            <w:proofErr w:type="spellStart"/>
            <w:r w:rsidRPr="008F7F5A">
              <w:rPr>
                <w:sz w:val="16"/>
              </w:rPr>
              <w:t>l’Afrique</w:t>
            </w:r>
            <w:proofErr w:type="spellEnd"/>
            <w:r w:rsidRPr="008F7F5A">
              <w:rPr>
                <w:sz w:val="16"/>
              </w:rPr>
              <w:t xml:space="preserve"> </w:t>
            </w:r>
            <w:proofErr w:type="spellStart"/>
            <w:r w:rsidRPr="008F7F5A">
              <w:rPr>
                <w:sz w:val="16"/>
              </w:rPr>
              <w:t>Centrale</w:t>
            </w:r>
            <w:proofErr w:type="spellEnd"/>
            <w:r w:rsidRPr="008F7F5A">
              <w:rPr>
                <w:sz w:val="16"/>
              </w:rPr>
              <w:t xml:space="preserve"> (CEMAC)</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4261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Eastern Caribbean Currency Union (ECCU)</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4262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GA:_5Z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Other International Financial Organisations </w:t>
            </w:r>
            <w:proofErr w:type="spellStart"/>
            <w:r w:rsidRPr="008F7F5A">
              <w:rPr>
                <w:sz w:val="16"/>
              </w:rPr>
              <w:t>n.i.e</w:t>
            </w:r>
            <w:proofErr w:type="spellEnd"/>
            <w:r w:rsidRPr="008F7F5A">
              <w:rPr>
                <w:sz w:val="16"/>
              </w:rPr>
              <w: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4263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International Organisations (non-financial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4264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NATO (North Atlantic Treaty Organisation)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4265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Council of Europe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4266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ICRC (International Committee of the Red Cross)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4267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ESA (European Space Agency)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4268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EPO (European Patent Office)</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4269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EUROCONTROL (European Organisation for the Safety of Air Navigation)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4270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EUTELSAT (European Telecommunications Satellite Organisation)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4271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West African Economic and Monetary Union (WAEMU)</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4272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INTELSAT (International Telecommunications Satellite Organisation)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4273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EBU/UER (European Broadcasting Union/Union </w:t>
            </w:r>
            <w:proofErr w:type="spellStart"/>
            <w:r w:rsidRPr="008F7F5A">
              <w:rPr>
                <w:sz w:val="16"/>
              </w:rPr>
              <w:t>européenne</w:t>
            </w:r>
            <w:proofErr w:type="spellEnd"/>
            <w:r w:rsidRPr="008F7F5A">
              <w:rPr>
                <w:sz w:val="16"/>
              </w:rPr>
              <w:t xml:space="preserve"> de radio-</w:t>
            </w:r>
            <w:proofErr w:type="spellStart"/>
            <w:r w:rsidRPr="008F7F5A">
              <w:rPr>
                <w:sz w:val="16"/>
              </w:rPr>
              <w:t>télévision</w:t>
            </w:r>
            <w:proofErr w:type="spellEnd"/>
            <w:r w:rsidRPr="008F7F5A">
              <w:rPr>
                <w:sz w:val="16"/>
              </w:rPr>
              <w: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4274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EUMETSAT (European Organisation for the Exploitation of Meteorological Satellites)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4275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ESO (European Southern Observatory)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4276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ECMWF (European Centre for Medium-Range Weather Forecasts)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4277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EMBL (European Molecular Biology Laboratory)</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4278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CERN (European Organisation for Nuclear Research)</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4279</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IOM (International Organisation for Migration)</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4280</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Islamic Development Bank (IDB)</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4281</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Eurasian Development Bank (EDB)</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4282</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Paris Club Creditor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4283</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Council of Europe Development Bank (CEB)</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4284</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GA:_6Z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Other International Non-Financial Organisations </w:t>
            </w:r>
            <w:proofErr w:type="spellStart"/>
            <w:r w:rsidRPr="008F7F5A">
              <w:rPr>
                <w:sz w:val="16"/>
              </w:rPr>
              <w:t>n.i.e</w:t>
            </w:r>
            <w:proofErr w:type="spellEnd"/>
            <w:r w:rsidRPr="008F7F5A">
              <w:rPr>
                <w:sz w:val="16"/>
              </w:rPr>
              <w:t>.</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4285</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GA:_7Z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International Organisations excluding European Union Institutions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4286</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GA:_8A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International Union of Credit and Investment Insurers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t>4287</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GA:_9B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Multilateral Lending Agencies</w:t>
            </w:r>
          </w:p>
        </w:tc>
      </w:tr>
      <w:tr w:rsidR="00D14408" w:rsidRPr="008F7F5A" w:rsidTr="008F7F5A">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4288</w:t>
            </w:r>
          </w:p>
        </w:tc>
        <w:tc>
          <w:tcPr>
            <w:tcW w:w="0" w:type="auto"/>
            <w:shd w:val="clear" w:color="auto" w:fill="FFFFFF"/>
          </w:tcPr>
          <w:p w:rsidR="00D14408" w:rsidRPr="008F7F5A" w:rsidRDefault="00D14408" w:rsidP="008F7F5A">
            <w:pPr>
              <w:spacing w:beforeLines="40" w:before="96" w:afterLines="40" w:after="96"/>
              <w:rPr>
                <w:sz w:val="16"/>
              </w:rPr>
            </w:pPr>
            <w:r w:rsidRPr="008F7F5A">
              <w:rPr>
                <w:sz w:val="16"/>
              </w:rPr>
              <w:t>BA:x0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base items</w:t>
            </w:r>
          </w:p>
        </w:tc>
      </w:tr>
      <w:bookmarkEnd w:id="6"/>
    </w:tbl>
    <w:p w:rsidR="003C4530" w:rsidRPr="00947FEA" w:rsidRDefault="003C4530" w:rsidP="00947FEA"/>
    <w:p w:rsidR="003C4530" w:rsidRPr="00947FEA" w:rsidRDefault="003C4530"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859"/>
        <w:gridCol w:w="4816"/>
        <w:gridCol w:w="5099"/>
      </w:tblGrid>
      <w:tr w:rsidR="003C4530" w:rsidRPr="008F7F5A" w:rsidTr="008F7F5A">
        <w:tc>
          <w:tcPr>
            <w:tcW w:w="10774" w:type="dxa"/>
            <w:gridSpan w:val="3"/>
            <w:shd w:val="clear" w:color="auto" w:fill="9CC2E5"/>
            <w:hideMark/>
          </w:tcPr>
          <w:p w:rsidR="003C4530" w:rsidRPr="008F7F5A" w:rsidRDefault="003C4530" w:rsidP="008F7F5A">
            <w:pPr>
              <w:spacing w:beforeLines="40" w:before="96" w:afterLines="40" w:after="96"/>
              <w:jc w:val="center"/>
              <w:rPr>
                <w:b/>
                <w:color w:val="FFFFFF"/>
                <w:sz w:val="24"/>
              </w:rPr>
            </w:pPr>
            <w:r w:rsidRPr="008F7F5A">
              <w:rPr>
                <w:b/>
                <w:color w:val="FFFFFF"/>
                <w:sz w:val="24"/>
              </w:rPr>
              <w:t>Hierarchies</w:t>
            </w:r>
          </w:p>
        </w:tc>
      </w:tr>
      <w:tr w:rsidR="003C4530" w:rsidRPr="008F7F5A" w:rsidTr="008F7F5A">
        <w:tc>
          <w:tcPr>
            <w:tcW w:w="851" w:type="dxa"/>
            <w:shd w:val="clear" w:color="auto" w:fill="BDD6EE"/>
            <w:hideMark/>
          </w:tcPr>
          <w:p w:rsidR="003C4530" w:rsidRPr="008F7F5A" w:rsidRDefault="003C4530"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Hierarchy Code</w:t>
            </w:r>
          </w:p>
        </w:tc>
        <w:tc>
          <w:tcPr>
            <w:tcW w:w="4820" w:type="dxa"/>
            <w:shd w:val="clear" w:color="auto" w:fill="BDD6EE"/>
            <w:hideMark/>
          </w:tcPr>
          <w:p w:rsidR="003C4530" w:rsidRPr="008F7F5A" w:rsidRDefault="003C4530"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Hierarchy Label</w:t>
            </w:r>
          </w:p>
        </w:tc>
        <w:tc>
          <w:tcPr>
            <w:tcW w:w="5103" w:type="dxa"/>
            <w:shd w:val="clear" w:color="auto" w:fill="BDD6EE"/>
            <w:hideMark/>
          </w:tcPr>
          <w:p w:rsidR="003C4530" w:rsidRPr="008F7F5A" w:rsidRDefault="003C4530"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Hierarchy Description</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approaches for credit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Approaches used for calculating capital requirements for credit risk.</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AP10</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approaches applicable for operational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Lists all the possible approaches applicable for operational risk.</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AP11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approaches applicable for CVA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Lists all the possible approaches applicable for CVA risk.</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different methods to calculate risk weights for securitisation exposures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According to the CRR, there are different methods to determine risk weights for securitisation exposures. The CRR clearly describes the methods and the sequence of application. These hierarchy lists the possible methods to determine risk weights (separate dimension in the domain AP)</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AP22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Alternative hierarchy for approaches for credit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Approaches used for calculating capital requirements for the credit risk for securitisation positions and equity positions in the IRB. There is no differentiation in foundation and advanced IRB for these exposure classes.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AP23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Options for "Approach used for the securitised exposures"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AP24</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Derivative treatment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Lists allowed values for the 'Derivative treatment' metric</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AP25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Derivative add-on calculation methods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approaches for market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This hierarchy includes the different approaches for market risk</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Partial use</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AP7</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Methods to determine risk weights in the IRB approach</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There are different possibilities in the IRB approach (excluding equity and securitisation positions) how risk weights are determined. These hierarchy lists the possible methods to determine risk weights (separate dimension in the domain AP)</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AP8</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Methods to determine risk weights in the IRB approach for equity exposures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AP9</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approach for options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Hierarchy shows the approaches used to calculate own funds requirements for risks other than delta risks.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AS1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Accounting standard</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calculation of RWA in the Standardised Approach</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xml:space="preserve">This hierarchy shows the calculation of the RWA for the SA except positions assigned to the exposure class securitisation. The single steps were taken from the template CR SA, beginning with the Original </w:t>
            </w:r>
            <w:proofErr w:type="spellStart"/>
            <w:r w:rsidRPr="008F7F5A">
              <w:rPr>
                <w:sz w:val="16"/>
              </w:rPr>
              <w:t>esposure</w:t>
            </w:r>
            <w:proofErr w:type="spellEnd"/>
            <w:r w:rsidRPr="008F7F5A">
              <w:rPr>
                <w:sz w:val="16"/>
              </w:rPr>
              <w:t xml:space="preserve"> pre conversion factors to the risk weighted exposure amount.</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AT101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Components of "All reclassifications" (I)</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Components of "All reclassifications" (I)</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AT102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Components of "All reclassifications" (II)</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Components of "All reclassifications" (II)</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AT105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computable amount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Lists the different types of computable amount. Applicable in CA4 template for detailed breakdowns of holdings.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AT106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amounts used for Grandfathered instruments not constituting state aid</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Shows the different features of the grandfathered instruments not constituting state aid.</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AT107</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amounts used for the calculation of own funds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Shows the different features of the grandfathered instruments not constituting state aid.</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AT11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calculating Total risk exposure amount for internal models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Hierarchy follows the validation rule embedded in the template MKR IM</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calculating RWA in the IRB approach</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xml:space="preserve">This hierarchy shows the calculation of the RWA for the IRB, all exposure class except equities and other non-credit risk related items. The single </w:t>
            </w:r>
            <w:r w:rsidRPr="008F7F5A">
              <w:rPr>
                <w:sz w:val="16"/>
              </w:rPr>
              <w:lastRenderedPageBreak/>
              <w:t>steps were taken from the template CR IRB EQU.</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lastRenderedPageBreak/>
              <w:t>AT3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calculating RWA in the IRB approach, applicable just for equities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This hierarchy shows the calculation of the RWA for the IRB, exposure class equities. The single steps were taken from the template CR IRB EQU.</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AT4</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calculation of RWA in the Standardised Approach for securitisation positions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This hierarchy shows the calculation of the RWA for the SA, exposure class securitisation. The single steps were taken from the template CR SEC SA.</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AT40</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breakdown of current period (flow) (I)</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between additions and reversals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AT47</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calculating changes in defined benefit obligations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calculation of RWA in the IRB-Approach for securitisation positions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This hierarchy shows the calculation of the RWA for the IRB, exposure class securitisation. The single steps were taken from the template CR SEC IRB.</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calculating the total risk exposure amount for market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The different levels of the hierarchy are taken from the respective market risk templates. The hierarchy is not applicable for calculating the specific risk of securitisation positions in the trading book and CTP-positions.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AT73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impact of correction of errors and changes in accounting policies according to IAS 8</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Hierarchy for the impact of correction of errors and changes in accounting policies according to IAS 8</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AT81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calculating the total risk exposure amount for market risk of securitisation positions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The different levels of the hierarchy are taken from the respective market risk templates. The hierarchy is only applicable for calculating the specific risk of securitisation positions in the trading book, irrespective of the fact whether the risk weights are determined using the SA or the IRB approach.</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AT83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goodwill included in the carrying amount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AT87</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gross carrying amount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AT9</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calculating the total risk exposure amount for market risk of CTP positions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The different levels of the hierarchy are taken from the respective market risk templates. The hierarchy is only applicable for calculating the specific risk of CTP positions in the trading book</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AT90</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calculating changes in provisions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BT1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breakdown between owners of the parent and non-controlling interests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Hierarchy for the breakdown between owners of the parent and non-controlling interests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CI1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Grandfathered Instruments not constituting state aid</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Shows the different features of the grandfathered instruments not constituting state aid.</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CP1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breakdown of CRM techniques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CRM techniques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CP2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breakdown of CRM techniques with substitution effects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CRM techniques with substitution effects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CQ1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CQS used for securitisations in the IRB</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 all possible CQS which are used for calculating RW for securitisation positions of the IRB</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CQ2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CQS used for securitisations in the SA</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CT1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to describe financial entities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The differentiation is used in the IRB - exposures to large regulated and unregulated entities have to apply a higher correlation when calculating the risk weight</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CT15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with the basic breakdown for counterparty sectors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Basic breakdown for counterparty sector</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CT16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Options for "Sector of the counterparty"</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CT20</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Size of the counterparty</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CT32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with breakdown for "Counterparties other than financial corporations"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for "Counterparties other than financial corporations"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CT42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Breakdown of exposures treated and NOT treated as sovereigns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exposures treated and NOT treated as sovereigns for LR calibration purposes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CU1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to describe a set of currencies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xml:space="preserve">The set of currencies is used for reporting purposes - those currencies have </w:t>
            </w:r>
            <w:r w:rsidRPr="008F7F5A">
              <w:rPr>
                <w:sz w:val="16"/>
              </w:rPr>
              <w:lastRenderedPageBreak/>
              <w:t>to be reported separately in the MKR IM and the MKR SA FX template.</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lastRenderedPageBreak/>
              <w:t>CU2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currencies in the MKR SA TDI template</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Generally, the own funds requirements for interest rate risk have to be calculated for currencies separately. This set of currencies is used for reporting purposes - a separate dimension has to be reported for each of those currencies.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CU3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Currencies applicable for open axis tables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EC1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exposure classes in the IRB approach</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xml:space="preserve">Lists all exposure and sub-exposure classes of the IRB approach. For each of those exposure classes a separate dimension has to be reported. Exception - equity and securitisation, because for those exposures exists a separate template. Additionally, other </w:t>
            </w:r>
            <w:proofErr w:type="spellStart"/>
            <w:r w:rsidRPr="008F7F5A">
              <w:rPr>
                <w:sz w:val="16"/>
              </w:rPr>
              <w:t>non credit</w:t>
            </w:r>
            <w:proofErr w:type="spellEnd"/>
            <w:r w:rsidRPr="008F7F5A">
              <w:rPr>
                <w:sz w:val="16"/>
              </w:rPr>
              <w:t>-obligation assets are reported</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EC2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Exposure classes in the SA</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Hierarchy shows the exposure classes used in the SA. The differentiation to the IRB will be made by using the dimension Approach.</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EC3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Exposure classes in the SA (2)</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Lists all exposure and sub-exposure classes of the SA approach used in LR templates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EC4</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exposure classes in the IRB approach (2)</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Lists all exposure and sub-exposure classes of the IRB approach used in LR templates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EC5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Exposure classes in the SA (3)</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Lists all exposure and sub-exposure classes of the SA approach used in LR templates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EC6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exposure classes used in template CR GB1a and CR GB 1b</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Shows the exposure classes explicitly used for the breakdown of SA exposures in the CR GB 1 (without exposure class items representing securitisation exposures). Hierarchy is applicable to dimension exposure class (EC) and exposure class before reassignment (ECB)</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EC7</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exposure classes used in template CR GB2</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Shows the exposure classes explicitly used for the breakdown of IRB exposures in the CR GB 2 (without exposure class items representing securitisation exposures and other non-credit obligations).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EC8</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SA exposure classes excluding securitisation exposure class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EC9</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IRB exposure classes excluding equities, securitisations and other non-credit-obligation assets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ER1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usage of ratings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Hierarchy shows the different sorts of ratings used in the CRR and their relationships.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ET1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Categories of event types for operational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Categorisation is used for loss event type classification for operational risk</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GA1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Hierarchies for the markets in the MKR SA EQU template</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Generally, the own funds requirements for equity risk have to be calculated for currencies separately. This set of currencies is used for reporting purposes - a separate dimension has to be reported for each of those countries.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GA2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Core country list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GA3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Core countries and other</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GA4</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All countries and other</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GA5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All countries applicable for open axis tables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IM30</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allowances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IM31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performing and non-performing exposures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Shows the breakdown of exposures between performing and non-performing</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IM32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Breakdown for exposures with forbearance measures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for exposures with forbearance measures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IM33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general allowances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lastRenderedPageBreak/>
              <w:t>MC1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breakdown of All assets (I)</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All assets (I)</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MC10</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All equity, all liabilities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All equity, all liabilities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MC100</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Deductible DTA that rely on future profitability and arise from temporary differences and Equity Instruments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Hierarchy for Deductible DTA that rely on future profitability and arise from temporary differences and Equity Instruments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MC101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Alternative hierarchy for the composition of holdings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Alternative hierarchy, showing the composition of holdings for own funds.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MC102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grandfathered instruments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MC103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elements of "Retained earnings, Profit or Loss"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Elements of "Retained earnings, Profit or Loss"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MC104</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prudential filters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securitisation instruments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MC121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Financial instruments subject to market risk (debt instruments of the trading book)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 the different instruments which are subject to interest rate risk (trading book). Shows, how these are related and which of them are explicitly mentioned in COREP templates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MC123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Financial instruments subject to market risk (banking book and trading book instruments for foreign exchange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 the different instruments which are subject to foreign-exchange risk (banking book and trading book). Shows, how these are related and which of them are explicitly mentioned in COREP templates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MC124</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Financial instruments subject to market risk (banking book and trading book instruments for commodities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 the different instruments which are subject to market risk (banking book and trading book instruments for commodities risk). Shows, how these are related and which of them are explicitly mentioned in COREP templates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MC128</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Financial instruments subject to market risk (trading book for equity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 the different instruments which are subject to market risk (trading book). Shows, how these are related and which of them are explicitly mentioned in COREP templates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instruments subject to securitisation credit risk treatment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 the different instruments which are subject to securitisation credit risk treatment. Shows, how these are related and which of them are explicitly mentioned in COREP templates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MC130</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Financial instruments subject to market risk (trading book instruments for CTP)</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 the different instruments which can be assigned to the correlation trading portfolio.</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MC133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other reserves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MC134</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Revaluation reserves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MC135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Fair value reserves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MC14</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instruments subject to credit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 the different instruments which are subject to credit risk. Shows, how these are related and which of them are explicitly mentioned in COREP templates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Asset encumbrance</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Shows the breakdown used for the encumbered assets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Breakdown of Debt securities, Loans and advances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Debt securities, Loans and advances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MC18</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derivatives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Equity instruments issued</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MC21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collateral received</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MC22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collateral received</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MC23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breakdown of "Derivatives, Securities financial transactions"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"Derivatives, Securities financial transactions"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MC24</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deferred tax liabilities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MC27</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types of derivatives transactions in FINREP (I)</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Types of derivatives transactions in FINREP (I)</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lastRenderedPageBreak/>
              <w:t>MC28</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types of derivatives transactions in FINREP (II)</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Types of derivatives transactions in FINREP (II)</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MC29</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Derivatives sold and purchased</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breakdown of All liabilities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All liabilities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MC30</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deferred tax assets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MC33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Off-balance sheet exposures subject to credit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MC34</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Loan commitments, financial guarantees and other commitments received</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MC41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composition of "Assets other than Derivatives, Equity instruments, Debt securities, Loans and advances"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Composition of "Assets other than Derivatives, Equity instruments, Debt securities, Loans and advances"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MC45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breakdown of All assets (II)</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All assets (II)</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MC48</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breakdown of All assets (V)</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All assets (V)</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MC49</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Components of "Derivatives, Debt securities, Loans and advances"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Components of "Derivatives, Debt securities, Loans and advances"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MC51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Provisions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MC59</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Components of "Derivatives, Deposits, Debt securities issued, Other financial liabilities"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Components of "Derivatives, Deposits, Debt securities issued, Other financial liabilities"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MC61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All equity</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MC62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Relationship between Qualifying revolving and UCC</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Relationship between Qualifying revolving and UCC for LR calibration purposes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MC63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TBD</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MC65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TBD</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MC66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breakdown of All liabilities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All liabilities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MC67</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Components of "Equity instruments, Debt securities, Loans and advances, Deposits, Debt securities issued, Other financial liabilities"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Components of " Equity instruments, Debt securities, Loans and advances, Deposits, Debt securities issued, Other financial liabilities"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MC69</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Components of "Derivatives, Equity instruments, Debt securities, Loans and advances, Short positions, Deposits, Debt securities issued, Other financial liabilities"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Components of "Derivatives, Equity instruments, Debt securities, Loans and advances, Short positions, Deposits, Debt securities issued, Other financial liabilities"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MC72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breakdown of All assets (III)</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All Assets (III)</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MC77</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Profit &amp; Loss account structure</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Profit &amp; Loss account structure</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MC78</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Components of "Derivatives, Equity Instruments"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Components of "Derivatives, Equity Instruments"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MC79</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instruments subject to securitisation credit risk treatment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 the different instruments which are subject to securitisation credit risk treatment. Shows, how these are related and which of them are explicitly mentioned in COREP templates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MC85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breakdown of All assets (IV)</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All assets (IV)</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MC91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breakdown of All equity (I)</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All equity (I)</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MC92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Composition of Profit or loss other comprehensive income</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Composition of Profit or loss other comprehensive income</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MC93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Components of "Profit or loss, Profit or loss other comprehensive income"</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Components of "Profit or loss, Profit or loss other comprehensive income"</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MC95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 xml:space="preserve">Breakdown of Deferred tax liabilities </w:t>
            </w:r>
            <w:proofErr w:type="spellStart"/>
            <w:r w:rsidRPr="008F7F5A">
              <w:rPr>
                <w:sz w:val="16"/>
              </w:rPr>
              <w:t>non deductible</w:t>
            </w:r>
            <w:proofErr w:type="spellEnd"/>
            <w:r w:rsidRPr="008F7F5A">
              <w:rPr>
                <w:sz w:val="16"/>
              </w:rPr>
              <w:t xml:space="preserve"> from deferred tax assets that rely on future profitability</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xml:space="preserve">Breakdown of Deferred tax liabilities </w:t>
            </w:r>
            <w:proofErr w:type="spellStart"/>
            <w:r w:rsidRPr="008F7F5A">
              <w:rPr>
                <w:sz w:val="16"/>
              </w:rPr>
              <w:t>non deductible</w:t>
            </w:r>
            <w:proofErr w:type="spellEnd"/>
            <w:r w:rsidRPr="008F7F5A">
              <w:rPr>
                <w:sz w:val="16"/>
              </w:rPr>
              <w:t xml:space="preserve"> from deferred tax assets that rely on future profitability</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MC96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 xml:space="preserve">Composition of "Deferred tax assets that rely on future profitability and do not arise from temporary differences net of associated tax </w:t>
            </w:r>
            <w:r w:rsidRPr="008F7F5A">
              <w:rPr>
                <w:sz w:val="16"/>
              </w:rPr>
              <w:lastRenderedPageBreak/>
              <w:t>liabilities"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lastRenderedPageBreak/>
              <w:t>"Deferred tax assets that rely on future profitability and do not arise from temporary differences net of associated tax liabilities"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lastRenderedPageBreak/>
              <w:t>MC98</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intangible assets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MC99</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"Equity instruments and subordinated financial assets"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Equity instruments and subordinated financial assets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NC1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Level 1 and 2 NACE codes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OF5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determination of eligible capital</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Eligible capital is &lt;= the total own funds, because the T2 capital can only be considered to one third.</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OF6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determination of total own funds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OF7</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transitional own funds items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Own funds items which are only regarded transitionally as own funds are included in those members.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PC1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breakdown of on and on-balance sheet exposures for LR calibration purposes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Effective Risk Weights of on and off-balance sheet exposures in the banking book for LR calibration purposes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PI1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the position in instruments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Shows the different positions possible in the respective instruments. It is only applicable for market risk.</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PL11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Breakdown of financial assets for FBE and NPE templates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banking/trading book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PL20</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accounting portfolios for equity instruments subject to impairment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PL21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accounting portfolios for debt instruments subject to impairment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PL25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accounting portfolios for trading financial instruments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PL26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Trading financial instruments (GAAP)</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PL27</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accounting portfolios for non-trading financial instruments (GAAP)</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PL43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accounting portfolios for financial assets subject to impairment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Measurement for Intangible assets other than Goodwill</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PL50</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accounting portfolios for financial assets non-subject to impairment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PL51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accounting portfolios for financial liabilities designated at fair value through profit or loss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PL54</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Accounting portfolios of financial assets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PL60</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accounting portfolios not measured at fair value through profit or loss for financial instruments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PL71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accounting portfolios for asset and liabilities designated at fair value through profit or loss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PL75</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Property, plant and equipment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PL76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investment property</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PL82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hedge accounting, interest risk</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PL86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 xml:space="preserve">Hierarchy for fair value model for investment property and property, </w:t>
            </w:r>
            <w:proofErr w:type="spellStart"/>
            <w:r w:rsidRPr="008F7F5A">
              <w:rPr>
                <w:sz w:val="16"/>
              </w:rPr>
              <w:t>plan</w:t>
            </w:r>
            <w:proofErr w:type="spellEnd"/>
            <w:r w:rsidRPr="008F7F5A">
              <w:rPr>
                <w:sz w:val="16"/>
              </w:rPr>
              <w:t xml:space="preserve"> and equipment</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PL91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hedge accounting</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lastRenderedPageBreak/>
              <w:t>PL96</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financial instruments designated at fair value through profit or loss. Accounting mismatch</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PL97</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financial instruments designated at fair value through profit or loss. Evaluation on a fair value basis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PL98</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financial instruments designated at fair value through profit or loss. Hybrids contracts designated</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PL99</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Options for "solvency treatment of the securitisation"</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PU23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purposes of loans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RP1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related parties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Especially used for own funds items. Different treatments are connected with the fact whether the counterpart is an entity of the financial sector or not.</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RP2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Options for "Group structure"</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RP61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Breakdown of All related parties/All relationships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Breakdown of All related parties/All relationships</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RS1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Options for "Role in the securitisation process"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RT1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Options for "Type of risk transfer"</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RT2</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Hierarchy for transferred financial assets</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RT3</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Types</w:t>
            </w:r>
            <w:bookmarkStart w:id="7" w:name="_GoBack"/>
            <w:bookmarkEnd w:id="7"/>
            <w:r w:rsidRPr="008F7F5A">
              <w:rPr>
                <w:sz w:val="16"/>
              </w:rPr>
              <w:t xml:space="preserve"> of Risk Transfer transaction</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 </w:t>
            </w:r>
          </w:p>
        </w:tc>
      </w:tr>
      <w:tr w:rsidR="003D57EA" w:rsidRPr="008F7F5A" w:rsidTr="008F7F5A">
        <w:tc>
          <w:tcPr>
            <w:tcW w:w="851" w:type="dxa"/>
            <w:shd w:val="clear" w:color="auto" w:fill="FFFFFF"/>
          </w:tcPr>
          <w:p w:rsidR="003D57EA" w:rsidRPr="008F7F5A" w:rsidRDefault="003D57EA" w:rsidP="008F7F5A">
            <w:pPr>
              <w:spacing w:beforeLines="40" w:before="96" w:afterLines="40" w:after="96"/>
              <w:rPr>
                <w:sz w:val="16"/>
              </w:rPr>
            </w:pPr>
            <w:r w:rsidRPr="008F7F5A">
              <w:rPr>
                <w:sz w:val="16"/>
              </w:rPr>
              <w:t>SC1</w:t>
            </w:r>
          </w:p>
        </w:tc>
        <w:tc>
          <w:tcPr>
            <w:tcW w:w="4820" w:type="dxa"/>
            <w:shd w:val="clear" w:color="auto" w:fill="FFFFFF"/>
          </w:tcPr>
          <w:p w:rsidR="003D57EA" w:rsidRPr="008F7F5A" w:rsidRDefault="003D57EA" w:rsidP="008F7F5A">
            <w:pPr>
              <w:spacing w:beforeLines="40" w:before="96" w:afterLines="40" w:after="96"/>
              <w:rPr>
                <w:sz w:val="16"/>
              </w:rPr>
            </w:pPr>
            <w:r w:rsidRPr="008F7F5A">
              <w:rPr>
                <w:sz w:val="16"/>
              </w:rPr>
              <w:t>Individual / Prudential Consolidation Scope</w:t>
            </w:r>
          </w:p>
        </w:tc>
        <w:tc>
          <w:tcPr>
            <w:tcW w:w="5103" w:type="dxa"/>
            <w:shd w:val="clear" w:color="auto" w:fill="FFFFFF"/>
          </w:tcPr>
          <w:p w:rsidR="003D57EA" w:rsidRPr="008F7F5A" w:rsidRDefault="003D57EA" w:rsidP="008F7F5A">
            <w:pPr>
              <w:spacing w:beforeLines="40" w:before="96" w:afterLines="40" w:after="96"/>
              <w:rPr>
                <w:sz w:val="16"/>
              </w:rPr>
            </w:pPr>
            <w:r w:rsidRPr="008F7F5A">
              <w:rPr>
                <w:sz w:val="16"/>
              </w:rPr>
              <w:t>Lists allowed values for the 'Reporting level' metric</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SC2</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Consolidation Scope</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 </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TA1</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Hierarchy for business lines</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Lists the business lines applicable for operational risk.</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TA88</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Hierarchy for types of activities</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Types of activities that generate fee and commission income and expenses</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TA95</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Relation between Total Custody and Custody entrusted to other entities</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Relation between Total Custody and Custody entrusted to other entities</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TI1</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Hierarchy for time intervals applicable for settlement/delivery risk</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The applicable percentage increases with the time interval. The percentage has to be multiplied with the price difference.</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TI2</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Hierarchy for time intervals applicable for free deliveries</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 </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TI3</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Hierarchy for time intervals applicable for LE maturity buckets</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 </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TP1</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Hierarchy for correlation trading portfolio</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List of possible values to be reported for Securitisation Details</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TP2</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Options for "Correlation Trading Portfolio"</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 </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TR1</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Risk types - general hierarchy</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Describes the interrelations between the different types of risk in the CRR.</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TR2</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Alternative Hierarchy for market risk</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Alternative hierarchy necessary for banks using internal models.</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TR31</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Hierarchy for types of risks</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 </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UE1</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Hierarchy for underlyings of securitisation positions</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 </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UE2</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Hierarchy for underlyings of securitisation positions</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 </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UE3</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Options for "Type of Securitisation"</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 </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UE4</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Options for "Type of underlying"</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 </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ZZ1</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Accounting treatment of the securitisation</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Lists allowed values for the 'Accounting treatment of the securitisation' metric</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ZZ2</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Retention applied</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Lists allowed values for the 'Retention applied' metric</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lastRenderedPageBreak/>
              <w:t>ZZ3</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Type of connection with group</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Lists allowed values for the 'Type of connection with group' metric</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ZZ4</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Institution company structure</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Lists allowed values for the 'Institution company structure' metric</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ZZ6</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Institution type</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Lists allowed values for the 'Institution type' metric</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ZZ7</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Reporting calculation method</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Lists allowed values for the 'Reporting calculation method' metric</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ZZ8</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Type of counterparty</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Lists allowed values for the 'Type of counterparty' metric</w:t>
            </w:r>
          </w:p>
        </w:tc>
      </w:tr>
      <w:tr w:rsidR="003D57EA" w:rsidRPr="008F7F5A" w:rsidTr="00C20E35">
        <w:tc>
          <w:tcPr>
            <w:tcW w:w="851" w:type="dxa"/>
            <w:shd w:val="clear" w:color="auto" w:fill="auto"/>
          </w:tcPr>
          <w:p w:rsidR="003D57EA" w:rsidRPr="008F7F5A" w:rsidRDefault="003D57EA" w:rsidP="008F7F5A">
            <w:pPr>
              <w:spacing w:beforeLines="40" w:before="96" w:afterLines="40" w:after="96"/>
              <w:rPr>
                <w:sz w:val="16"/>
              </w:rPr>
            </w:pPr>
            <w:r w:rsidRPr="008F7F5A">
              <w:rPr>
                <w:sz w:val="16"/>
              </w:rPr>
              <w:t>ZZ9</w:t>
            </w:r>
          </w:p>
        </w:tc>
        <w:tc>
          <w:tcPr>
            <w:tcW w:w="4820" w:type="dxa"/>
            <w:shd w:val="clear" w:color="auto" w:fill="auto"/>
          </w:tcPr>
          <w:p w:rsidR="003D57EA" w:rsidRPr="008F7F5A" w:rsidRDefault="003D57EA" w:rsidP="008F7F5A">
            <w:pPr>
              <w:spacing w:beforeLines="40" w:before="96" w:afterLines="40" w:after="96"/>
              <w:rPr>
                <w:sz w:val="16"/>
              </w:rPr>
            </w:pPr>
            <w:r w:rsidRPr="008F7F5A">
              <w:rPr>
                <w:sz w:val="16"/>
              </w:rPr>
              <w:t>Exposure to individual client or group of clients</w:t>
            </w:r>
          </w:p>
        </w:tc>
        <w:tc>
          <w:tcPr>
            <w:tcW w:w="5103" w:type="dxa"/>
            <w:shd w:val="clear" w:color="auto" w:fill="auto"/>
          </w:tcPr>
          <w:p w:rsidR="003D57EA" w:rsidRPr="008F7F5A" w:rsidRDefault="003D57EA" w:rsidP="008F7F5A">
            <w:pPr>
              <w:spacing w:beforeLines="40" w:before="96" w:afterLines="40" w:after="96"/>
              <w:rPr>
                <w:sz w:val="16"/>
              </w:rPr>
            </w:pPr>
            <w:r w:rsidRPr="008F7F5A">
              <w:rPr>
                <w:sz w:val="16"/>
              </w:rPr>
              <w:t>Lists allowed values for the "Group or Individual" metric</w:t>
            </w:r>
          </w:p>
        </w:tc>
      </w:tr>
    </w:tbl>
    <w:p w:rsidR="003F1CBC" w:rsidRPr="00947FEA" w:rsidRDefault="003F1CBC" w:rsidP="00947FEA"/>
    <w:p w:rsidR="00D14408" w:rsidRPr="00947FEA" w:rsidRDefault="00D14408" w:rsidP="00947FEA"/>
    <w:p w:rsidR="00D14408" w:rsidRPr="00947FEA" w:rsidRDefault="00D14408" w:rsidP="00947FEA"/>
    <w:sectPr w:rsidR="00D14408" w:rsidRPr="00947FEA" w:rsidSect="00CD1ECE">
      <w:headerReference w:type="default" r:id="rId8"/>
      <w:footerReference w:type="default" r:id="rId9"/>
      <w:pgSz w:w="11906" w:h="16838"/>
      <w:pgMar w:top="720" w:right="720" w:bottom="426" w:left="720" w:header="708" w:footer="2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595" w:rsidRDefault="003E5595" w:rsidP="00F3477D">
      <w:pPr>
        <w:spacing w:after="0" w:line="240" w:lineRule="auto"/>
      </w:pPr>
      <w:r>
        <w:separator/>
      </w:r>
    </w:p>
  </w:endnote>
  <w:endnote w:type="continuationSeparator" w:id="0">
    <w:p w:rsidR="003E5595" w:rsidRDefault="003E5595" w:rsidP="00F34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442" w:rsidRPr="00F3477D" w:rsidRDefault="00B47442">
    <w:pPr>
      <w:pStyle w:val="Footer"/>
      <w:jc w:val="right"/>
      <w:rPr>
        <w:sz w:val="16"/>
        <w:szCs w:val="16"/>
      </w:rPr>
    </w:pPr>
    <w:r w:rsidRPr="00F3477D">
      <w:rPr>
        <w:sz w:val="16"/>
        <w:szCs w:val="16"/>
      </w:rPr>
      <w:fldChar w:fldCharType="begin"/>
    </w:r>
    <w:r w:rsidRPr="00F3477D">
      <w:rPr>
        <w:sz w:val="16"/>
        <w:szCs w:val="16"/>
      </w:rPr>
      <w:instrText xml:space="preserve"> PAGE   \* MERGEFORMAT </w:instrText>
    </w:r>
    <w:r w:rsidRPr="00F3477D">
      <w:rPr>
        <w:sz w:val="16"/>
        <w:szCs w:val="16"/>
      </w:rPr>
      <w:fldChar w:fldCharType="separate"/>
    </w:r>
    <w:r w:rsidR="00C20E35">
      <w:rPr>
        <w:noProof/>
        <w:sz w:val="16"/>
        <w:szCs w:val="16"/>
      </w:rPr>
      <w:t>269</w:t>
    </w:r>
    <w:r w:rsidRPr="00F3477D">
      <w:rPr>
        <w:noProof/>
        <w:sz w:val="16"/>
        <w:szCs w:val="16"/>
      </w:rPr>
      <w:fldChar w:fldCharType="end"/>
    </w:r>
  </w:p>
  <w:p w:rsidR="00B47442" w:rsidRDefault="00B474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595" w:rsidRDefault="003E5595" w:rsidP="00F3477D">
      <w:pPr>
        <w:spacing w:after="0" w:line="240" w:lineRule="auto"/>
      </w:pPr>
      <w:r>
        <w:separator/>
      </w:r>
    </w:p>
  </w:footnote>
  <w:footnote w:type="continuationSeparator" w:id="0">
    <w:p w:rsidR="003E5595" w:rsidRDefault="003E5595" w:rsidP="00F347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442" w:rsidRDefault="00B47442">
    <w:pPr>
      <w:pStyle w:val="Header"/>
      <w:pBdr>
        <w:bottom w:val="thickThinSmallGap" w:sz="24" w:space="1" w:color="823B0B"/>
      </w:pBdr>
      <w:jc w:val="center"/>
      <w:rPr>
        <w:rFonts w:ascii="Calibri Light" w:eastAsia="SimSun" w:hAnsi="Calibri Light"/>
        <w:sz w:val="32"/>
        <w:szCs w:val="32"/>
      </w:rPr>
    </w:pPr>
    <w:r>
      <w:rPr>
        <w:rFonts w:ascii="Calibri Light" w:eastAsia="SimSun" w:hAnsi="Calibri Light"/>
        <w:sz w:val="32"/>
        <w:szCs w:val="32"/>
      </w:rPr>
      <w:t>Annex XIV – Data point model - dictionary</w:t>
    </w:r>
  </w:p>
  <w:p w:rsidR="00B47442" w:rsidRDefault="00B474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20"/>
  <w:defaultTableStyle w:val="TableStyle"/>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133"/>
    <w:rsid w:val="00054734"/>
    <w:rsid w:val="00060E74"/>
    <w:rsid w:val="00063630"/>
    <w:rsid w:val="00085594"/>
    <w:rsid w:val="0008743B"/>
    <w:rsid w:val="000C7EFA"/>
    <w:rsid w:val="000E1C77"/>
    <w:rsid w:val="000E32BC"/>
    <w:rsid w:val="00100D33"/>
    <w:rsid w:val="00113BA3"/>
    <w:rsid w:val="00186417"/>
    <w:rsid w:val="0018752F"/>
    <w:rsid w:val="001E778F"/>
    <w:rsid w:val="0020275F"/>
    <w:rsid w:val="00307738"/>
    <w:rsid w:val="003121E7"/>
    <w:rsid w:val="003268F6"/>
    <w:rsid w:val="00391682"/>
    <w:rsid w:val="003C2881"/>
    <w:rsid w:val="003C4530"/>
    <w:rsid w:val="003D57EA"/>
    <w:rsid w:val="003E5595"/>
    <w:rsid w:val="003F1CBC"/>
    <w:rsid w:val="00407133"/>
    <w:rsid w:val="004801A7"/>
    <w:rsid w:val="0048238E"/>
    <w:rsid w:val="00491140"/>
    <w:rsid w:val="004C5188"/>
    <w:rsid w:val="004F2E19"/>
    <w:rsid w:val="005025D1"/>
    <w:rsid w:val="005060FF"/>
    <w:rsid w:val="00586302"/>
    <w:rsid w:val="005B5ECE"/>
    <w:rsid w:val="00600225"/>
    <w:rsid w:val="00603545"/>
    <w:rsid w:val="00624839"/>
    <w:rsid w:val="00656F4E"/>
    <w:rsid w:val="006858CD"/>
    <w:rsid w:val="00733E8C"/>
    <w:rsid w:val="00745C35"/>
    <w:rsid w:val="0075145A"/>
    <w:rsid w:val="00753F51"/>
    <w:rsid w:val="00775423"/>
    <w:rsid w:val="00851361"/>
    <w:rsid w:val="0087650C"/>
    <w:rsid w:val="008957C9"/>
    <w:rsid w:val="008F1299"/>
    <w:rsid w:val="008F7F5A"/>
    <w:rsid w:val="00902B88"/>
    <w:rsid w:val="009315BC"/>
    <w:rsid w:val="00942F62"/>
    <w:rsid w:val="00947AF9"/>
    <w:rsid w:val="00947FEA"/>
    <w:rsid w:val="00A30A4A"/>
    <w:rsid w:val="00A406ED"/>
    <w:rsid w:val="00A40DF9"/>
    <w:rsid w:val="00A57D72"/>
    <w:rsid w:val="00AA03D3"/>
    <w:rsid w:val="00AB7485"/>
    <w:rsid w:val="00AE55B5"/>
    <w:rsid w:val="00B127AF"/>
    <w:rsid w:val="00B26F07"/>
    <w:rsid w:val="00B4285E"/>
    <w:rsid w:val="00B47442"/>
    <w:rsid w:val="00B513E2"/>
    <w:rsid w:val="00B66B26"/>
    <w:rsid w:val="00C20E35"/>
    <w:rsid w:val="00C61998"/>
    <w:rsid w:val="00C671C3"/>
    <w:rsid w:val="00CA2372"/>
    <w:rsid w:val="00CD1ECE"/>
    <w:rsid w:val="00CD2594"/>
    <w:rsid w:val="00CF78E8"/>
    <w:rsid w:val="00D12B92"/>
    <w:rsid w:val="00D14408"/>
    <w:rsid w:val="00D54ECC"/>
    <w:rsid w:val="00D751BC"/>
    <w:rsid w:val="00E0366D"/>
    <w:rsid w:val="00E13D7F"/>
    <w:rsid w:val="00E229DC"/>
    <w:rsid w:val="00E42CE9"/>
    <w:rsid w:val="00E86CCF"/>
    <w:rsid w:val="00E97D0C"/>
    <w:rsid w:val="00F0223F"/>
    <w:rsid w:val="00F221B6"/>
    <w:rsid w:val="00F3477D"/>
    <w:rsid w:val="00F5564A"/>
    <w:rsid w:val="00FE28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594"/>
    <w:pPr>
      <w:spacing w:after="160" w:line="259" w:lineRule="auto"/>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71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347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477D"/>
  </w:style>
  <w:style w:type="paragraph" w:styleId="Footer">
    <w:name w:val="footer"/>
    <w:basedOn w:val="Normal"/>
    <w:link w:val="FooterChar"/>
    <w:uiPriority w:val="99"/>
    <w:unhideWhenUsed/>
    <w:rsid w:val="00F347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477D"/>
  </w:style>
  <w:style w:type="paragraph" w:styleId="BalloonText">
    <w:name w:val="Balloon Text"/>
    <w:basedOn w:val="Normal"/>
    <w:link w:val="BalloonTextChar"/>
    <w:uiPriority w:val="99"/>
    <w:semiHidden/>
    <w:unhideWhenUsed/>
    <w:rsid w:val="003121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121E7"/>
    <w:rPr>
      <w:rFonts w:ascii="Tahoma" w:hAnsi="Tahoma" w:cs="Tahoma"/>
      <w:sz w:val="16"/>
      <w:szCs w:val="16"/>
      <w:lang w:eastAsia="en-US"/>
    </w:rPr>
  </w:style>
  <w:style w:type="table" w:customStyle="1" w:styleId="TableStyle">
    <w:name w:val="TableStyle"/>
    <w:basedOn w:val="TableNormal"/>
    <w:uiPriority w:val="99"/>
    <w:qFormat/>
    <w:rsid w:val="00085594"/>
    <w:pPr>
      <w:spacing w:beforeLines="40" w:before="40" w:afterLines="40" w:after="40"/>
    </w:pPr>
    <w:rPr>
      <w:sz w:val="16"/>
    </w:rPr>
    <w:tblPr>
      <w:tblInd w:w="0"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CellMar>
        <w:top w:w="0" w:type="dxa"/>
        <w:left w:w="108" w:type="dxa"/>
        <w:bottom w:w="0" w:type="dxa"/>
        <w:right w:w="108" w:type="dxa"/>
      </w:tblCellMar>
    </w:tblPr>
    <w:tcPr>
      <w:shd w:val="clear" w:color="auto" w:fill="FFFFFF"/>
    </w:tcPr>
    <w:tblStylePr w:type="firstRow">
      <w:pPr>
        <w:jc w:val="center"/>
      </w:pPr>
      <w:rPr>
        <w:rFonts w:ascii="Calibri" w:hAnsi="Calibri"/>
        <w:b/>
        <w:color w:val="FFFFFF"/>
        <w:sz w:val="24"/>
      </w:rPr>
      <w:tblPr/>
      <w:tcPr>
        <w:shd w:val="clear" w:color="auto" w:fill="9CC2E5"/>
      </w:tcPr>
    </w:tblStylePr>
  </w:style>
  <w:style w:type="numbering" w:customStyle="1" w:styleId="NoList1">
    <w:name w:val="No List1"/>
    <w:next w:val="NoList"/>
    <w:uiPriority w:val="99"/>
    <w:semiHidden/>
    <w:unhideWhenUsed/>
    <w:rsid w:val="0048238E"/>
  </w:style>
  <w:style w:type="character" w:styleId="Hyperlink">
    <w:name w:val="Hyperlink"/>
    <w:uiPriority w:val="99"/>
    <w:semiHidden/>
    <w:unhideWhenUsed/>
    <w:rsid w:val="003F1CBC"/>
    <w:rPr>
      <w:color w:val="0000FF"/>
      <w:u w:val="single"/>
    </w:rPr>
  </w:style>
  <w:style w:type="character" w:styleId="FollowedHyperlink">
    <w:name w:val="FollowedHyperlink"/>
    <w:uiPriority w:val="99"/>
    <w:semiHidden/>
    <w:unhideWhenUsed/>
    <w:rsid w:val="003F1CBC"/>
    <w:rPr>
      <w:color w:val="800080"/>
      <w:u w:val="single"/>
    </w:rPr>
  </w:style>
  <w:style w:type="paragraph" w:customStyle="1" w:styleId="xl70">
    <w:name w:val="xl70"/>
    <w:basedOn w:val="Normal"/>
    <w:rsid w:val="003F1CBC"/>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Times New Roman" w:eastAsia="Times New Roman" w:hAnsi="Times New Roman"/>
      <w:sz w:val="24"/>
      <w:szCs w:val="24"/>
    </w:rPr>
  </w:style>
  <w:style w:type="paragraph" w:customStyle="1" w:styleId="xl65">
    <w:name w:val="xl65"/>
    <w:basedOn w:val="Normal"/>
    <w:rsid w:val="00D14408"/>
    <w:pPr>
      <w:pBdr>
        <w:top w:val="single" w:sz="4" w:space="0" w:color="auto"/>
        <w:left w:val="single" w:sz="4" w:space="0" w:color="auto"/>
        <w:bottom w:val="single" w:sz="4" w:space="0" w:color="auto"/>
        <w:right w:val="single" w:sz="4" w:space="0" w:color="auto"/>
      </w:pBdr>
      <w:shd w:val="clear" w:color="C0C0C0" w:fill="C0C0C0"/>
      <w:spacing w:before="100" w:beforeAutospacing="1" w:after="100" w:afterAutospacing="1" w:line="240" w:lineRule="auto"/>
      <w:jc w:val="center"/>
      <w:textAlignment w:val="center"/>
    </w:pPr>
    <w:rPr>
      <w:rFonts w:eastAsia="Times New Roman"/>
      <w:b/>
      <w:bCs/>
    </w:rPr>
  </w:style>
  <w:style w:type="paragraph" w:customStyle="1" w:styleId="xl66">
    <w:name w:val="xl66"/>
    <w:basedOn w:val="Normal"/>
    <w:rsid w:val="00D14408"/>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jc w:val="right"/>
      <w:textAlignment w:val="center"/>
    </w:pPr>
    <w:rPr>
      <w:rFonts w:eastAsia="Times New Roman"/>
    </w:rPr>
  </w:style>
  <w:style w:type="paragraph" w:customStyle="1" w:styleId="xl67">
    <w:name w:val="xl67"/>
    <w:basedOn w:val="Normal"/>
    <w:rsid w:val="00D14408"/>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textAlignment w:val="center"/>
    </w:pPr>
    <w:rPr>
      <w:rFonts w:eastAsia="Times New Roman"/>
    </w:rPr>
  </w:style>
  <w:style w:type="paragraph" w:customStyle="1" w:styleId="xl68">
    <w:name w:val="xl68"/>
    <w:basedOn w:val="Normal"/>
    <w:rsid w:val="00D14408"/>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textAlignment w:val="center"/>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5948">
      <w:bodyDiv w:val="1"/>
      <w:marLeft w:val="0"/>
      <w:marRight w:val="0"/>
      <w:marTop w:val="0"/>
      <w:marBottom w:val="0"/>
      <w:divBdr>
        <w:top w:val="none" w:sz="0" w:space="0" w:color="auto"/>
        <w:left w:val="none" w:sz="0" w:space="0" w:color="auto"/>
        <w:bottom w:val="none" w:sz="0" w:space="0" w:color="auto"/>
        <w:right w:val="none" w:sz="0" w:space="0" w:color="auto"/>
      </w:divBdr>
    </w:div>
    <w:div w:id="101922003">
      <w:bodyDiv w:val="1"/>
      <w:marLeft w:val="0"/>
      <w:marRight w:val="0"/>
      <w:marTop w:val="0"/>
      <w:marBottom w:val="0"/>
      <w:divBdr>
        <w:top w:val="none" w:sz="0" w:space="0" w:color="auto"/>
        <w:left w:val="none" w:sz="0" w:space="0" w:color="auto"/>
        <w:bottom w:val="none" w:sz="0" w:space="0" w:color="auto"/>
        <w:right w:val="none" w:sz="0" w:space="0" w:color="auto"/>
      </w:divBdr>
    </w:div>
    <w:div w:id="304167814">
      <w:bodyDiv w:val="1"/>
      <w:marLeft w:val="0"/>
      <w:marRight w:val="0"/>
      <w:marTop w:val="0"/>
      <w:marBottom w:val="0"/>
      <w:divBdr>
        <w:top w:val="none" w:sz="0" w:space="0" w:color="auto"/>
        <w:left w:val="none" w:sz="0" w:space="0" w:color="auto"/>
        <w:bottom w:val="none" w:sz="0" w:space="0" w:color="auto"/>
        <w:right w:val="none" w:sz="0" w:space="0" w:color="auto"/>
      </w:divBdr>
    </w:div>
    <w:div w:id="343098514">
      <w:bodyDiv w:val="1"/>
      <w:marLeft w:val="0"/>
      <w:marRight w:val="0"/>
      <w:marTop w:val="0"/>
      <w:marBottom w:val="0"/>
      <w:divBdr>
        <w:top w:val="none" w:sz="0" w:space="0" w:color="auto"/>
        <w:left w:val="none" w:sz="0" w:space="0" w:color="auto"/>
        <w:bottom w:val="none" w:sz="0" w:space="0" w:color="auto"/>
        <w:right w:val="none" w:sz="0" w:space="0" w:color="auto"/>
      </w:divBdr>
    </w:div>
    <w:div w:id="399790116">
      <w:bodyDiv w:val="1"/>
      <w:marLeft w:val="0"/>
      <w:marRight w:val="0"/>
      <w:marTop w:val="0"/>
      <w:marBottom w:val="0"/>
      <w:divBdr>
        <w:top w:val="none" w:sz="0" w:space="0" w:color="auto"/>
        <w:left w:val="none" w:sz="0" w:space="0" w:color="auto"/>
        <w:bottom w:val="none" w:sz="0" w:space="0" w:color="auto"/>
        <w:right w:val="none" w:sz="0" w:space="0" w:color="auto"/>
      </w:divBdr>
    </w:div>
    <w:div w:id="440731550">
      <w:bodyDiv w:val="1"/>
      <w:marLeft w:val="0"/>
      <w:marRight w:val="0"/>
      <w:marTop w:val="0"/>
      <w:marBottom w:val="0"/>
      <w:divBdr>
        <w:top w:val="none" w:sz="0" w:space="0" w:color="auto"/>
        <w:left w:val="none" w:sz="0" w:space="0" w:color="auto"/>
        <w:bottom w:val="none" w:sz="0" w:space="0" w:color="auto"/>
        <w:right w:val="none" w:sz="0" w:space="0" w:color="auto"/>
      </w:divBdr>
    </w:div>
    <w:div w:id="471218643">
      <w:bodyDiv w:val="1"/>
      <w:marLeft w:val="0"/>
      <w:marRight w:val="0"/>
      <w:marTop w:val="0"/>
      <w:marBottom w:val="0"/>
      <w:divBdr>
        <w:top w:val="none" w:sz="0" w:space="0" w:color="auto"/>
        <w:left w:val="none" w:sz="0" w:space="0" w:color="auto"/>
        <w:bottom w:val="none" w:sz="0" w:space="0" w:color="auto"/>
        <w:right w:val="none" w:sz="0" w:space="0" w:color="auto"/>
      </w:divBdr>
    </w:div>
    <w:div w:id="472068722">
      <w:bodyDiv w:val="1"/>
      <w:marLeft w:val="0"/>
      <w:marRight w:val="0"/>
      <w:marTop w:val="0"/>
      <w:marBottom w:val="0"/>
      <w:divBdr>
        <w:top w:val="none" w:sz="0" w:space="0" w:color="auto"/>
        <w:left w:val="none" w:sz="0" w:space="0" w:color="auto"/>
        <w:bottom w:val="none" w:sz="0" w:space="0" w:color="auto"/>
        <w:right w:val="none" w:sz="0" w:space="0" w:color="auto"/>
      </w:divBdr>
    </w:div>
    <w:div w:id="473179316">
      <w:bodyDiv w:val="1"/>
      <w:marLeft w:val="0"/>
      <w:marRight w:val="0"/>
      <w:marTop w:val="0"/>
      <w:marBottom w:val="0"/>
      <w:divBdr>
        <w:top w:val="none" w:sz="0" w:space="0" w:color="auto"/>
        <w:left w:val="none" w:sz="0" w:space="0" w:color="auto"/>
        <w:bottom w:val="none" w:sz="0" w:space="0" w:color="auto"/>
        <w:right w:val="none" w:sz="0" w:space="0" w:color="auto"/>
      </w:divBdr>
    </w:div>
    <w:div w:id="496582266">
      <w:bodyDiv w:val="1"/>
      <w:marLeft w:val="0"/>
      <w:marRight w:val="0"/>
      <w:marTop w:val="0"/>
      <w:marBottom w:val="0"/>
      <w:divBdr>
        <w:top w:val="none" w:sz="0" w:space="0" w:color="auto"/>
        <w:left w:val="none" w:sz="0" w:space="0" w:color="auto"/>
        <w:bottom w:val="none" w:sz="0" w:space="0" w:color="auto"/>
        <w:right w:val="none" w:sz="0" w:space="0" w:color="auto"/>
      </w:divBdr>
    </w:div>
    <w:div w:id="590773054">
      <w:bodyDiv w:val="1"/>
      <w:marLeft w:val="0"/>
      <w:marRight w:val="0"/>
      <w:marTop w:val="0"/>
      <w:marBottom w:val="0"/>
      <w:divBdr>
        <w:top w:val="none" w:sz="0" w:space="0" w:color="auto"/>
        <w:left w:val="none" w:sz="0" w:space="0" w:color="auto"/>
        <w:bottom w:val="none" w:sz="0" w:space="0" w:color="auto"/>
        <w:right w:val="none" w:sz="0" w:space="0" w:color="auto"/>
      </w:divBdr>
    </w:div>
    <w:div w:id="666372117">
      <w:bodyDiv w:val="1"/>
      <w:marLeft w:val="0"/>
      <w:marRight w:val="0"/>
      <w:marTop w:val="0"/>
      <w:marBottom w:val="0"/>
      <w:divBdr>
        <w:top w:val="none" w:sz="0" w:space="0" w:color="auto"/>
        <w:left w:val="none" w:sz="0" w:space="0" w:color="auto"/>
        <w:bottom w:val="none" w:sz="0" w:space="0" w:color="auto"/>
        <w:right w:val="none" w:sz="0" w:space="0" w:color="auto"/>
      </w:divBdr>
    </w:div>
    <w:div w:id="821893580">
      <w:bodyDiv w:val="1"/>
      <w:marLeft w:val="0"/>
      <w:marRight w:val="0"/>
      <w:marTop w:val="0"/>
      <w:marBottom w:val="0"/>
      <w:divBdr>
        <w:top w:val="none" w:sz="0" w:space="0" w:color="auto"/>
        <w:left w:val="none" w:sz="0" w:space="0" w:color="auto"/>
        <w:bottom w:val="none" w:sz="0" w:space="0" w:color="auto"/>
        <w:right w:val="none" w:sz="0" w:space="0" w:color="auto"/>
      </w:divBdr>
    </w:div>
    <w:div w:id="911278138">
      <w:bodyDiv w:val="1"/>
      <w:marLeft w:val="0"/>
      <w:marRight w:val="0"/>
      <w:marTop w:val="0"/>
      <w:marBottom w:val="0"/>
      <w:divBdr>
        <w:top w:val="none" w:sz="0" w:space="0" w:color="auto"/>
        <w:left w:val="none" w:sz="0" w:space="0" w:color="auto"/>
        <w:bottom w:val="none" w:sz="0" w:space="0" w:color="auto"/>
        <w:right w:val="none" w:sz="0" w:space="0" w:color="auto"/>
      </w:divBdr>
    </w:div>
    <w:div w:id="1084961673">
      <w:bodyDiv w:val="1"/>
      <w:marLeft w:val="0"/>
      <w:marRight w:val="0"/>
      <w:marTop w:val="0"/>
      <w:marBottom w:val="0"/>
      <w:divBdr>
        <w:top w:val="none" w:sz="0" w:space="0" w:color="auto"/>
        <w:left w:val="none" w:sz="0" w:space="0" w:color="auto"/>
        <w:bottom w:val="none" w:sz="0" w:space="0" w:color="auto"/>
        <w:right w:val="none" w:sz="0" w:space="0" w:color="auto"/>
      </w:divBdr>
    </w:div>
    <w:div w:id="1150635934">
      <w:bodyDiv w:val="1"/>
      <w:marLeft w:val="0"/>
      <w:marRight w:val="0"/>
      <w:marTop w:val="0"/>
      <w:marBottom w:val="0"/>
      <w:divBdr>
        <w:top w:val="none" w:sz="0" w:space="0" w:color="auto"/>
        <w:left w:val="none" w:sz="0" w:space="0" w:color="auto"/>
        <w:bottom w:val="none" w:sz="0" w:space="0" w:color="auto"/>
        <w:right w:val="none" w:sz="0" w:space="0" w:color="auto"/>
      </w:divBdr>
    </w:div>
    <w:div w:id="1302031165">
      <w:bodyDiv w:val="1"/>
      <w:marLeft w:val="0"/>
      <w:marRight w:val="0"/>
      <w:marTop w:val="0"/>
      <w:marBottom w:val="0"/>
      <w:divBdr>
        <w:top w:val="none" w:sz="0" w:space="0" w:color="auto"/>
        <w:left w:val="none" w:sz="0" w:space="0" w:color="auto"/>
        <w:bottom w:val="none" w:sz="0" w:space="0" w:color="auto"/>
        <w:right w:val="none" w:sz="0" w:space="0" w:color="auto"/>
      </w:divBdr>
    </w:div>
    <w:div w:id="1381201770">
      <w:bodyDiv w:val="1"/>
      <w:marLeft w:val="0"/>
      <w:marRight w:val="0"/>
      <w:marTop w:val="0"/>
      <w:marBottom w:val="0"/>
      <w:divBdr>
        <w:top w:val="none" w:sz="0" w:space="0" w:color="auto"/>
        <w:left w:val="none" w:sz="0" w:space="0" w:color="auto"/>
        <w:bottom w:val="none" w:sz="0" w:space="0" w:color="auto"/>
        <w:right w:val="none" w:sz="0" w:space="0" w:color="auto"/>
      </w:divBdr>
    </w:div>
    <w:div w:id="1403944849">
      <w:bodyDiv w:val="1"/>
      <w:marLeft w:val="0"/>
      <w:marRight w:val="0"/>
      <w:marTop w:val="0"/>
      <w:marBottom w:val="0"/>
      <w:divBdr>
        <w:top w:val="none" w:sz="0" w:space="0" w:color="auto"/>
        <w:left w:val="none" w:sz="0" w:space="0" w:color="auto"/>
        <w:bottom w:val="none" w:sz="0" w:space="0" w:color="auto"/>
        <w:right w:val="none" w:sz="0" w:space="0" w:color="auto"/>
      </w:divBdr>
    </w:div>
    <w:div w:id="1404331939">
      <w:bodyDiv w:val="1"/>
      <w:marLeft w:val="0"/>
      <w:marRight w:val="0"/>
      <w:marTop w:val="0"/>
      <w:marBottom w:val="0"/>
      <w:divBdr>
        <w:top w:val="none" w:sz="0" w:space="0" w:color="auto"/>
        <w:left w:val="none" w:sz="0" w:space="0" w:color="auto"/>
        <w:bottom w:val="none" w:sz="0" w:space="0" w:color="auto"/>
        <w:right w:val="none" w:sz="0" w:space="0" w:color="auto"/>
      </w:divBdr>
    </w:div>
    <w:div w:id="1409696396">
      <w:bodyDiv w:val="1"/>
      <w:marLeft w:val="0"/>
      <w:marRight w:val="0"/>
      <w:marTop w:val="0"/>
      <w:marBottom w:val="0"/>
      <w:divBdr>
        <w:top w:val="none" w:sz="0" w:space="0" w:color="auto"/>
        <w:left w:val="none" w:sz="0" w:space="0" w:color="auto"/>
        <w:bottom w:val="none" w:sz="0" w:space="0" w:color="auto"/>
        <w:right w:val="none" w:sz="0" w:space="0" w:color="auto"/>
      </w:divBdr>
    </w:div>
    <w:div w:id="1419332120">
      <w:bodyDiv w:val="1"/>
      <w:marLeft w:val="0"/>
      <w:marRight w:val="0"/>
      <w:marTop w:val="0"/>
      <w:marBottom w:val="0"/>
      <w:divBdr>
        <w:top w:val="none" w:sz="0" w:space="0" w:color="auto"/>
        <w:left w:val="none" w:sz="0" w:space="0" w:color="auto"/>
        <w:bottom w:val="none" w:sz="0" w:space="0" w:color="auto"/>
        <w:right w:val="none" w:sz="0" w:space="0" w:color="auto"/>
      </w:divBdr>
    </w:div>
    <w:div w:id="1455101390">
      <w:bodyDiv w:val="1"/>
      <w:marLeft w:val="0"/>
      <w:marRight w:val="0"/>
      <w:marTop w:val="0"/>
      <w:marBottom w:val="0"/>
      <w:divBdr>
        <w:top w:val="none" w:sz="0" w:space="0" w:color="auto"/>
        <w:left w:val="none" w:sz="0" w:space="0" w:color="auto"/>
        <w:bottom w:val="none" w:sz="0" w:space="0" w:color="auto"/>
        <w:right w:val="none" w:sz="0" w:space="0" w:color="auto"/>
      </w:divBdr>
    </w:div>
    <w:div w:id="1456412703">
      <w:bodyDiv w:val="1"/>
      <w:marLeft w:val="0"/>
      <w:marRight w:val="0"/>
      <w:marTop w:val="0"/>
      <w:marBottom w:val="0"/>
      <w:divBdr>
        <w:top w:val="none" w:sz="0" w:space="0" w:color="auto"/>
        <w:left w:val="none" w:sz="0" w:space="0" w:color="auto"/>
        <w:bottom w:val="none" w:sz="0" w:space="0" w:color="auto"/>
        <w:right w:val="none" w:sz="0" w:space="0" w:color="auto"/>
      </w:divBdr>
    </w:div>
    <w:div w:id="1457682135">
      <w:bodyDiv w:val="1"/>
      <w:marLeft w:val="0"/>
      <w:marRight w:val="0"/>
      <w:marTop w:val="0"/>
      <w:marBottom w:val="0"/>
      <w:divBdr>
        <w:top w:val="none" w:sz="0" w:space="0" w:color="auto"/>
        <w:left w:val="none" w:sz="0" w:space="0" w:color="auto"/>
        <w:bottom w:val="none" w:sz="0" w:space="0" w:color="auto"/>
        <w:right w:val="none" w:sz="0" w:space="0" w:color="auto"/>
      </w:divBdr>
    </w:div>
    <w:div w:id="1482505369">
      <w:bodyDiv w:val="1"/>
      <w:marLeft w:val="0"/>
      <w:marRight w:val="0"/>
      <w:marTop w:val="0"/>
      <w:marBottom w:val="0"/>
      <w:divBdr>
        <w:top w:val="none" w:sz="0" w:space="0" w:color="auto"/>
        <w:left w:val="none" w:sz="0" w:space="0" w:color="auto"/>
        <w:bottom w:val="none" w:sz="0" w:space="0" w:color="auto"/>
        <w:right w:val="none" w:sz="0" w:space="0" w:color="auto"/>
      </w:divBdr>
    </w:div>
    <w:div w:id="1526669233">
      <w:bodyDiv w:val="1"/>
      <w:marLeft w:val="0"/>
      <w:marRight w:val="0"/>
      <w:marTop w:val="0"/>
      <w:marBottom w:val="0"/>
      <w:divBdr>
        <w:top w:val="none" w:sz="0" w:space="0" w:color="auto"/>
        <w:left w:val="none" w:sz="0" w:space="0" w:color="auto"/>
        <w:bottom w:val="none" w:sz="0" w:space="0" w:color="auto"/>
        <w:right w:val="none" w:sz="0" w:space="0" w:color="auto"/>
      </w:divBdr>
    </w:div>
    <w:div w:id="1557542559">
      <w:bodyDiv w:val="1"/>
      <w:marLeft w:val="0"/>
      <w:marRight w:val="0"/>
      <w:marTop w:val="0"/>
      <w:marBottom w:val="0"/>
      <w:divBdr>
        <w:top w:val="none" w:sz="0" w:space="0" w:color="auto"/>
        <w:left w:val="none" w:sz="0" w:space="0" w:color="auto"/>
        <w:bottom w:val="none" w:sz="0" w:space="0" w:color="auto"/>
        <w:right w:val="none" w:sz="0" w:space="0" w:color="auto"/>
      </w:divBdr>
    </w:div>
    <w:div w:id="1607229407">
      <w:bodyDiv w:val="1"/>
      <w:marLeft w:val="0"/>
      <w:marRight w:val="0"/>
      <w:marTop w:val="0"/>
      <w:marBottom w:val="0"/>
      <w:divBdr>
        <w:top w:val="none" w:sz="0" w:space="0" w:color="auto"/>
        <w:left w:val="none" w:sz="0" w:space="0" w:color="auto"/>
        <w:bottom w:val="none" w:sz="0" w:space="0" w:color="auto"/>
        <w:right w:val="none" w:sz="0" w:space="0" w:color="auto"/>
      </w:divBdr>
    </w:div>
    <w:div w:id="1620837194">
      <w:bodyDiv w:val="1"/>
      <w:marLeft w:val="0"/>
      <w:marRight w:val="0"/>
      <w:marTop w:val="0"/>
      <w:marBottom w:val="0"/>
      <w:divBdr>
        <w:top w:val="none" w:sz="0" w:space="0" w:color="auto"/>
        <w:left w:val="none" w:sz="0" w:space="0" w:color="auto"/>
        <w:bottom w:val="none" w:sz="0" w:space="0" w:color="auto"/>
        <w:right w:val="none" w:sz="0" w:space="0" w:color="auto"/>
      </w:divBdr>
    </w:div>
    <w:div w:id="1629625443">
      <w:bodyDiv w:val="1"/>
      <w:marLeft w:val="0"/>
      <w:marRight w:val="0"/>
      <w:marTop w:val="0"/>
      <w:marBottom w:val="0"/>
      <w:divBdr>
        <w:top w:val="none" w:sz="0" w:space="0" w:color="auto"/>
        <w:left w:val="none" w:sz="0" w:space="0" w:color="auto"/>
        <w:bottom w:val="none" w:sz="0" w:space="0" w:color="auto"/>
        <w:right w:val="none" w:sz="0" w:space="0" w:color="auto"/>
      </w:divBdr>
    </w:div>
    <w:div w:id="1656642042">
      <w:bodyDiv w:val="1"/>
      <w:marLeft w:val="0"/>
      <w:marRight w:val="0"/>
      <w:marTop w:val="0"/>
      <w:marBottom w:val="0"/>
      <w:divBdr>
        <w:top w:val="none" w:sz="0" w:space="0" w:color="auto"/>
        <w:left w:val="none" w:sz="0" w:space="0" w:color="auto"/>
        <w:bottom w:val="none" w:sz="0" w:space="0" w:color="auto"/>
        <w:right w:val="none" w:sz="0" w:space="0" w:color="auto"/>
      </w:divBdr>
    </w:div>
    <w:div w:id="1710715747">
      <w:bodyDiv w:val="1"/>
      <w:marLeft w:val="0"/>
      <w:marRight w:val="0"/>
      <w:marTop w:val="0"/>
      <w:marBottom w:val="0"/>
      <w:divBdr>
        <w:top w:val="none" w:sz="0" w:space="0" w:color="auto"/>
        <w:left w:val="none" w:sz="0" w:space="0" w:color="auto"/>
        <w:bottom w:val="none" w:sz="0" w:space="0" w:color="auto"/>
        <w:right w:val="none" w:sz="0" w:space="0" w:color="auto"/>
      </w:divBdr>
    </w:div>
    <w:div w:id="1725064440">
      <w:bodyDiv w:val="1"/>
      <w:marLeft w:val="0"/>
      <w:marRight w:val="0"/>
      <w:marTop w:val="0"/>
      <w:marBottom w:val="0"/>
      <w:divBdr>
        <w:top w:val="none" w:sz="0" w:space="0" w:color="auto"/>
        <w:left w:val="none" w:sz="0" w:space="0" w:color="auto"/>
        <w:bottom w:val="none" w:sz="0" w:space="0" w:color="auto"/>
        <w:right w:val="none" w:sz="0" w:space="0" w:color="auto"/>
      </w:divBdr>
    </w:div>
    <w:div w:id="1789161439">
      <w:bodyDiv w:val="1"/>
      <w:marLeft w:val="0"/>
      <w:marRight w:val="0"/>
      <w:marTop w:val="0"/>
      <w:marBottom w:val="0"/>
      <w:divBdr>
        <w:top w:val="none" w:sz="0" w:space="0" w:color="auto"/>
        <w:left w:val="none" w:sz="0" w:space="0" w:color="auto"/>
        <w:bottom w:val="none" w:sz="0" w:space="0" w:color="auto"/>
        <w:right w:val="none" w:sz="0" w:space="0" w:color="auto"/>
      </w:divBdr>
    </w:div>
    <w:div w:id="1844273994">
      <w:bodyDiv w:val="1"/>
      <w:marLeft w:val="0"/>
      <w:marRight w:val="0"/>
      <w:marTop w:val="0"/>
      <w:marBottom w:val="0"/>
      <w:divBdr>
        <w:top w:val="none" w:sz="0" w:space="0" w:color="auto"/>
        <w:left w:val="none" w:sz="0" w:space="0" w:color="auto"/>
        <w:bottom w:val="none" w:sz="0" w:space="0" w:color="auto"/>
        <w:right w:val="none" w:sz="0" w:space="0" w:color="auto"/>
      </w:divBdr>
    </w:div>
    <w:div w:id="1891066419">
      <w:bodyDiv w:val="1"/>
      <w:marLeft w:val="0"/>
      <w:marRight w:val="0"/>
      <w:marTop w:val="0"/>
      <w:marBottom w:val="0"/>
      <w:divBdr>
        <w:top w:val="none" w:sz="0" w:space="0" w:color="auto"/>
        <w:left w:val="none" w:sz="0" w:space="0" w:color="auto"/>
        <w:bottom w:val="none" w:sz="0" w:space="0" w:color="auto"/>
        <w:right w:val="none" w:sz="0" w:space="0" w:color="auto"/>
      </w:divBdr>
    </w:div>
    <w:div w:id="1898475040">
      <w:bodyDiv w:val="1"/>
      <w:marLeft w:val="0"/>
      <w:marRight w:val="0"/>
      <w:marTop w:val="0"/>
      <w:marBottom w:val="0"/>
      <w:divBdr>
        <w:top w:val="none" w:sz="0" w:space="0" w:color="auto"/>
        <w:left w:val="none" w:sz="0" w:space="0" w:color="auto"/>
        <w:bottom w:val="none" w:sz="0" w:space="0" w:color="auto"/>
        <w:right w:val="none" w:sz="0" w:space="0" w:color="auto"/>
      </w:divBdr>
    </w:div>
    <w:div w:id="1927377618">
      <w:bodyDiv w:val="1"/>
      <w:marLeft w:val="0"/>
      <w:marRight w:val="0"/>
      <w:marTop w:val="0"/>
      <w:marBottom w:val="0"/>
      <w:divBdr>
        <w:top w:val="none" w:sz="0" w:space="0" w:color="auto"/>
        <w:left w:val="none" w:sz="0" w:space="0" w:color="auto"/>
        <w:bottom w:val="none" w:sz="0" w:space="0" w:color="auto"/>
        <w:right w:val="none" w:sz="0" w:space="0" w:color="auto"/>
      </w:divBdr>
    </w:div>
    <w:div w:id="2045211882">
      <w:bodyDiv w:val="1"/>
      <w:marLeft w:val="0"/>
      <w:marRight w:val="0"/>
      <w:marTop w:val="0"/>
      <w:marBottom w:val="0"/>
      <w:divBdr>
        <w:top w:val="none" w:sz="0" w:space="0" w:color="auto"/>
        <w:left w:val="none" w:sz="0" w:space="0" w:color="auto"/>
        <w:bottom w:val="none" w:sz="0" w:space="0" w:color="auto"/>
        <w:right w:val="none" w:sz="0" w:space="0" w:color="auto"/>
      </w:divBdr>
    </w:div>
    <w:div w:id="214041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15BBA-26EE-414A-8C41-17271E5F5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269</Pages>
  <Words>85026</Words>
  <Characters>484651</Characters>
  <Application>Microsoft Office Word</Application>
  <DocSecurity>0</DocSecurity>
  <Lines>4038</Lines>
  <Paragraphs>1137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568540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cmartins</dc:creator>
  <cp:lastModifiedBy>ojones</cp:lastModifiedBy>
  <cp:revision>3</cp:revision>
  <dcterms:created xsi:type="dcterms:W3CDTF">2013-11-29T13:43:00Z</dcterms:created>
  <dcterms:modified xsi:type="dcterms:W3CDTF">2013-11-29T13:45:00Z</dcterms:modified>
</cp:coreProperties>
</file>