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Default="006B08A5" w:rsidP="00A33695">
      <w:pPr>
        <w:jc w:val="center"/>
        <w:rPr>
          <w:rFonts w:ascii="Times New Roman" w:hAnsi="Times New Roman"/>
          <w:b/>
          <w:sz w:val="24"/>
        </w:rPr>
      </w:pPr>
      <w:bookmarkStart w:id="0" w:name="_Toc262568021"/>
      <w:bookmarkStart w:id="1" w:name="_Toc295829847"/>
      <w:r w:rsidRPr="00392FFD">
        <w:rPr>
          <w:rFonts w:ascii="Times New Roman" w:hAnsi="Times New Roman"/>
          <w:b/>
          <w:sz w:val="24"/>
        </w:rPr>
        <w:t>EN</w:t>
      </w:r>
    </w:p>
    <w:p w14:paraId="2E93D1D4" w14:textId="77777777" w:rsidR="00453999" w:rsidRDefault="00453999" w:rsidP="00A33695">
      <w:pPr>
        <w:jc w:val="center"/>
        <w:rPr>
          <w:rFonts w:ascii="Times New Roman" w:hAnsi="Times New Roman"/>
          <w:b/>
          <w:sz w:val="24"/>
        </w:rPr>
      </w:pPr>
      <w:r>
        <w:rPr>
          <w:rFonts w:ascii="Times New Roman" w:hAnsi="Times New Roman"/>
          <w:b/>
          <w:sz w:val="24"/>
        </w:rPr>
        <w:t>ANNEX II</w:t>
      </w:r>
    </w:p>
    <w:p w14:paraId="77E56FAE" w14:textId="77777777" w:rsidR="007676ED" w:rsidRDefault="007676ED" w:rsidP="00A33695">
      <w:pPr>
        <w:jc w:val="center"/>
        <w:rPr>
          <w:rFonts w:ascii="Times New Roman" w:hAnsi="Times New Roman"/>
          <w:b/>
          <w:sz w:val="24"/>
        </w:rPr>
      </w:pPr>
    </w:p>
    <w:p w14:paraId="37FA52DC" w14:textId="77777777" w:rsidR="007676ED" w:rsidRPr="00392FFD" w:rsidRDefault="007676ED" w:rsidP="00A33695">
      <w:pPr>
        <w:jc w:val="center"/>
        <w:rPr>
          <w:rFonts w:ascii="Times New Roman" w:hAnsi="Times New Roman"/>
          <w:b/>
          <w:sz w:val="24"/>
        </w:rPr>
      </w:pPr>
    </w:p>
    <w:p w14:paraId="19498416" w14:textId="77777777" w:rsidR="002648B0" w:rsidRPr="00732D6D" w:rsidRDefault="002648B0" w:rsidP="00A33695">
      <w:pPr>
        <w:jc w:val="center"/>
        <w:rPr>
          <w:rFonts w:ascii="Times New Roman" w:hAnsi="Times New Roman"/>
          <w:b/>
          <w:sz w:val="24"/>
          <w:u w:val="single"/>
        </w:rPr>
      </w:pPr>
      <w:r w:rsidRPr="00732D6D">
        <w:rPr>
          <w:rFonts w:ascii="Times New Roman" w:hAnsi="Times New Roman"/>
          <w:b/>
          <w:sz w:val="24"/>
          <w:u w:val="single"/>
        </w:rPr>
        <w:t>ANNEX II</w:t>
      </w:r>
    </w:p>
    <w:p w14:paraId="345D0261" w14:textId="77777777" w:rsidR="002648B0" w:rsidRPr="00392FFD" w:rsidRDefault="002648B0" w:rsidP="00C87CEE">
      <w:pPr>
        <w:jc w:val="center"/>
        <w:rPr>
          <w:rFonts w:ascii="Times New Roman" w:hAnsi="Times New Roman"/>
          <w:b/>
          <w:sz w:val="24"/>
          <w:lang w:eastAsia="de-DE"/>
        </w:rPr>
      </w:pPr>
      <w:r w:rsidRPr="00392FFD">
        <w:rPr>
          <w:rFonts w:ascii="Times New Roman" w:hAnsi="Times New Roman"/>
          <w:b/>
          <w:sz w:val="24"/>
          <w:lang w:eastAsia="de-DE"/>
        </w:rPr>
        <w:t xml:space="preserve">REPORTING ON </w:t>
      </w:r>
      <w:r w:rsidR="00480A69" w:rsidRPr="00392FFD">
        <w:rPr>
          <w:rFonts w:ascii="Times New Roman" w:hAnsi="Times New Roman"/>
          <w:b/>
          <w:sz w:val="24"/>
          <w:lang w:eastAsia="de-DE"/>
        </w:rPr>
        <w:t xml:space="preserve">OWN FUNDS AND </w:t>
      </w:r>
      <w:r w:rsidRPr="00392FFD">
        <w:rPr>
          <w:rFonts w:ascii="Times New Roman" w:hAnsi="Times New Roman"/>
          <w:b/>
          <w:sz w:val="24"/>
          <w:lang w:eastAsia="de-DE"/>
        </w:rPr>
        <w:t>OWN FUNDS REQUIREMENTS</w:t>
      </w:r>
    </w:p>
    <w:p w14:paraId="6F311A87" w14:textId="77777777" w:rsidR="00436204" w:rsidRPr="00392FFD" w:rsidRDefault="00436204" w:rsidP="00C87CEE">
      <w:pPr>
        <w:jc w:val="center"/>
        <w:rPr>
          <w:rFonts w:ascii="Times New Roman" w:hAnsi="Times New Roman"/>
          <w:b/>
          <w:sz w:val="24"/>
          <w:lang w:eastAsia="de-DE"/>
        </w:rPr>
      </w:pPr>
    </w:p>
    <w:p w14:paraId="49D39E56" w14:textId="77777777" w:rsidR="00783881" w:rsidRPr="00392FFD" w:rsidRDefault="002648B0" w:rsidP="00FD239F">
      <w:pPr>
        <w:pStyle w:val="InstructionsText"/>
      </w:pPr>
      <w:r w:rsidRPr="00392FFD">
        <w:t>Table of Contents</w:t>
      </w:r>
    </w:p>
    <w:p w14:paraId="566E154B" w14:textId="626BF484" w:rsidR="00850C75" w:rsidRDefault="00745369">
      <w:pPr>
        <w:pStyle w:val="TOC2"/>
        <w:rPr>
          <w:rFonts w:asciiTheme="minorHAnsi" w:eastAsiaTheme="minorEastAsia" w:hAnsiTheme="minorHAnsi" w:cstheme="minorBidi"/>
          <w:b w:val="0"/>
          <w:smallCaps w:val="0"/>
          <w:sz w:val="22"/>
          <w:lang w:eastAsia="zh-CN"/>
        </w:rPr>
      </w:pPr>
      <w:r w:rsidRPr="00417984">
        <w:rPr>
          <w:rFonts w:ascii="Times New Roman" w:hAnsi="Times New Roman"/>
          <w:sz w:val="24"/>
          <w:szCs w:val="24"/>
        </w:rPr>
        <w:fldChar w:fldCharType="begin"/>
      </w:r>
      <w:r w:rsidR="002648B0"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hyperlink w:anchor="_Toc516210599" w:history="1">
        <w:r w:rsidR="00850C75" w:rsidRPr="00E73B4F">
          <w:rPr>
            <w:rStyle w:val="Hyperlink"/>
            <w:rFonts w:ascii="Times New Roman" w:hAnsi="Times New Roman"/>
          </w:rPr>
          <w:t>PART I: GENERAL INSTRUCTIONS</w:t>
        </w:r>
        <w:r w:rsidR="00850C75">
          <w:rPr>
            <w:webHidden/>
          </w:rPr>
          <w:tab/>
        </w:r>
        <w:r w:rsidR="00850C75">
          <w:rPr>
            <w:webHidden/>
          </w:rPr>
          <w:fldChar w:fldCharType="begin"/>
        </w:r>
        <w:r w:rsidR="00850C75">
          <w:rPr>
            <w:webHidden/>
          </w:rPr>
          <w:instrText xml:space="preserve"> PAGEREF _Toc516210599 \h </w:instrText>
        </w:r>
        <w:r w:rsidR="00850C75">
          <w:rPr>
            <w:webHidden/>
          </w:rPr>
        </w:r>
        <w:r w:rsidR="00850C75">
          <w:rPr>
            <w:webHidden/>
          </w:rPr>
          <w:fldChar w:fldCharType="separate"/>
        </w:r>
        <w:r w:rsidR="00850C75">
          <w:rPr>
            <w:webHidden/>
          </w:rPr>
          <w:t>5</w:t>
        </w:r>
        <w:r w:rsidR="00850C75">
          <w:rPr>
            <w:webHidden/>
          </w:rPr>
          <w:fldChar w:fldCharType="end"/>
        </w:r>
      </w:hyperlink>
    </w:p>
    <w:p w14:paraId="5833C618" w14:textId="77777777" w:rsidR="00850C75" w:rsidRDefault="00394410">
      <w:pPr>
        <w:pStyle w:val="TOC2"/>
        <w:rPr>
          <w:rFonts w:asciiTheme="minorHAnsi" w:eastAsiaTheme="minorEastAsia" w:hAnsiTheme="minorHAnsi" w:cstheme="minorBidi"/>
          <w:b w:val="0"/>
          <w:smallCaps w:val="0"/>
          <w:sz w:val="22"/>
          <w:lang w:eastAsia="zh-CN"/>
        </w:rPr>
      </w:pPr>
      <w:hyperlink w:anchor="_Toc516210600" w:history="1">
        <w:r w:rsidR="00850C75" w:rsidRPr="00E73B4F">
          <w:rPr>
            <w:rStyle w:val="Hyperlink"/>
            <w:rFonts w:ascii="Times New Roman" w:hAnsi="Times New Roman"/>
          </w:rPr>
          <w:t>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Structure and conventions</w:t>
        </w:r>
        <w:r w:rsidR="00850C75">
          <w:rPr>
            <w:webHidden/>
          </w:rPr>
          <w:tab/>
        </w:r>
        <w:r w:rsidR="00850C75">
          <w:rPr>
            <w:webHidden/>
          </w:rPr>
          <w:fldChar w:fldCharType="begin"/>
        </w:r>
        <w:r w:rsidR="00850C75">
          <w:rPr>
            <w:webHidden/>
          </w:rPr>
          <w:instrText xml:space="preserve"> PAGEREF _Toc516210600 \h </w:instrText>
        </w:r>
        <w:r w:rsidR="00850C75">
          <w:rPr>
            <w:webHidden/>
          </w:rPr>
        </w:r>
        <w:r w:rsidR="00850C75">
          <w:rPr>
            <w:webHidden/>
          </w:rPr>
          <w:fldChar w:fldCharType="separate"/>
        </w:r>
        <w:r w:rsidR="00850C75">
          <w:rPr>
            <w:webHidden/>
          </w:rPr>
          <w:t>5</w:t>
        </w:r>
        <w:r w:rsidR="00850C75">
          <w:rPr>
            <w:webHidden/>
          </w:rPr>
          <w:fldChar w:fldCharType="end"/>
        </w:r>
      </w:hyperlink>
    </w:p>
    <w:p w14:paraId="55437D7B" w14:textId="77777777" w:rsidR="00850C75" w:rsidRDefault="00394410">
      <w:pPr>
        <w:pStyle w:val="TOC2"/>
        <w:rPr>
          <w:rFonts w:asciiTheme="minorHAnsi" w:eastAsiaTheme="minorEastAsia" w:hAnsiTheme="minorHAnsi" w:cstheme="minorBidi"/>
          <w:b w:val="0"/>
          <w:smallCaps w:val="0"/>
          <w:sz w:val="22"/>
          <w:lang w:eastAsia="zh-CN"/>
        </w:rPr>
      </w:pPr>
      <w:hyperlink w:anchor="_Toc516210601" w:history="1">
        <w:r w:rsidR="00850C75" w:rsidRPr="00E73B4F">
          <w:rPr>
            <w:rStyle w:val="Hyperlink"/>
            <w:rFonts w:ascii="Times New Roman" w:hAnsi="Times New Roman"/>
          </w:rPr>
          <w:t>1.1.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Structure</w:t>
        </w:r>
        <w:r w:rsidR="00850C75">
          <w:rPr>
            <w:webHidden/>
          </w:rPr>
          <w:tab/>
        </w:r>
        <w:r w:rsidR="00850C75">
          <w:rPr>
            <w:webHidden/>
          </w:rPr>
          <w:fldChar w:fldCharType="begin"/>
        </w:r>
        <w:r w:rsidR="00850C75">
          <w:rPr>
            <w:webHidden/>
          </w:rPr>
          <w:instrText xml:space="preserve"> PAGEREF _Toc516210601 \h </w:instrText>
        </w:r>
        <w:r w:rsidR="00850C75">
          <w:rPr>
            <w:webHidden/>
          </w:rPr>
        </w:r>
        <w:r w:rsidR="00850C75">
          <w:rPr>
            <w:webHidden/>
          </w:rPr>
          <w:fldChar w:fldCharType="separate"/>
        </w:r>
        <w:r w:rsidR="00850C75">
          <w:rPr>
            <w:webHidden/>
          </w:rPr>
          <w:t>5</w:t>
        </w:r>
        <w:r w:rsidR="00850C75">
          <w:rPr>
            <w:webHidden/>
          </w:rPr>
          <w:fldChar w:fldCharType="end"/>
        </w:r>
      </w:hyperlink>
    </w:p>
    <w:p w14:paraId="1931ADB4" w14:textId="77777777" w:rsidR="00850C75" w:rsidRDefault="00394410">
      <w:pPr>
        <w:pStyle w:val="TOC2"/>
        <w:rPr>
          <w:rFonts w:asciiTheme="minorHAnsi" w:eastAsiaTheme="minorEastAsia" w:hAnsiTheme="minorHAnsi" w:cstheme="minorBidi"/>
          <w:b w:val="0"/>
          <w:smallCaps w:val="0"/>
          <w:sz w:val="22"/>
          <w:lang w:eastAsia="zh-CN"/>
        </w:rPr>
      </w:pPr>
      <w:hyperlink w:anchor="_Toc516210602" w:history="1">
        <w:r w:rsidR="00850C75" w:rsidRPr="00E73B4F">
          <w:rPr>
            <w:rStyle w:val="Hyperlink"/>
            <w:rFonts w:ascii="Times New Roman" w:hAnsi="Times New Roman"/>
          </w:rPr>
          <w:t>1.2.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Numbering convention</w:t>
        </w:r>
        <w:r w:rsidR="00850C75">
          <w:rPr>
            <w:webHidden/>
          </w:rPr>
          <w:tab/>
        </w:r>
        <w:r w:rsidR="00850C75">
          <w:rPr>
            <w:webHidden/>
          </w:rPr>
          <w:fldChar w:fldCharType="begin"/>
        </w:r>
        <w:r w:rsidR="00850C75">
          <w:rPr>
            <w:webHidden/>
          </w:rPr>
          <w:instrText xml:space="preserve"> PAGEREF _Toc516210602 \h </w:instrText>
        </w:r>
        <w:r w:rsidR="00850C75">
          <w:rPr>
            <w:webHidden/>
          </w:rPr>
        </w:r>
        <w:r w:rsidR="00850C75">
          <w:rPr>
            <w:webHidden/>
          </w:rPr>
          <w:fldChar w:fldCharType="separate"/>
        </w:r>
        <w:r w:rsidR="00850C75">
          <w:rPr>
            <w:webHidden/>
          </w:rPr>
          <w:t>5</w:t>
        </w:r>
        <w:r w:rsidR="00850C75">
          <w:rPr>
            <w:webHidden/>
          </w:rPr>
          <w:fldChar w:fldCharType="end"/>
        </w:r>
      </w:hyperlink>
    </w:p>
    <w:p w14:paraId="21E199F3" w14:textId="77777777" w:rsidR="00850C75" w:rsidRDefault="00394410">
      <w:pPr>
        <w:pStyle w:val="TOC2"/>
        <w:rPr>
          <w:rFonts w:asciiTheme="minorHAnsi" w:eastAsiaTheme="minorEastAsia" w:hAnsiTheme="minorHAnsi" w:cstheme="minorBidi"/>
          <w:b w:val="0"/>
          <w:smallCaps w:val="0"/>
          <w:sz w:val="22"/>
          <w:lang w:eastAsia="zh-CN"/>
        </w:rPr>
      </w:pPr>
      <w:hyperlink w:anchor="_Toc516210603" w:history="1">
        <w:r w:rsidR="00850C75" w:rsidRPr="00E73B4F">
          <w:rPr>
            <w:rStyle w:val="Hyperlink"/>
            <w:rFonts w:ascii="Times New Roman" w:hAnsi="Times New Roman"/>
          </w:rPr>
          <w:t>1.3.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Sign convention</w:t>
        </w:r>
        <w:r w:rsidR="00850C75">
          <w:rPr>
            <w:webHidden/>
          </w:rPr>
          <w:tab/>
        </w:r>
        <w:r w:rsidR="00850C75">
          <w:rPr>
            <w:webHidden/>
          </w:rPr>
          <w:fldChar w:fldCharType="begin"/>
        </w:r>
        <w:r w:rsidR="00850C75">
          <w:rPr>
            <w:webHidden/>
          </w:rPr>
          <w:instrText xml:space="preserve"> PAGEREF _Toc516210603 \h </w:instrText>
        </w:r>
        <w:r w:rsidR="00850C75">
          <w:rPr>
            <w:webHidden/>
          </w:rPr>
        </w:r>
        <w:r w:rsidR="00850C75">
          <w:rPr>
            <w:webHidden/>
          </w:rPr>
          <w:fldChar w:fldCharType="separate"/>
        </w:r>
        <w:r w:rsidR="00850C75">
          <w:rPr>
            <w:webHidden/>
          </w:rPr>
          <w:t>5</w:t>
        </w:r>
        <w:r w:rsidR="00850C75">
          <w:rPr>
            <w:webHidden/>
          </w:rPr>
          <w:fldChar w:fldCharType="end"/>
        </w:r>
      </w:hyperlink>
    </w:p>
    <w:p w14:paraId="66DBC4A9" w14:textId="77777777" w:rsidR="00850C75" w:rsidRDefault="00394410">
      <w:pPr>
        <w:pStyle w:val="TOC2"/>
        <w:rPr>
          <w:rFonts w:asciiTheme="minorHAnsi" w:eastAsiaTheme="minorEastAsia" w:hAnsiTheme="minorHAnsi" w:cstheme="minorBidi"/>
          <w:b w:val="0"/>
          <w:smallCaps w:val="0"/>
          <w:sz w:val="22"/>
          <w:lang w:eastAsia="zh-CN"/>
        </w:rPr>
      </w:pPr>
      <w:hyperlink w:anchor="_Toc516210604" w:history="1">
        <w:r w:rsidR="00850C75" w:rsidRPr="00E73B4F">
          <w:rPr>
            <w:rStyle w:val="Hyperlink"/>
            <w:rFonts w:ascii="Times New Roman" w:hAnsi="Times New Roman"/>
          </w:rPr>
          <w:t>1.4.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Abbreviations</w:t>
        </w:r>
        <w:r w:rsidR="00850C75">
          <w:rPr>
            <w:webHidden/>
          </w:rPr>
          <w:tab/>
        </w:r>
        <w:r w:rsidR="00850C75">
          <w:rPr>
            <w:webHidden/>
          </w:rPr>
          <w:fldChar w:fldCharType="begin"/>
        </w:r>
        <w:r w:rsidR="00850C75">
          <w:rPr>
            <w:webHidden/>
          </w:rPr>
          <w:instrText xml:space="preserve"> PAGEREF _Toc516210604 \h </w:instrText>
        </w:r>
        <w:r w:rsidR="00850C75">
          <w:rPr>
            <w:webHidden/>
          </w:rPr>
        </w:r>
        <w:r w:rsidR="00850C75">
          <w:rPr>
            <w:webHidden/>
          </w:rPr>
          <w:fldChar w:fldCharType="separate"/>
        </w:r>
        <w:r w:rsidR="00850C75">
          <w:rPr>
            <w:webHidden/>
          </w:rPr>
          <w:t>6</w:t>
        </w:r>
        <w:r w:rsidR="00850C75">
          <w:rPr>
            <w:webHidden/>
          </w:rPr>
          <w:fldChar w:fldCharType="end"/>
        </w:r>
      </w:hyperlink>
    </w:p>
    <w:p w14:paraId="181468E1" w14:textId="77777777" w:rsidR="00850C75" w:rsidRDefault="00394410">
      <w:pPr>
        <w:pStyle w:val="TOC2"/>
        <w:rPr>
          <w:rFonts w:asciiTheme="minorHAnsi" w:eastAsiaTheme="minorEastAsia" w:hAnsiTheme="minorHAnsi" w:cstheme="minorBidi"/>
          <w:b w:val="0"/>
          <w:smallCaps w:val="0"/>
          <w:sz w:val="22"/>
          <w:lang w:eastAsia="zh-CN"/>
        </w:rPr>
      </w:pPr>
      <w:hyperlink w:anchor="_Toc516210605" w:history="1">
        <w:r w:rsidR="00850C75" w:rsidRPr="00E73B4F">
          <w:rPr>
            <w:rStyle w:val="Hyperlink"/>
            <w:rFonts w:ascii="Times New Roman" w:hAnsi="Times New Roman"/>
          </w:rPr>
          <w:t>PART II: TEMPLATE RELATED INSTRUCTIONS</w:t>
        </w:r>
        <w:r w:rsidR="00850C75">
          <w:rPr>
            <w:webHidden/>
          </w:rPr>
          <w:tab/>
        </w:r>
        <w:r w:rsidR="00850C75">
          <w:rPr>
            <w:webHidden/>
          </w:rPr>
          <w:fldChar w:fldCharType="begin"/>
        </w:r>
        <w:r w:rsidR="00850C75">
          <w:rPr>
            <w:webHidden/>
          </w:rPr>
          <w:instrText xml:space="preserve"> PAGEREF _Toc516210605 \h </w:instrText>
        </w:r>
        <w:r w:rsidR="00850C75">
          <w:rPr>
            <w:webHidden/>
          </w:rPr>
        </w:r>
        <w:r w:rsidR="00850C75">
          <w:rPr>
            <w:webHidden/>
          </w:rPr>
          <w:fldChar w:fldCharType="separate"/>
        </w:r>
        <w:r w:rsidR="00850C75">
          <w:rPr>
            <w:webHidden/>
          </w:rPr>
          <w:t>7</w:t>
        </w:r>
        <w:r w:rsidR="00850C75">
          <w:rPr>
            <w:webHidden/>
          </w:rPr>
          <w:fldChar w:fldCharType="end"/>
        </w:r>
      </w:hyperlink>
    </w:p>
    <w:p w14:paraId="62083F47" w14:textId="77777777" w:rsidR="00850C75" w:rsidRDefault="00394410">
      <w:pPr>
        <w:pStyle w:val="TOC2"/>
        <w:rPr>
          <w:rFonts w:asciiTheme="minorHAnsi" w:eastAsiaTheme="minorEastAsia" w:hAnsiTheme="minorHAnsi" w:cstheme="minorBidi"/>
          <w:b w:val="0"/>
          <w:smallCaps w:val="0"/>
          <w:sz w:val="22"/>
          <w:lang w:eastAsia="zh-CN"/>
        </w:rPr>
      </w:pPr>
      <w:hyperlink w:anchor="_Toc516210606" w:history="1">
        <w:r w:rsidR="00850C75" w:rsidRPr="00E73B4F">
          <w:rPr>
            <w:rStyle w:val="Hyperlink"/>
            <w:rFonts w:ascii="Times New Roman" w:hAnsi="Times New Roman"/>
          </w:rPr>
          <w:t>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Capital Adequacy Overview (CA)</w:t>
        </w:r>
        <w:r w:rsidR="00850C75">
          <w:rPr>
            <w:webHidden/>
          </w:rPr>
          <w:tab/>
        </w:r>
        <w:r w:rsidR="00850C75">
          <w:rPr>
            <w:webHidden/>
          </w:rPr>
          <w:fldChar w:fldCharType="begin"/>
        </w:r>
        <w:r w:rsidR="00850C75">
          <w:rPr>
            <w:webHidden/>
          </w:rPr>
          <w:instrText xml:space="preserve"> PAGEREF _Toc516210606 \h </w:instrText>
        </w:r>
        <w:r w:rsidR="00850C75">
          <w:rPr>
            <w:webHidden/>
          </w:rPr>
        </w:r>
        <w:r w:rsidR="00850C75">
          <w:rPr>
            <w:webHidden/>
          </w:rPr>
          <w:fldChar w:fldCharType="separate"/>
        </w:r>
        <w:r w:rsidR="00850C75">
          <w:rPr>
            <w:webHidden/>
          </w:rPr>
          <w:t>7</w:t>
        </w:r>
        <w:r w:rsidR="00850C75">
          <w:rPr>
            <w:webHidden/>
          </w:rPr>
          <w:fldChar w:fldCharType="end"/>
        </w:r>
      </w:hyperlink>
    </w:p>
    <w:p w14:paraId="717061D4" w14:textId="77777777" w:rsidR="00850C75" w:rsidRDefault="00394410">
      <w:pPr>
        <w:pStyle w:val="TOC2"/>
        <w:rPr>
          <w:rFonts w:asciiTheme="minorHAnsi" w:eastAsiaTheme="minorEastAsia" w:hAnsiTheme="minorHAnsi" w:cstheme="minorBidi"/>
          <w:b w:val="0"/>
          <w:smallCaps w:val="0"/>
          <w:sz w:val="22"/>
          <w:lang w:eastAsia="zh-CN"/>
        </w:rPr>
      </w:pPr>
      <w:hyperlink w:anchor="_Toc516210607" w:history="1">
        <w:r w:rsidR="00850C75" w:rsidRPr="00E73B4F">
          <w:rPr>
            <w:rStyle w:val="Hyperlink"/>
            <w:rFonts w:ascii="Times New Roman" w:hAnsi="Times New Roman"/>
          </w:rPr>
          <w:t>1.1.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_Toc516210607 \h </w:instrText>
        </w:r>
        <w:r w:rsidR="00850C75">
          <w:rPr>
            <w:webHidden/>
          </w:rPr>
        </w:r>
        <w:r w:rsidR="00850C75">
          <w:rPr>
            <w:webHidden/>
          </w:rPr>
          <w:fldChar w:fldCharType="separate"/>
        </w:r>
        <w:r w:rsidR="00850C75">
          <w:rPr>
            <w:webHidden/>
          </w:rPr>
          <w:t>7</w:t>
        </w:r>
        <w:r w:rsidR="00850C75">
          <w:rPr>
            <w:webHidden/>
          </w:rPr>
          <w:fldChar w:fldCharType="end"/>
        </w:r>
      </w:hyperlink>
    </w:p>
    <w:p w14:paraId="7F65F673" w14:textId="77777777" w:rsidR="00850C75" w:rsidRDefault="00394410">
      <w:pPr>
        <w:pStyle w:val="TOC2"/>
        <w:rPr>
          <w:rFonts w:asciiTheme="minorHAnsi" w:eastAsiaTheme="minorEastAsia" w:hAnsiTheme="minorHAnsi" w:cstheme="minorBidi"/>
          <w:b w:val="0"/>
          <w:smallCaps w:val="0"/>
          <w:sz w:val="22"/>
          <w:lang w:eastAsia="zh-CN"/>
        </w:rPr>
      </w:pPr>
      <w:hyperlink w:anchor="_Toc516210608" w:history="1">
        <w:r w:rsidR="00850C75" w:rsidRPr="00E73B4F">
          <w:rPr>
            <w:rStyle w:val="Hyperlink"/>
            <w:rFonts w:ascii="Times New Roman" w:hAnsi="Times New Roman"/>
          </w:rPr>
          <w:t>1.2.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01.00 - OWN FUNDS (CA1)</w:t>
        </w:r>
        <w:r w:rsidR="00850C75">
          <w:rPr>
            <w:webHidden/>
          </w:rPr>
          <w:tab/>
        </w:r>
        <w:r w:rsidR="00850C75">
          <w:rPr>
            <w:webHidden/>
          </w:rPr>
          <w:fldChar w:fldCharType="begin"/>
        </w:r>
        <w:r w:rsidR="00850C75">
          <w:rPr>
            <w:webHidden/>
          </w:rPr>
          <w:instrText xml:space="preserve"> PAGEREF _Toc516210608 \h </w:instrText>
        </w:r>
        <w:r w:rsidR="00850C75">
          <w:rPr>
            <w:webHidden/>
          </w:rPr>
        </w:r>
        <w:r w:rsidR="00850C75">
          <w:rPr>
            <w:webHidden/>
          </w:rPr>
          <w:fldChar w:fldCharType="separate"/>
        </w:r>
        <w:r w:rsidR="00850C75">
          <w:rPr>
            <w:webHidden/>
          </w:rPr>
          <w:t>8</w:t>
        </w:r>
        <w:r w:rsidR="00850C75">
          <w:rPr>
            <w:webHidden/>
          </w:rPr>
          <w:fldChar w:fldCharType="end"/>
        </w:r>
      </w:hyperlink>
    </w:p>
    <w:p w14:paraId="05ACA479" w14:textId="77777777" w:rsidR="00850C75" w:rsidRDefault="00394410">
      <w:pPr>
        <w:pStyle w:val="TOC2"/>
        <w:rPr>
          <w:rFonts w:asciiTheme="minorHAnsi" w:eastAsiaTheme="minorEastAsia" w:hAnsiTheme="minorHAnsi" w:cstheme="minorBidi"/>
          <w:b w:val="0"/>
          <w:smallCaps w:val="0"/>
          <w:sz w:val="22"/>
          <w:lang w:eastAsia="zh-CN"/>
        </w:rPr>
      </w:pPr>
      <w:hyperlink w:anchor="_Toc516210609" w:history="1">
        <w:r w:rsidR="00850C75" w:rsidRPr="00E73B4F">
          <w:rPr>
            <w:rStyle w:val="Hyperlink"/>
            <w:rFonts w:ascii="Times New Roman" w:hAnsi="Times New Roman"/>
          </w:rPr>
          <w:t>1.2.1.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_Toc516210609 \h </w:instrText>
        </w:r>
        <w:r w:rsidR="00850C75">
          <w:rPr>
            <w:webHidden/>
          </w:rPr>
        </w:r>
        <w:r w:rsidR="00850C75">
          <w:rPr>
            <w:webHidden/>
          </w:rPr>
          <w:fldChar w:fldCharType="separate"/>
        </w:r>
        <w:r w:rsidR="00850C75">
          <w:rPr>
            <w:webHidden/>
          </w:rPr>
          <w:t>8</w:t>
        </w:r>
        <w:r w:rsidR="00850C75">
          <w:rPr>
            <w:webHidden/>
          </w:rPr>
          <w:fldChar w:fldCharType="end"/>
        </w:r>
      </w:hyperlink>
    </w:p>
    <w:p w14:paraId="4B2E71D3" w14:textId="77777777" w:rsidR="00850C75" w:rsidRDefault="00394410">
      <w:pPr>
        <w:pStyle w:val="TOC2"/>
        <w:rPr>
          <w:rFonts w:asciiTheme="minorHAnsi" w:eastAsiaTheme="minorEastAsia" w:hAnsiTheme="minorHAnsi" w:cstheme="minorBidi"/>
          <w:b w:val="0"/>
          <w:smallCaps w:val="0"/>
          <w:sz w:val="22"/>
          <w:lang w:eastAsia="zh-CN"/>
        </w:rPr>
      </w:pPr>
      <w:hyperlink w:anchor="_Toc516210610" w:history="1">
        <w:r w:rsidR="00850C75" w:rsidRPr="00E73B4F">
          <w:rPr>
            <w:rStyle w:val="Hyperlink"/>
            <w:rFonts w:ascii="Times New Roman" w:hAnsi="Times New Roman"/>
          </w:rPr>
          <w:t>1.3.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02.00 - OWN FUNDS REQUIREMENTS (CA2)</w:t>
        </w:r>
        <w:r w:rsidR="00850C75">
          <w:rPr>
            <w:webHidden/>
          </w:rPr>
          <w:tab/>
        </w:r>
        <w:r w:rsidR="00850C75">
          <w:rPr>
            <w:webHidden/>
          </w:rPr>
          <w:fldChar w:fldCharType="begin"/>
        </w:r>
        <w:r w:rsidR="00850C75">
          <w:rPr>
            <w:webHidden/>
          </w:rPr>
          <w:instrText xml:space="preserve"> PAGEREF _Toc516210610 \h </w:instrText>
        </w:r>
        <w:r w:rsidR="00850C75">
          <w:rPr>
            <w:webHidden/>
          </w:rPr>
        </w:r>
        <w:r w:rsidR="00850C75">
          <w:rPr>
            <w:webHidden/>
          </w:rPr>
          <w:fldChar w:fldCharType="separate"/>
        </w:r>
        <w:r w:rsidR="00850C75">
          <w:rPr>
            <w:webHidden/>
          </w:rPr>
          <w:t>22</w:t>
        </w:r>
        <w:r w:rsidR="00850C75">
          <w:rPr>
            <w:webHidden/>
          </w:rPr>
          <w:fldChar w:fldCharType="end"/>
        </w:r>
      </w:hyperlink>
    </w:p>
    <w:p w14:paraId="4FD18A83" w14:textId="77777777" w:rsidR="00850C75" w:rsidRDefault="00394410">
      <w:pPr>
        <w:pStyle w:val="TOC2"/>
        <w:rPr>
          <w:rFonts w:asciiTheme="minorHAnsi" w:eastAsiaTheme="minorEastAsia" w:hAnsiTheme="minorHAnsi" w:cstheme="minorBidi"/>
          <w:b w:val="0"/>
          <w:smallCaps w:val="0"/>
          <w:sz w:val="22"/>
          <w:lang w:eastAsia="zh-CN"/>
        </w:rPr>
      </w:pPr>
      <w:hyperlink w:anchor="_Toc516210611" w:history="1">
        <w:r w:rsidR="00850C75" w:rsidRPr="00E73B4F">
          <w:rPr>
            <w:rStyle w:val="Hyperlink"/>
            <w:rFonts w:ascii="Times New Roman" w:hAnsi="Times New Roman"/>
          </w:rPr>
          <w:t>1.3.1.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_Toc516210611 \h </w:instrText>
        </w:r>
        <w:r w:rsidR="00850C75">
          <w:rPr>
            <w:webHidden/>
          </w:rPr>
        </w:r>
        <w:r w:rsidR="00850C75">
          <w:rPr>
            <w:webHidden/>
          </w:rPr>
          <w:fldChar w:fldCharType="separate"/>
        </w:r>
        <w:r w:rsidR="00850C75">
          <w:rPr>
            <w:webHidden/>
          </w:rPr>
          <w:t>22</w:t>
        </w:r>
        <w:r w:rsidR="00850C75">
          <w:rPr>
            <w:webHidden/>
          </w:rPr>
          <w:fldChar w:fldCharType="end"/>
        </w:r>
      </w:hyperlink>
    </w:p>
    <w:p w14:paraId="34BB9BC8" w14:textId="77777777" w:rsidR="00850C75" w:rsidRDefault="00394410">
      <w:pPr>
        <w:pStyle w:val="TOC2"/>
        <w:rPr>
          <w:rFonts w:asciiTheme="minorHAnsi" w:eastAsiaTheme="minorEastAsia" w:hAnsiTheme="minorHAnsi" w:cstheme="minorBidi"/>
          <w:b w:val="0"/>
          <w:smallCaps w:val="0"/>
          <w:sz w:val="22"/>
          <w:lang w:eastAsia="zh-CN"/>
        </w:rPr>
      </w:pPr>
      <w:hyperlink w:anchor="_Toc516210612" w:history="1">
        <w:r w:rsidR="00850C75" w:rsidRPr="00E73B4F">
          <w:rPr>
            <w:rStyle w:val="Hyperlink"/>
            <w:rFonts w:ascii="Times New Roman" w:hAnsi="Times New Roman"/>
          </w:rPr>
          <w:t>1.4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03.00 - CAPITAL RATIOS AND CAPITAL LEVELS (CA3)</w:t>
        </w:r>
        <w:r w:rsidR="00850C75">
          <w:rPr>
            <w:webHidden/>
          </w:rPr>
          <w:tab/>
        </w:r>
        <w:r w:rsidR="00850C75">
          <w:rPr>
            <w:webHidden/>
          </w:rPr>
          <w:fldChar w:fldCharType="begin"/>
        </w:r>
        <w:r w:rsidR="00850C75">
          <w:rPr>
            <w:webHidden/>
          </w:rPr>
          <w:instrText xml:space="preserve"> PAGEREF _Toc516210612 \h </w:instrText>
        </w:r>
        <w:r w:rsidR="00850C75">
          <w:rPr>
            <w:webHidden/>
          </w:rPr>
        </w:r>
        <w:r w:rsidR="00850C75">
          <w:rPr>
            <w:webHidden/>
          </w:rPr>
          <w:fldChar w:fldCharType="separate"/>
        </w:r>
        <w:r w:rsidR="00850C75">
          <w:rPr>
            <w:webHidden/>
          </w:rPr>
          <w:t>32</w:t>
        </w:r>
        <w:r w:rsidR="00850C75">
          <w:rPr>
            <w:webHidden/>
          </w:rPr>
          <w:fldChar w:fldCharType="end"/>
        </w:r>
      </w:hyperlink>
    </w:p>
    <w:p w14:paraId="1C54197B" w14:textId="77777777" w:rsidR="00850C75" w:rsidRDefault="00394410">
      <w:pPr>
        <w:pStyle w:val="TOC2"/>
        <w:rPr>
          <w:rFonts w:asciiTheme="minorHAnsi" w:eastAsiaTheme="minorEastAsia" w:hAnsiTheme="minorHAnsi" w:cstheme="minorBidi"/>
          <w:b w:val="0"/>
          <w:smallCaps w:val="0"/>
          <w:sz w:val="22"/>
          <w:lang w:eastAsia="zh-CN"/>
        </w:rPr>
      </w:pPr>
      <w:hyperlink w:anchor="_Toc516210613" w:history="1">
        <w:r w:rsidR="00850C75" w:rsidRPr="00E73B4F">
          <w:rPr>
            <w:rStyle w:val="Hyperlink"/>
            <w:rFonts w:ascii="Times New Roman" w:hAnsi="Times New Roman"/>
          </w:rPr>
          <w:t>1.4.1.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_Toc516210613 \h </w:instrText>
        </w:r>
        <w:r w:rsidR="00850C75">
          <w:rPr>
            <w:webHidden/>
          </w:rPr>
        </w:r>
        <w:r w:rsidR="00850C75">
          <w:rPr>
            <w:webHidden/>
          </w:rPr>
          <w:fldChar w:fldCharType="separate"/>
        </w:r>
        <w:r w:rsidR="00850C75">
          <w:rPr>
            <w:webHidden/>
          </w:rPr>
          <w:t>32</w:t>
        </w:r>
        <w:r w:rsidR="00850C75">
          <w:rPr>
            <w:webHidden/>
          </w:rPr>
          <w:fldChar w:fldCharType="end"/>
        </w:r>
      </w:hyperlink>
    </w:p>
    <w:p w14:paraId="616244A5" w14:textId="77777777" w:rsidR="00850C75" w:rsidRDefault="00394410">
      <w:pPr>
        <w:pStyle w:val="TOC2"/>
        <w:rPr>
          <w:rFonts w:asciiTheme="minorHAnsi" w:eastAsiaTheme="minorEastAsia" w:hAnsiTheme="minorHAnsi" w:cstheme="minorBidi"/>
          <w:b w:val="0"/>
          <w:smallCaps w:val="0"/>
          <w:sz w:val="22"/>
          <w:lang w:eastAsia="zh-CN"/>
        </w:rPr>
      </w:pPr>
      <w:hyperlink w:anchor="_Toc516210614" w:history="1">
        <w:r w:rsidR="00850C75" w:rsidRPr="00E73B4F">
          <w:rPr>
            <w:rStyle w:val="Hyperlink"/>
            <w:rFonts w:ascii="Times New Roman" w:hAnsi="Times New Roman"/>
          </w:rPr>
          <w:t>1.5.</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04.00 - MEMORANDUM ITEMS (CA4)</w:t>
        </w:r>
        <w:r w:rsidR="00850C75">
          <w:rPr>
            <w:webHidden/>
          </w:rPr>
          <w:tab/>
        </w:r>
        <w:r w:rsidR="00850C75">
          <w:rPr>
            <w:webHidden/>
          </w:rPr>
          <w:fldChar w:fldCharType="begin"/>
        </w:r>
        <w:r w:rsidR="00850C75">
          <w:rPr>
            <w:webHidden/>
          </w:rPr>
          <w:instrText xml:space="preserve"> PAGEREF _Toc516210614 \h </w:instrText>
        </w:r>
        <w:r w:rsidR="00850C75">
          <w:rPr>
            <w:webHidden/>
          </w:rPr>
        </w:r>
        <w:r w:rsidR="00850C75">
          <w:rPr>
            <w:webHidden/>
          </w:rPr>
          <w:fldChar w:fldCharType="separate"/>
        </w:r>
        <w:r w:rsidR="00850C75">
          <w:rPr>
            <w:webHidden/>
          </w:rPr>
          <w:t>35</w:t>
        </w:r>
        <w:r w:rsidR="00850C75">
          <w:rPr>
            <w:webHidden/>
          </w:rPr>
          <w:fldChar w:fldCharType="end"/>
        </w:r>
      </w:hyperlink>
    </w:p>
    <w:p w14:paraId="11F05A4A" w14:textId="77777777" w:rsidR="00850C75" w:rsidRDefault="00394410">
      <w:pPr>
        <w:pStyle w:val="TOC2"/>
        <w:rPr>
          <w:rFonts w:asciiTheme="minorHAnsi" w:eastAsiaTheme="minorEastAsia" w:hAnsiTheme="minorHAnsi" w:cstheme="minorBidi"/>
          <w:b w:val="0"/>
          <w:smallCaps w:val="0"/>
          <w:sz w:val="22"/>
          <w:lang w:eastAsia="zh-CN"/>
        </w:rPr>
      </w:pPr>
      <w:hyperlink w:anchor="_Toc516210615" w:history="1">
        <w:r w:rsidR="00850C75" w:rsidRPr="00E73B4F">
          <w:rPr>
            <w:rStyle w:val="Hyperlink"/>
            <w:rFonts w:ascii="Times New Roman" w:hAnsi="Times New Roman"/>
          </w:rPr>
          <w:t>1.5.1.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_Toc516210615 \h </w:instrText>
        </w:r>
        <w:r w:rsidR="00850C75">
          <w:rPr>
            <w:webHidden/>
          </w:rPr>
        </w:r>
        <w:r w:rsidR="00850C75">
          <w:rPr>
            <w:webHidden/>
          </w:rPr>
          <w:fldChar w:fldCharType="separate"/>
        </w:r>
        <w:r w:rsidR="00850C75">
          <w:rPr>
            <w:webHidden/>
          </w:rPr>
          <w:t>35</w:t>
        </w:r>
        <w:r w:rsidR="00850C75">
          <w:rPr>
            <w:webHidden/>
          </w:rPr>
          <w:fldChar w:fldCharType="end"/>
        </w:r>
      </w:hyperlink>
    </w:p>
    <w:p w14:paraId="4CC49562" w14:textId="77777777" w:rsidR="00850C75" w:rsidRDefault="00394410">
      <w:pPr>
        <w:pStyle w:val="TOC2"/>
        <w:rPr>
          <w:rFonts w:asciiTheme="minorHAnsi" w:eastAsiaTheme="minorEastAsia" w:hAnsiTheme="minorHAnsi" w:cstheme="minorBidi"/>
          <w:b w:val="0"/>
          <w:smallCaps w:val="0"/>
          <w:sz w:val="22"/>
          <w:lang w:eastAsia="zh-CN"/>
        </w:rPr>
      </w:pPr>
      <w:hyperlink w:anchor="_Toc516210616" w:history="1">
        <w:r w:rsidR="00850C75" w:rsidRPr="00E73B4F">
          <w:rPr>
            <w:rStyle w:val="Hyperlink"/>
            <w:rFonts w:ascii="Times New Roman" w:hAnsi="Times New Roman"/>
          </w:rPr>
          <w:t>1.6</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TRANSITIONAL PROVISIONS and GRANDFATHERED INSTRUMENTS: INSTRUMENTS NOT CONSTITUTING STATE AID (CA 5)</w:t>
        </w:r>
        <w:r w:rsidR="00850C75">
          <w:rPr>
            <w:webHidden/>
          </w:rPr>
          <w:tab/>
        </w:r>
        <w:r w:rsidR="00850C75">
          <w:rPr>
            <w:webHidden/>
          </w:rPr>
          <w:fldChar w:fldCharType="begin"/>
        </w:r>
        <w:r w:rsidR="00850C75">
          <w:rPr>
            <w:webHidden/>
          </w:rPr>
          <w:instrText xml:space="preserve"> PAGEREF _Toc516210616 \h </w:instrText>
        </w:r>
        <w:r w:rsidR="00850C75">
          <w:rPr>
            <w:webHidden/>
          </w:rPr>
        </w:r>
        <w:r w:rsidR="00850C75">
          <w:rPr>
            <w:webHidden/>
          </w:rPr>
          <w:fldChar w:fldCharType="separate"/>
        </w:r>
        <w:r w:rsidR="00850C75">
          <w:rPr>
            <w:webHidden/>
          </w:rPr>
          <w:t>51</w:t>
        </w:r>
        <w:r w:rsidR="00850C75">
          <w:rPr>
            <w:webHidden/>
          </w:rPr>
          <w:fldChar w:fldCharType="end"/>
        </w:r>
      </w:hyperlink>
    </w:p>
    <w:p w14:paraId="2CA3BBE6" w14:textId="77777777" w:rsidR="00850C75" w:rsidRDefault="00394410">
      <w:pPr>
        <w:pStyle w:val="TOC2"/>
        <w:rPr>
          <w:rFonts w:asciiTheme="minorHAnsi" w:eastAsiaTheme="minorEastAsia" w:hAnsiTheme="minorHAnsi" w:cstheme="minorBidi"/>
          <w:b w:val="0"/>
          <w:smallCaps w:val="0"/>
          <w:sz w:val="22"/>
          <w:lang w:eastAsia="zh-CN"/>
        </w:rPr>
      </w:pPr>
      <w:hyperlink w:anchor="_Toc516210617" w:history="1">
        <w:r w:rsidR="00850C75" w:rsidRPr="00E73B4F">
          <w:rPr>
            <w:rStyle w:val="Hyperlink"/>
            <w:rFonts w:ascii="Times New Roman" w:hAnsi="Times New Roman"/>
          </w:rPr>
          <w:t>1.6.1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_Toc516210617 \h </w:instrText>
        </w:r>
        <w:r w:rsidR="00850C75">
          <w:rPr>
            <w:webHidden/>
          </w:rPr>
        </w:r>
        <w:r w:rsidR="00850C75">
          <w:rPr>
            <w:webHidden/>
          </w:rPr>
          <w:fldChar w:fldCharType="separate"/>
        </w:r>
        <w:r w:rsidR="00850C75">
          <w:rPr>
            <w:webHidden/>
          </w:rPr>
          <w:t>51</w:t>
        </w:r>
        <w:r w:rsidR="00850C75">
          <w:rPr>
            <w:webHidden/>
          </w:rPr>
          <w:fldChar w:fldCharType="end"/>
        </w:r>
      </w:hyperlink>
    </w:p>
    <w:p w14:paraId="206C4498" w14:textId="77777777" w:rsidR="00850C75" w:rsidRDefault="00394410">
      <w:pPr>
        <w:pStyle w:val="TOC2"/>
        <w:rPr>
          <w:rFonts w:asciiTheme="minorHAnsi" w:eastAsiaTheme="minorEastAsia" w:hAnsiTheme="minorHAnsi" w:cstheme="minorBidi"/>
          <w:b w:val="0"/>
          <w:smallCaps w:val="0"/>
          <w:sz w:val="22"/>
          <w:lang w:eastAsia="zh-CN"/>
        </w:rPr>
      </w:pPr>
      <w:hyperlink w:anchor="_Toc516210618" w:history="1">
        <w:r w:rsidR="00850C75" w:rsidRPr="00E73B4F">
          <w:rPr>
            <w:rStyle w:val="Hyperlink"/>
            <w:rFonts w:ascii="Times New Roman" w:hAnsi="Times New Roman"/>
          </w:rPr>
          <w:t>1.6.2.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05.01 - TRANSITIONAL PROVISIONS (CA5.1)</w:t>
        </w:r>
        <w:r w:rsidR="00850C75">
          <w:rPr>
            <w:webHidden/>
          </w:rPr>
          <w:tab/>
        </w:r>
        <w:r w:rsidR="00850C75">
          <w:rPr>
            <w:webHidden/>
          </w:rPr>
          <w:fldChar w:fldCharType="begin"/>
        </w:r>
        <w:r w:rsidR="00850C75">
          <w:rPr>
            <w:webHidden/>
          </w:rPr>
          <w:instrText xml:space="preserve"> PAGEREF _Toc516210618 \h </w:instrText>
        </w:r>
        <w:r w:rsidR="00850C75">
          <w:rPr>
            <w:webHidden/>
          </w:rPr>
        </w:r>
        <w:r w:rsidR="00850C75">
          <w:rPr>
            <w:webHidden/>
          </w:rPr>
          <w:fldChar w:fldCharType="separate"/>
        </w:r>
        <w:r w:rsidR="00850C75">
          <w:rPr>
            <w:webHidden/>
          </w:rPr>
          <w:t>52</w:t>
        </w:r>
        <w:r w:rsidR="00850C75">
          <w:rPr>
            <w:webHidden/>
          </w:rPr>
          <w:fldChar w:fldCharType="end"/>
        </w:r>
      </w:hyperlink>
    </w:p>
    <w:p w14:paraId="74902D1E" w14:textId="77777777" w:rsidR="00850C75" w:rsidRDefault="00394410">
      <w:pPr>
        <w:pStyle w:val="TOC2"/>
        <w:rPr>
          <w:rFonts w:asciiTheme="minorHAnsi" w:eastAsiaTheme="minorEastAsia" w:hAnsiTheme="minorHAnsi" w:cstheme="minorBidi"/>
          <w:b w:val="0"/>
          <w:smallCaps w:val="0"/>
          <w:sz w:val="22"/>
          <w:lang w:eastAsia="zh-CN"/>
        </w:rPr>
      </w:pPr>
      <w:hyperlink w:anchor="_Toc516210619" w:history="1">
        <w:r w:rsidR="00850C75" w:rsidRPr="00E73B4F">
          <w:rPr>
            <w:rStyle w:val="Hyperlink"/>
            <w:rFonts w:ascii="Times New Roman" w:hAnsi="Times New Roman"/>
          </w:rPr>
          <w:t>1.6.2.1.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_Toc516210619 \h </w:instrText>
        </w:r>
        <w:r w:rsidR="00850C75">
          <w:rPr>
            <w:webHidden/>
          </w:rPr>
        </w:r>
        <w:r w:rsidR="00850C75">
          <w:rPr>
            <w:webHidden/>
          </w:rPr>
          <w:fldChar w:fldCharType="separate"/>
        </w:r>
        <w:r w:rsidR="00850C75">
          <w:rPr>
            <w:webHidden/>
          </w:rPr>
          <w:t>52</w:t>
        </w:r>
        <w:r w:rsidR="00850C75">
          <w:rPr>
            <w:webHidden/>
          </w:rPr>
          <w:fldChar w:fldCharType="end"/>
        </w:r>
      </w:hyperlink>
    </w:p>
    <w:p w14:paraId="5A1FD70D" w14:textId="77777777" w:rsidR="00850C75" w:rsidRDefault="00394410">
      <w:pPr>
        <w:pStyle w:val="TOC2"/>
        <w:rPr>
          <w:rFonts w:asciiTheme="minorHAnsi" w:eastAsiaTheme="minorEastAsia" w:hAnsiTheme="minorHAnsi" w:cstheme="minorBidi"/>
          <w:b w:val="0"/>
          <w:smallCaps w:val="0"/>
          <w:sz w:val="22"/>
          <w:lang w:eastAsia="zh-CN"/>
        </w:rPr>
      </w:pPr>
      <w:hyperlink w:anchor="_Toc516210620" w:history="1">
        <w:r w:rsidR="00850C75" w:rsidRPr="00E73B4F">
          <w:rPr>
            <w:rStyle w:val="Hyperlink"/>
            <w:rFonts w:ascii="Times New Roman" w:hAnsi="Times New Roman"/>
          </w:rPr>
          <w:t>1.6.3.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05.02 - GRANDFATHERED INSTRUMENTS: INSTRUMENTS NOT CONSTITUING STATE AID (CA5.2)</w:t>
        </w:r>
        <w:r w:rsidR="00850C75">
          <w:rPr>
            <w:webHidden/>
          </w:rPr>
          <w:tab/>
        </w:r>
        <w:r w:rsidR="00850C75">
          <w:rPr>
            <w:webHidden/>
          </w:rPr>
          <w:fldChar w:fldCharType="begin"/>
        </w:r>
        <w:r w:rsidR="00850C75">
          <w:rPr>
            <w:webHidden/>
          </w:rPr>
          <w:instrText xml:space="preserve"> PAGEREF _Toc516210620 \h </w:instrText>
        </w:r>
        <w:r w:rsidR="00850C75">
          <w:rPr>
            <w:webHidden/>
          </w:rPr>
        </w:r>
        <w:r w:rsidR="00850C75">
          <w:rPr>
            <w:webHidden/>
          </w:rPr>
          <w:fldChar w:fldCharType="separate"/>
        </w:r>
        <w:r w:rsidR="00850C75">
          <w:rPr>
            <w:webHidden/>
          </w:rPr>
          <w:t>60</w:t>
        </w:r>
        <w:r w:rsidR="00850C75">
          <w:rPr>
            <w:webHidden/>
          </w:rPr>
          <w:fldChar w:fldCharType="end"/>
        </w:r>
      </w:hyperlink>
    </w:p>
    <w:p w14:paraId="1289F101" w14:textId="77777777" w:rsidR="00850C75" w:rsidRDefault="00394410">
      <w:pPr>
        <w:pStyle w:val="TOC2"/>
        <w:rPr>
          <w:rFonts w:asciiTheme="minorHAnsi" w:eastAsiaTheme="minorEastAsia" w:hAnsiTheme="minorHAnsi" w:cstheme="minorBidi"/>
          <w:b w:val="0"/>
          <w:smallCaps w:val="0"/>
          <w:sz w:val="22"/>
          <w:lang w:eastAsia="zh-CN"/>
        </w:rPr>
      </w:pPr>
      <w:hyperlink w:anchor="_Toc516210621" w:history="1">
        <w:r w:rsidR="00850C75" w:rsidRPr="00E73B4F">
          <w:rPr>
            <w:rStyle w:val="Hyperlink"/>
            <w:rFonts w:ascii="Times New Roman" w:hAnsi="Times New Roman"/>
          </w:rPr>
          <w:t>1.6.3.1.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_Toc516210621 \h </w:instrText>
        </w:r>
        <w:r w:rsidR="00850C75">
          <w:rPr>
            <w:webHidden/>
          </w:rPr>
        </w:r>
        <w:r w:rsidR="00850C75">
          <w:rPr>
            <w:webHidden/>
          </w:rPr>
          <w:fldChar w:fldCharType="separate"/>
        </w:r>
        <w:r w:rsidR="00850C75">
          <w:rPr>
            <w:webHidden/>
          </w:rPr>
          <w:t>60</w:t>
        </w:r>
        <w:r w:rsidR="00850C75">
          <w:rPr>
            <w:webHidden/>
          </w:rPr>
          <w:fldChar w:fldCharType="end"/>
        </w:r>
      </w:hyperlink>
    </w:p>
    <w:p w14:paraId="50EF80B0" w14:textId="77777777" w:rsidR="00850C75" w:rsidRDefault="00394410">
      <w:pPr>
        <w:pStyle w:val="TOC2"/>
        <w:rPr>
          <w:rFonts w:asciiTheme="minorHAnsi" w:eastAsiaTheme="minorEastAsia" w:hAnsiTheme="minorHAnsi" w:cstheme="minorBidi"/>
          <w:b w:val="0"/>
          <w:smallCaps w:val="0"/>
          <w:sz w:val="22"/>
          <w:lang w:eastAsia="zh-CN"/>
        </w:rPr>
      </w:pPr>
      <w:hyperlink w:anchor="_Toc516210622" w:history="1">
        <w:r w:rsidR="00850C75" w:rsidRPr="00E73B4F">
          <w:rPr>
            <w:rStyle w:val="Hyperlink"/>
            <w:rFonts w:ascii="Times New Roman" w:hAnsi="Times New Roman"/>
          </w:rPr>
          <w:t>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GROUP SOLVENCY: INFORMATION ON AFFILIATES (GS)</w:t>
        </w:r>
        <w:r w:rsidR="00850C75">
          <w:rPr>
            <w:webHidden/>
          </w:rPr>
          <w:tab/>
        </w:r>
        <w:r w:rsidR="00850C75">
          <w:rPr>
            <w:webHidden/>
          </w:rPr>
          <w:fldChar w:fldCharType="begin"/>
        </w:r>
        <w:r w:rsidR="00850C75">
          <w:rPr>
            <w:webHidden/>
          </w:rPr>
          <w:instrText xml:space="preserve"> PAGEREF _Toc516210622 \h </w:instrText>
        </w:r>
        <w:r w:rsidR="00850C75">
          <w:rPr>
            <w:webHidden/>
          </w:rPr>
        </w:r>
        <w:r w:rsidR="00850C75">
          <w:rPr>
            <w:webHidden/>
          </w:rPr>
          <w:fldChar w:fldCharType="separate"/>
        </w:r>
        <w:r w:rsidR="00850C75">
          <w:rPr>
            <w:webHidden/>
          </w:rPr>
          <w:t>62</w:t>
        </w:r>
        <w:r w:rsidR="00850C75">
          <w:rPr>
            <w:webHidden/>
          </w:rPr>
          <w:fldChar w:fldCharType="end"/>
        </w:r>
      </w:hyperlink>
    </w:p>
    <w:p w14:paraId="0F28CB2A" w14:textId="77777777" w:rsidR="00850C75" w:rsidRDefault="00394410">
      <w:pPr>
        <w:pStyle w:val="TOC2"/>
        <w:rPr>
          <w:rFonts w:asciiTheme="minorHAnsi" w:eastAsiaTheme="minorEastAsia" w:hAnsiTheme="minorHAnsi" w:cstheme="minorBidi"/>
          <w:b w:val="0"/>
          <w:smallCaps w:val="0"/>
          <w:sz w:val="22"/>
          <w:lang w:eastAsia="zh-CN"/>
        </w:rPr>
      </w:pPr>
      <w:hyperlink w:anchor="_Toc516210623" w:history="1">
        <w:r w:rsidR="00850C75" w:rsidRPr="00E73B4F">
          <w:rPr>
            <w:rStyle w:val="Hyperlink"/>
            <w:rFonts w:ascii="Times New Roman" w:hAnsi="Times New Roman"/>
          </w:rPr>
          <w:t>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_Toc516210623 \h </w:instrText>
        </w:r>
        <w:r w:rsidR="00850C75">
          <w:rPr>
            <w:webHidden/>
          </w:rPr>
        </w:r>
        <w:r w:rsidR="00850C75">
          <w:rPr>
            <w:webHidden/>
          </w:rPr>
          <w:fldChar w:fldCharType="separate"/>
        </w:r>
        <w:r w:rsidR="00850C75">
          <w:rPr>
            <w:webHidden/>
          </w:rPr>
          <w:t>62</w:t>
        </w:r>
        <w:r w:rsidR="00850C75">
          <w:rPr>
            <w:webHidden/>
          </w:rPr>
          <w:fldChar w:fldCharType="end"/>
        </w:r>
      </w:hyperlink>
    </w:p>
    <w:p w14:paraId="2B06BAF6" w14:textId="77777777" w:rsidR="00850C75" w:rsidRDefault="00394410">
      <w:pPr>
        <w:pStyle w:val="TOC2"/>
        <w:rPr>
          <w:rFonts w:asciiTheme="minorHAnsi" w:eastAsiaTheme="minorEastAsia" w:hAnsiTheme="minorHAnsi" w:cstheme="minorBidi"/>
          <w:b w:val="0"/>
          <w:smallCaps w:val="0"/>
          <w:sz w:val="22"/>
          <w:lang w:eastAsia="zh-CN"/>
        </w:rPr>
      </w:pPr>
      <w:hyperlink w:anchor="_Toc516210624" w:history="1">
        <w:r w:rsidR="00850C75" w:rsidRPr="00E73B4F">
          <w:rPr>
            <w:rStyle w:val="Hyperlink"/>
            <w:rFonts w:ascii="Times New Roman" w:hAnsi="Times New Roman"/>
          </w:rPr>
          <w:t>2.2.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Detailed group solvency information</w:t>
        </w:r>
        <w:r w:rsidR="00850C75">
          <w:rPr>
            <w:webHidden/>
          </w:rPr>
          <w:tab/>
        </w:r>
        <w:r w:rsidR="00850C75">
          <w:rPr>
            <w:webHidden/>
          </w:rPr>
          <w:fldChar w:fldCharType="begin"/>
        </w:r>
        <w:r w:rsidR="00850C75">
          <w:rPr>
            <w:webHidden/>
          </w:rPr>
          <w:instrText xml:space="preserve"> PAGEREF _Toc516210624 \h </w:instrText>
        </w:r>
        <w:r w:rsidR="00850C75">
          <w:rPr>
            <w:webHidden/>
          </w:rPr>
        </w:r>
        <w:r w:rsidR="00850C75">
          <w:rPr>
            <w:webHidden/>
          </w:rPr>
          <w:fldChar w:fldCharType="separate"/>
        </w:r>
        <w:r w:rsidR="00850C75">
          <w:rPr>
            <w:webHidden/>
          </w:rPr>
          <w:t>63</w:t>
        </w:r>
        <w:r w:rsidR="00850C75">
          <w:rPr>
            <w:webHidden/>
          </w:rPr>
          <w:fldChar w:fldCharType="end"/>
        </w:r>
      </w:hyperlink>
    </w:p>
    <w:p w14:paraId="3C3F4BC1" w14:textId="77777777" w:rsidR="00850C75" w:rsidRDefault="00394410">
      <w:pPr>
        <w:pStyle w:val="TOC2"/>
        <w:rPr>
          <w:rFonts w:asciiTheme="minorHAnsi" w:eastAsiaTheme="minorEastAsia" w:hAnsiTheme="minorHAnsi" w:cstheme="minorBidi"/>
          <w:b w:val="0"/>
          <w:smallCaps w:val="0"/>
          <w:sz w:val="22"/>
          <w:lang w:eastAsia="zh-CN"/>
        </w:rPr>
      </w:pPr>
      <w:hyperlink w:anchor="_Toc516210625" w:history="1">
        <w:r w:rsidR="00850C75" w:rsidRPr="00E73B4F">
          <w:rPr>
            <w:rStyle w:val="Hyperlink"/>
            <w:rFonts w:ascii="Times New Roman" w:hAnsi="Times New Roman"/>
          </w:rPr>
          <w:t>2.3.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Information on the contributions of individual entities to group solvency</w:t>
        </w:r>
        <w:r w:rsidR="00850C75">
          <w:rPr>
            <w:webHidden/>
          </w:rPr>
          <w:tab/>
        </w:r>
        <w:r w:rsidR="00850C75">
          <w:rPr>
            <w:webHidden/>
          </w:rPr>
          <w:fldChar w:fldCharType="begin"/>
        </w:r>
        <w:r w:rsidR="00850C75">
          <w:rPr>
            <w:webHidden/>
          </w:rPr>
          <w:instrText xml:space="preserve"> PAGEREF _Toc516210625 \h </w:instrText>
        </w:r>
        <w:r w:rsidR="00850C75">
          <w:rPr>
            <w:webHidden/>
          </w:rPr>
        </w:r>
        <w:r w:rsidR="00850C75">
          <w:rPr>
            <w:webHidden/>
          </w:rPr>
          <w:fldChar w:fldCharType="separate"/>
        </w:r>
        <w:r w:rsidR="00850C75">
          <w:rPr>
            <w:webHidden/>
          </w:rPr>
          <w:t>63</w:t>
        </w:r>
        <w:r w:rsidR="00850C75">
          <w:rPr>
            <w:webHidden/>
          </w:rPr>
          <w:fldChar w:fldCharType="end"/>
        </w:r>
      </w:hyperlink>
    </w:p>
    <w:p w14:paraId="634A0387" w14:textId="77777777" w:rsidR="00850C75" w:rsidRDefault="00394410">
      <w:pPr>
        <w:pStyle w:val="TOC2"/>
        <w:rPr>
          <w:rFonts w:asciiTheme="minorHAnsi" w:eastAsiaTheme="minorEastAsia" w:hAnsiTheme="minorHAnsi" w:cstheme="minorBidi"/>
          <w:b w:val="0"/>
          <w:smallCaps w:val="0"/>
          <w:sz w:val="22"/>
          <w:lang w:eastAsia="zh-CN"/>
        </w:rPr>
      </w:pPr>
      <w:hyperlink w:anchor="_Toc516210626" w:history="1">
        <w:r w:rsidR="00850C75" w:rsidRPr="00E73B4F">
          <w:rPr>
            <w:rStyle w:val="Hyperlink"/>
            <w:rFonts w:ascii="Times New Roman" w:hAnsi="Times New Roman"/>
          </w:rPr>
          <w:t>2.4.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06.01 – GROUP SOLVENCY: INFORMATION ON AFFILIATES – Total (GS Total)</w:t>
        </w:r>
        <w:r w:rsidR="00850C75">
          <w:rPr>
            <w:webHidden/>
          </w:rPr>
          <w:tab/>
        </w:r>
        <w:r w:rsidR="00850C75">
          <w:rPr>
            <w:webHidden/>
          </w:rPr>
          <w:fldChar w:fldCharType="begin"/>
        </w:r>
        <w:r w:rsidR="00850C75">
          <w:rPr>
            <w:webHidden/>
          </w:rPr>
          <w:instrText xml:space="preserve"> PAGEREF _Toc516210626 \h </w:instrText>
        </w:r>
        <w:r w:rsidR="00850C75">
          <w:rPr>
            <w:webHidden/>
          </w:rPr>
        </w:r>
        <w:r w:rsidR="00850C75">
          <w:rPr>
            <w:webHidden/>
          </w:rPr>
          <w:fldChar w:fldCharType="separate"/>
        </w:r>
        <w:r w:rsidR="00850C75">
          <w:rPr>
            <w:webHidden/>
          </w:rPr>
          <w:t>64</w:t>
        </w:r>
        <w:r w:rsidR="00850C75">
          <w:rPr>
            <w:webHidden/>
          </w:rPr>
          <w:fldChar w:fldCharType="end"/>
        </w:r>
      </w:hyperlink>
    </w:p>
    <w:p w14:paraId="297638C5" w14:textId="77777777" w:rsidR="00850C75" w:rsidRDefault="00394410">
      <w:pPr>
        <w:pStyle w:val="TOC2"/>
        <w:rPr>
          <w:rFonts w:asciiTheme="minorHAnsi" w:eastAsiaTheme="minorEastAsia" w:hAnsiTheme="minorHAnsi" w:cstheme="minorBidi"/>
          <w:b w:val="0"/>
          <w:smallCaps w:val="0"/>
          <w:sz w:val="22"/>
          <w:lang w:eastAsia="zh-CN"/>
        </w:rPr>
      </w:pPr>
      <w:hyperlink w:anchor="_Toc516210627" w:history="1">
        <w:r w:rsidR="00850C75" w:rsidRPr="00E73B4F">
          <w:rPr>
            <w:rStyle w:val="Hyperlink"/>
            <w:rFonts w:ascii="Times New Roman" w:hAnsi="Times New Roman"/>
          </w:rPr>
          <w:t>2.5.</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06.02 – GROUP SOLVENCY: INFORMATION ON AFFILIATES (GS)</w:t>
        </w:r>
        <w:r w:rsidR="00850C75">
          <w:rPr>
            <w:webHidden/>
          </w:rPr>
          <w:tab/>
        </w:r>
        <w:r w:rsidR="00850C75">
          <w:rPr>
            <w:webHidden/>
          </w:rPr>
          <w:fldChar w:fldCharType="begin"/>
        </w:r>
        <w:r w:rsidR="00850C75">
          <w:rPr>
            <w:webHidden/>
          </w:rPr>
          <w:instrText xml:space="preserve"> PAGEREF _Toc516210627 \h </w:instrText>
        </w:r>
        <w:r w:rsidR="00850C75">
          <w:rPr>
            <w:webHidden/>
          </w:rPr>
        </w:r>
        <w:r w:rsidR="00850C75">
          <w:rPr>
            <w:webHidden/>
          </w:rPr>
          <w:fldChar w:fldCharType="separate"/>
        </w:r>
        <w:r w:rsidR="00850C75">
          <w:rPr>
            <w:webHidden/>
          </w:rPr>
          <w:t>64</w:t>
        </w:r>
        <w:r w:rsidR="00850C75">
          <w:rPr>
            <w:webHidden/>
          </w:rPr>
          <w:fldChar w:fldCharType="end"/>
        </w:r>
      </w:hyperlink>
    </w:p>
    <w:p w14:paraId="376CB888" w14:textId="77777777" w:rsidR="00850C75" w:rsidRDefault="00394410">
      <w:pPr>
        <w:pStyle w:val="TOC2"/>
        <w:rPr>
          <w:rFonts w:asciiTheme="minorHAnsi" w:eastAsiaTheme="minorEastAsia" w:hAnsiTheme="minorHAnsi" w:cstheme="minorBidi"/>
          <w:b w:val="0"/>
          <w:smallCaps w:val="0"/>
          <w:sz w:val="22"/>
          <w:lang w:eastAsia="zh-CN"/>
        </w:rPr>
      </w:pPr>
      <w:hyperlink w:anchor="_Toc516210628" w:history="1">
        <w:r w:rsidR="00850C75" w:rsidRPr="00E73B4F">
          <w:rPr>
            <w:rStyle w:val="Hyperlink"/>
            <w:rFonts w:ascii="Times New Roman" w:hAnsi="Times New Roman"/>
          </w:rPr>
          <w:t>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Credit Risk Templates</w:t>
        </w:r>
        <w:r w:rsidR="00850C75">
          <w:rPr>
            <w:webHidden/>
          </w:rPr>
          <w:tab/>
        </w:r>
        <w:r w:rsidR="00850C75">
          <w:rPr>
            <w:webHidden/>
          </w:rPr>
          <w:fldChar w:fldCharType="begin"/>
        </w:r>
        <w:r w:rsidR="00850C75">
          <w:rPr>
            <w:webHidden/>
          </w:rPr>
          <w:instrText xml:space="preserve"> PAGEREF _Toc516210628 \h </w:instrText>
        </w:r>
        <w:r w:rsidR="00850C75">
          <w:rPr>
            <w:webHidden/>
          </w:rPr>
        </w:r>
        <w:r w:rsidR="00850C75">
          <w:rPr>
            <w:webHidden/>
          </w:rPr>
          <w:fldChar w:fldCharType="separate"/>
        </w:r>
        <w:r w:rsidR="00850C75">
          <w:rPr>
            <w:webHidden/>
          </w:rPr>
          <w:t>73</w:t>
        </w:r>
        <w:r w:rsidR="00850C75">
          <w:rPr>
            <w:webHidden/>
          </w:rPr>
          <w:fldChar w:fldCharType="end"/>
        </w:r>
      </w:hyperlink>
    </w:p>
    <w:p w14:paraId="60F00083" w14:textId="77777777" w:rsidR="00850C75" w:rsidRDefault="00394410">
      <w:pPr>
        <w:pStyle w:val="TOC2"/>
        <w:rPr>
          <w:rFonts w:asciiTheme="minorHAnsi" w:eastAsiaTheme="minorEastAsia" w:hAnsiTheme="minorHAnsi" w:cstheme="minorBidi"/>
          <w:b w:val="0"/>
          <w:smallCaps w:val="0"/>
          <w:sz w:val="22"/>
          <w:lang w:eastAsia="zh-CN"/>
        </w:rPr>
      </w:pPr>
      <w:hyperlink w:anchor="_Toc516210629" w:history="1">
        <w:r w:rsidR="00850C75" w:rsidRPr="00E73B4F">
          <w:rPr>
            <w:rStyle w:val="Hyperlink"/>
            <w:rFonts w:ascii="Times New Roman" w:hAnsi="Times New Roman"/>
          </w:rPr>
          <w:t>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_Toc516210629 \h </w:instrText>
        </w:r>
        <w:r w:rsidR="00850C75">
          <w:rPr>
            <w:webHidden/>
          </w:rPr>
        </w:r>
        <w:r w:rsidR="00850C75">
          <w:rPr>
            <w:webHidden/>
          </w:rPr>
          <w:fldChar w:fldCharType="separate"/>
        </w:r>
        <w:r w:rsidR="00850C75">
          <w:rPr>
            <w:webHidden/>
          </w:rPr>
          <w:t>73</w:t>
        </w:r>
        <w:r w:rsidR="00850C75">
          <w:rPr>
            <w:webHidden/>
          </w:rPr>
          <w:fldChar w:fldCharType="end"/>
        </w:r>
      </w:hyperlink>
    </w:p>
    <w:p w14:paraId="725089E3" w14:textId="77777777" w:rsidR="00850C75" w:rsidRDefault="00394410">
      <w:pPr>
        <w:pStyle w:val="TOC2"/>
        <w:rPr>
          <w:rFonts w:asciiTheme="minorHAnsi" w:eastAsiaTheme="minorEastAsia" w:hAnsiTheme="minorHAnsi" w:cstheme="minorBidi"/>
          <w:b w:val="0"/>
          <w:smallCaps w:val="0"/>
          <w:sz w:val="22"/>
          <w:lang w:eastAsia="zh-CN"/>
        </w:rPr>
      </w:pPr>
      <w:hyperlink w:anchor="_Toc516210630" w:history="1">
        <w:r w:rsidR="00850C75" w:rsidRPr="00E73B4F">
          <w:rPr>
            <w:rStyle w:val="Hyperlink"/>
            <w:rFonts w:ascii="Times New Roman" w:hAnsi="Times New Roman"/>
          </w:rPr>
          <w:t>3.1.1.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Reporting of CRM techniques with substitution effect</w:t>
        </w:r>
        <w:r w:rsidR="00850C75">
          <w:rPr>
            <w:webHidden/>
          </w:rPr>
          <w:tab/>
        </w:r>
        <w:r w:rsidR="00850C75">
          <w:rPr>
            <w:webHidden/>
          </w:rPr>
          <w:fldChar w:fldCharType="begin"/>
        </w:r>
        <w:r w:rsidR="00850C75">
          <w:rPr>
            <w:webHidden/>
          </w:rPr>
          <w:instrText xml:space="preserve"> PAGEREF _Toc516210630 \h </w:instrText>
        </w:r>
        <w:r w:rsidR="00850C75">
          <w:rPr>
            <w:webHidden/>
          </w:rPr>
        </w:r>
        <w:r w:rsidR="00850C75">
          <w:rPr>
            <w:webHidden/>
          </w:rPr>
          <w:fldChar w:fldCharType="separate"/>
        </w:r>
        <w:r w:rsidR="00850C75">
          <w:rPr>
            <w:webHidden/>
          </w:rPr>
          <w:t>73</w:t>
        </w:r>
        <w:r w:rsidR="00850C75">
          <w:rPr>
            <w:webHidden/>
          </w:rPr>
          <w:fldChar w:fldCharType="end"/>
        </w:r>
      </w:hyperlink>
    </w:p>
    <w:p w14:paraId="16C6C3AD" w14:textId="77777777" w:rsidR="00850C75" w:rsidRDefault="00394410">
      <w:pPr>
        <w:pStyle w:val="TOC2"/>
        <w:rPr>
          <w:rFonts w:asciiTheme="minorHAnsi" w:eastAsiaTheme="minorEastAsia" w:hAnsiTheme="minorHAnsi" w:cstheme="minorBidi"/>
          <w:b w:val="0"/>
          <w:smallCaps w:val="0"/>
          <w:sz w:val="22"/>
          <w:lang w:eastAsia="zh-CN"/>
        </w:rPr>
      </w:pPr>
      <w:hyperlink w:anchor="_Toc516210631" w:history="1">
        <w:r w:rsidR="00850C75" w:rsidRPr="00E73B4F">
          <w:rPr>
            <w:rStyle w:val="Hyperlink"/>
            <w:rFonts w:ascii="Times New Roman" w:hAnsi="Times New Roman"/>
          </w:rPr>
          <w:t>3.1.2.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Reporting of Counterparty Credit Risk</w:t>
        </w:r>
        <w:r w:rsidR="00850C75">
          <w:rPr>
            <w:webHidden/>
          </w:rPr>
          <w:tab/>
        </w:r>
        <w:r w:rsidR="00850C75">
          <w:rPr>
            <w:webHidden/>
          </w:rPr>
          <w:fldChar w:fldCharType="begin"/>
        </w:r>
        <w:r w:rsidR="00850C75">
          <w:rPr>
            <w:webHidden/>
          </w:rPr>
          <w:instrText xml:space="preserve"> PAGEREF _Toc516210631 \h </w:instrText>
        </w:r>
        <w:r w:rsidR="00850C75">
          <w:rPr>
            <w:webHidden/>
          </w:rPr>
        </w:r>
        <w:r w:rsidR="00850C75">
          <w:rPr>
            <w:webHidden/>
          </w:rPr>
          <w:fldChar w:fldCharType="separate"/>
        </w:r>
        <w:r w:rsidR="00850C75">
          <w:rPr>
            <w:webHidden/>
          </w:rPr>
          <w:t>73</w:t>
        </w:r>
        <w:r w:rsidR="00850C75">
          <w:rPr>
            <w:webHidden/>
          </w:rPr>
          <w:fldChar w:fldCharType="end"/>
        </w:r>
      </w:hyperlink>
    </w:p>
    <w:p w14:paraId="624D8136" w14:textId="77777777" w:rsidR="00850C75" w:rsidRDefault="00394410">
      <w:pPr>
        <w:pStyle w:val="TOC2"/>
        <w:rPr>
          <w:rFonts w:asciiTheme="minorHAnsi" w:eastAsiaTheme="minorEastAsia" w:hAnsiTheme="minorHAnsi" w:cstheme="minorBidi"/>
          <w:b w:val="0"/>
          <w:smallCaps w:val="0"/>
          <w:sz w:val="22"/>
          <w:lang w:eastAsia="zh-CN"/>
        </w:rPr>
      </w:pPr>
      <w:hyperlink w:anchor="_Toc516210632" w:history="1">
        <w:r w:rsidR="00850C75" w:rsidRPr="00E73B4F">
          <w:rPr>
            <w:rStyle w:val="Hyperlink"/>
            <w:rFonts w:ascii="Times New Roman" w:hAnsi="Times New Roman"/>
          </w:rPr>
          <w:t>3.2.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07.00 - Credit and counterparty credit risks and free deliveries: Standardised Approach to Capital Requirements (CR SA)</w:t>
        </w:r>
        <w:r w:rsidR="00850C75">
          <w:rPr>
            <w:webHidden/>
          </w:rPr>
          <w:tab/>
        </w:r>
        <w:r w:rsidR="00850C75">
          <w:rPr>
            <w:webHidden/>
          </w:rPr>
          <w:fldChar w:fldCharType="begin"/>
        </w:r>
        <w:r w:rsidR="00850C75">
          <w:rPr>
            <w:webHidden/>
          </w:rPr>
          <w:instrText xml:space="preserve"> PAGEREF _Toc516210632 \h </w:instrText>
        </w:r>
        <w:r w:rsidR="00850C75">
          <w:rPr>
            <w:webHidden/>
          </w:rPr>
        </w:r>
        <w:r w:rsidR="00850C75">
          <w:rPr>
            <w:webHidden/>
          </w:rPr>
          <w:fldChar w:fldCharType="separate"/>
        </w:r>
        <w:r w:rsidR="00850C75">
          <w:rPr>
            <w:webHidden/>
          </w:rPr>
          <w:t>74</w:t>
        </w:r>
        <w:r w:rsidR="00850C75">
          <w:rPr>
            <w:webHidden/>
          </w:rPr>
          <w:fldChar w:fldCharType="end"/>
        </w:r>
      </w:hyperlink>
    </w:p>
    <w:p w14:paraId="5262EBC1" w14:textId="77777777" w:rsidR="00850C75" w:rsidRDefault="00394410">
      <w:pPr>
        <w:pStyle w:val="TOC2"/>
        <w:rPr>
          <w:rFonts w:asciiTheme="minorHAnsi" w:eastAsiaTheme="minorEastAsia" w:hAnsiTheme="minorHAnsi" w:cstheme="minorBidi"/>
          <w:b w:val="0"/>
          <w:smallCaps w:val="0"/>
          <w:sz w:val="22"/>
          <w:lang w:eastAsia="zh-CN"/>
        </w:rPr>
      </w:pPr>
      <w:hyperlink w:anchor="_Toc516210633" w:history="1">
        <w:r w:rsidR="00850C75" w:rsidRPr="00E73B4F">
          <w:rPr>
            <w:rStyle w:val="Hyperlink"/>
            <w:rFonts w:ascii="Times New Roman" w:hAnsi="Times New Roman"/>
          </w:rPr>
          <w:t>3.2.1.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_Toc516210633 \h </w:instrText>
        </w:r>
        <w:r w:rsidR="00850C75">
          <w:rPr>
            <w:webHidden/>
          </w:rPr>
        </w:r>
        <w:r w:rsidR="00850C75">
          <w:rPr>
            <w:webHidden/>
          </w:rPr>
          <w:fldChar w:fldCharType="separate"/>
        </w:r>
        <w:r w:rsidR="00850C75">
          <w:rPr>
            <w:webHidden/>
          </w:rPr>
          <w:t>74</w:t>
        </w:r>
        <w:r w:rsidR="00850C75">
          <w:rPr>
            <w:webHidden/>
          </w:rPr>
          <w:fldChar w:fldCharType="end"/>
        </w:r>
      </w:hyperlink>
    </w:p>
    <w:p w14:paraId="37FB1D9C" w14:textId="77777777" w:rsidR="00850C75" w:rsidRDefault="00394410">
      <w:pPr>
        <w:pStyle w:val="TOC2"/>
        <w:rPr>
          <w:rFonts w:asciiTheme="minorHAnsi" w:eastAsiaTheme="minorEastAsia" w:hAnsiTheme="minorHAnsi" w:cstheme="minorBidi"/>
          <w:b w:val="0"/>
          <w:smallCaps w:val="0"/>
          <w:sz w:val="22"/>
          <w:lang w:eastAsia="zh-CN"/>
        </w:rPr>
      </w:pPr>
      <w:hyperlink w:anchor="_Toc516210634" w:history="1">
        <w:r w:rsidR="00850C75" w:rsidRPr="00E73B4F">
          <w:rPr>
            <w:rStyle w:val="Hyperlink"/>
            <w:rFonts w:ascii="Times New Roman" w:hAnsi="Times New Roman"/>
          </w:rPr>
          <w:t>3.2.2.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Scope of the CR SA template</w:t>
        </w:r>
        <w:r w:rsidR="00850C75">
          <w:rPr>
            <w:webHidden/>
          </w:rPr>
          <w:tab/>
        </w:r>
        <w:r w:rsidR="00850C75">
          <w:rPr>
            <w:webHidden/>
          </w:rPr>
          <w:fldChar w:fldCharType="begin"/>
        </w:r>
        <w:r w:rsidR="00850C75">
          <w:rPr>
            <w:webHidden/>
          </w:rPr>
          <w:instrText xml:space="preserve"> PAGEREF _Toc516210634 \h </w:instrText>
        </w:r>
        <w:r w:rsidR="00850C75">
          <w:rPr>
            <w:webHidden/>
          </w:rPr>
        </w:r>
        <w:r w:rsidR="00850C75">
          <w:rPr>
            <w:webHidden/>
          </w:rPr>
          <w:fldChar w:fldCharType="separate"/>
        </w:r>
        <w:r w:rsidR="00850C75">
          <w:rPr>
            <w:webHidden/>
          </w:rPr>
          <w:t>74</w:t>
        </w:r>
        <w:r w:rsidR="00850C75">
          <w:rPr>
            <w:webHidden/>
          </w:rPr>
          <w:fldChar w:fldCharType="end"/>
        </w:r>
      </w:hyperlink>
    </w:p>
    <w:p w14:paraId="37ABC2FD" w14:textId="77777777" w:rsidR="00850C75" w:rsidRDefault="00394410">
      <w:pPr>
        <w:pStyle w:val="TOC2"/>
        <w:rPr>
          <w:rFonts w:asciiTheme="minorHAnsi" w:eastAsiaTheme="minorEastAsia" w:hAnsiTheme="minorHAnsi" w:cstheme="minorBidi"/>
          <w:b w:val="0"/>
          <w:smallCaps w:val="0"/>
          <w:sz w:val="22"/>
          <w:lang w:eastAsia="zh-CN"/>
        </w:rPr>
      </w:pPr>
      <w:hyperlink w:anchor="_Toc516210635" w:history="1">
        <w:r w:rsidR="00850C75" w:rsidRPr="00E73B4F">
          <w:rPr>
            <w:rStyle w:val="Hyperlink"/>
            <w:rFonts w:ascii="Times New Roman" w:hAnsi="Times New Roman"/>
          </w:rPr>
          <w:t>3.2.3.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 xml:space="preserve"> Assignment of exposures to exposure classes under the Standardised Approach</w:t>
        </w:r>
        <w:r w:rsidR="00850C75">
          <w:rPr>
            <w:webHidden/>
          </w:rPr>
          <w:tab/>
        </w:r>
        <w:r w:rsidR="00850C75">
          <w:rPr>
            <w:webHidden/>
          </w:rPr>
          <w:fldChar w:fldCharType="begin"/>
        </w:r>
        <w:r w:rsidR="00850C75">
          <w:rPr>
            <w:webHidden/>
          </w:rPr>
          <w:instrText xml:space="preserve"> PAGEREF _Toc516210635 \h </w:instrText>
        </w:r>
        <w:r w:rsidR="00850C75">
          <w:rPr>
            <w:webHidden/>
          </w:rPr>
        </w:r>
        <w:r w:rsidR="00850C75">
          <w:rPr>
            <w:webHidden/>
          </w:rPr>
          <w:fldChar w:fldCharType="separate"/>
        </w:r>
        <w:r w:rsidR="00850C75">
          <w:rPr>
            <w:webHidden/>
          </w:rPr>
          <w:t>75</w:t>
        </w:r>
        <w:r w:rsidR="00850C75">
          <w:rPr>
            <w:webHidden/>
          </w:rPr>
          <w:fldChar w:fldCharType="end"/>
        </w:r>
      </w:hyperlink>
    </w:p>
    <w:p w14:paraId="53642B2B" w14:textId="77777777" w:rsidR="00850C75" w:rsidRDefault="00394410">
      <w:pPr>
        <w:pStyle w:val="TOC2"/>
        <w:rPr>
          <w:rFonts w:asciiTheme="minorHAnsi" w:eastAsiaTheme="minorEastAsia" w:hAnsiTheme="minorHAnsi" w:cstheme="minorBidi"/>
          <w:b w:val="0"/>
          <w:smallCaps w:val="0"/>
          <w:sz w:val="22"/>
          <w:lang w:eastAsia="zh-CN"/>
        </w:rPr>
      </w:pPr>
      <w:hyperlink w:anchor="_Toc516210636" w:history="1">
        <w:r w:rsidR="00850C75" w:rsidRPr="00E73B4F">
          <w:rPr>
            <w:rStyle w:val="Hyperlink"/>
            <w:rFonts w:ascii="Times New Roman" w:hAnsi="Times New Roman"/>
          </w:rPr>
          <w:t>3.2.4.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Clarifications on the scope of some specific exposure classes referred to in Article 112 of CRR</w:t>
        </w:r>
        <w:r w:rsidR="00850C75">
          <w:rPr>
            <w:webHidden/>
          </w:rPr>
          <w:tab/>
        </w:r>
        <w:r w:rsidR="00850C75">
          <w:rPr>
            <w:webHidden/>
          </w:rPr>
          <w:fldChar w:fldCharType="begin"/>
        </w:r>
        <w:r w:rsidR="00850C75">
          <w:rPr>
            <w:webHidden/>
          </w:rPr>
          <w:instrText xml:space="preserve"> PAGEREF _Toc516210636 \h </w:instrText>
        </w:r>
        <w:r w:rsidR="00850C75">
          <w:rPr>
            <w:webHidden/>
          </w:rPr>
        </w:r>
        <w:r w:rsidR="00850C75">
          <w:rPr>
            <w:webHidden/>
          </w:rPr>
          <w:fldChar w:fldCharType="separate"/>
        </w:r>
        <w:r w:rsidR="00850C75">
          <w:rPr>
            <w:webHidden/>
          </w:rPr>
          <w:t>80</w:t>
        </w:r>
        <w:r w:rsidR="00850C75">
          <w:rPr>
            <w:webHidden/>
          </w:rPr>
          <w:fldChar w:fldCharType="end"/>
        </w:r>
      </w:hyperlink>
    </w:p>
    <w:p w14:paraId="44D8E07F" w14:textId="77777777" w:rsidR="00850C75" w:rsidRDefault="00394410">
      <w:pPr>
        <w:pStyle w:val="TOC2"/>
        <w:rPr>
          <w:rFonts w:asciiTheme="minorHAnsi" w:eastAsiaTheme="minorEastAsia" w:hAnsiTheme="minorHAnsi" w:cstheme="minorBidi"/>
          <w:b w:val="0"/>
          <w:smallCaps w:val="0"/>
          <w:sz w:val="22"/>
          <w:lang w:eastAsia="zh-CN"/>
        </w:rPr>
      </w:pPr>
      <w:hyperlink w:anchor="_Toc516210637" w:history="1">
        <w:r w:rsidR="00850C75" w:rsidRPr="00E73B4F">
          <w:rPr>
            <w:rStyle w:val="Hyperlink"/>
            <w:rFonts w:ascii="Times New Roman" w:hAnsi="Times New Roman"/>
          </w:rPr>
          <w:t>3.2.4.1.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Exposure Class “Institutions”</w:t>
        </w:r>
        <w:r w:rsidR="00850C75">
          <w:rPr>
            <w:webHidden/>
          </w:rPr>
          <w:tab/>
        </w:r>
        <w:r w:rsidR="00850C75">
          <w:rPr>
            <w:webHidden/>
          </w:rPr>
          <w:fldChar w:fldCharType="begin"/>
        </w:r>
        <w:r w:rsidR="00850C75">
          <w:rPr>
            <w:webHidden/>
          </w:rPr>
          <w:instrText xml:space="preserve"> PAGEREF _Toc516210637 \h </w:instrText>
        </w:r>
        <w:r w:rsidR="00850C75">
          <w:rPr>
            <w:webHidden/>
          </w:rPr>
        </w:r>
        <w:r w:rsidR="00850C75">
          <w:rPr>
            <w:webHidden/>
          </w:rPr>
          <w:fldChar w:fldCharType="separate"/>
        </w:r>
        <w:r w:rsidR="00850C75">
          <w:rPr>
            <w:webHidden/>
          </w:rPr>
          <w:t>80</w:t>
        </w:r>
        <w:r w:rsidR="00850C75">
          <w:rPr>
            <w:webHidden/>
          </w:rPr>
          <w:fldChar w:fldCharType="end"/>
        </w:r>
      </w:hyperlink>
    </w:p>
    <w:p w14:paraId="4F2933BD" w14:textId="77777777" w:rsidR="00850C75" w:rsidRDefault="00394410">
      <w:pPr>
        <w:pStyle w:val="TOC2"/>
        <w:rPr>
          <w:rFonts w:asciiTheme="minorHAnsi" w:eastAsiaTheme="minorEastAsia" w:hAnsiTheme="minorHAnsi" w:cstheme="minorBidi"/>
          <w:b w:val="0"/>
          <w:smallCaps w:val="0"/>
          <w:sz w:val="22"/>
          <w:lang w:eastAsia="zh-CN"/>
        </w:rPr>
      </w:pPr>
      <w:hyperlink w:anchor="_Toc516210638" w:history="1">
        <w:r w:rsidR="00850C75" w:rsidRPr="00E73B4F">
          <w:rPr>
            <w:rStyle w:val="Hyperlink"/>
            <w:rFonts w:ascii="Times New Roman" w:hAnsi="Times New Roman"/>
          </w:rPr>
          <w:t>3.2.4.2.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Exposure Class “Covered Bonds”</w:t>
        </w:r>
        <w:r w:rsidR="00850C75">
          <w:rPr>
            <w:webHidden/>
          </w:rPr>
          <w:tab/>
        </w:r>
        <w:r w:rsidR="00850C75">
          <w:rPr>
            <w:webHidden/>
          </w:rPr>
          <w:fldChar w:fldCharType="begin"/>
        </w:r>
        <w:r w:rsidR="00850C75">
          <w:rPr>
            <w:webHidden/>
          </w:rPr>
          <w:instrText xml:space="preserve"> PAGEREF _Toc516210638 \h </w:instrText>
        </w:r>
        <w:r w:rsidR="00850C75">
          <w:rPr>
            <w:webHidden/>
          </w:rPr>
        </w:r>
        <w:r w:rsidR="00850C75">
          <w:rPr>
            <w:webHidden/>
          </w:rPr>
          <w:fldChar w:fldCharType="separate"/>
        </w:r>
        <w:r w:rsidR="00850C75">
          <w:rPr>
            <w:webHidden/>
          </w:rPr>
          <w:t>80</w:t>
        </w:r>
        <w:r w:rsidR="00850C75">
          <w:rPr>
            <w:webHidden/>
          </w:rPr>
          <w:fldChar w:fldCharType="end"/>
        </w:r>
      </w:hyperlink>
    </w:p>
    <w:p w14:paraId="7AB2BE10" w14:textId="77777777" w:rsidR="00850C75" w:rsidRDefault="00394410">
      <w:pPr>
        <w:pStyle w:val="TOC2"/>
        <w:rPr>
          <w:rFonts w:asciiTheme="minorHAnsi" w:eastAsiaTheme="minorEastAsia" w:hAnsiTheme="minorHAnsi" w:cstheme="minorBidi"/>
          <w:b w:val="0"/>
          <w:smallCaps w:val="0"/>
          <w:sz w:val="22"/>
          <w:lang w:eastAsia="zh-CN"/>
        </w:rPr>
      </w:pPr>
      <w:hyperlink w:anchor="_Toc516210639" w:history="1">
        <w:r w:rsidR="00850C75" w:rsidRPr="00E73B4F">
          <w:rPr>
            <w:rStyle w:val="Hyperlink"/>
            <w:rFonts w:ascii="Times New Roman" w:hAnsi="Times New Roman"/>
          </w:rPr>
          <w:t>3.2.4.3.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Exposure class “Collective Investment Undertakings”</w:t>
        </w:r>
        <w:r w:rsidR="00850C75">
          <w:rPr>
            <w:webHidden/>
          </w:rPr>
          <w:tab/>
        </w:r>
        <w:r w:rsidR="00850C75">
          <w:rPr>
            <w:webHidden/>
          </w:rPr>
          <w:fldChar w:fldCharType="begin"/>
        </w:r>
        <w:r w:rsidR="00850C75">
          <w:rPr>
            <w:webHidden/>
          </w:rPr>
          <w:instrText xml:space="preserve"> PAGEREF _Toc516210639 \h </w:instrText>
        </w:r>
        <w:r w:rsidR="00850C75">
          <w:rPr>
            <w:webHidden/>
          </w:rPr>
        </w:r>
        <w:r w:rsidR="00850C75">
          <w:rPr>
            <w:webHidden/>
          </w:rPr>
          <w:fldChar w:fldCharType="separate"/>
        </w:r>
        <w:r w:rsidR="00850C75">
          <w:rPr>
            <w:webHidden/>
          </w:rPr>
          <w:t>80</w:t>
        </w:r>
        <w:r w:rsidR="00850C75">
          <w:rPr>
            <w:webHidden/>
          </w:rPr>
          <w:fldChar w:fldCharType="end"/>
        </w:r>
      </w:hyperlink>
    </w:p>
    <w:p w14:paraId="363254F0" w14:textId="77777777" w:rsidR="00850C75" w:rsidRDefault="00394410">
      <w:pPr>
        <w:pStyle w:val="TOC2"/>
        <w:rPr>
          <w:rFonts w:asciiTheme="minorHAnsi" w:eastAsiaTheme="minorEastAsia" w:hAnsiTheme="minorHAnsi" w:cstheme="minorBidi"/>
          <w:b w:val="0"/>
          <w:smallCaps w:val="0"/>
          <w:sz w:val="22"/>
          <w:lang w:eastAsia="zh-CN"/>
        </w:rPr>
      </w:pPr>
      <w:hyperlink w:anchor="_Toc516210640" w:history="1">
        <w:r w:rsidR="00850C75" w:rsidRPr="00E73B4F">
          <w:rPr>
            <w:rStyle w:val="Hyperlink"/>
            <w:rFonts w:ascii="Times New Roman" w:hAnsi="Times New Roman"/>
          </w:rPr>
          <w:t>3.2.5.</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_Toc516210640 \h </w:instrText>
        </w:r>
        <w:r w:rsidR="00850C75">
          <w:rPr>
            <w:webHidden/>
          </w:rPr>
        </w:r>
        <w:r w:rsidR="00850C75">
          <w:rPr>
            <w:webHidden/>
          </w:rPr>
          <w:fldChar w:fldCharType="separate"/>
        </w:r>
        <w:r w:rsidR="00850C75">
          <w:rPr>
            <w:webHidden/>
          </w:rPr>
          <w:t>80</w:t>
        </w:r>
        <w:r w:rsidR="00850C75">
          <w:rPr>
            <w:webHidden/>
          </w:rPr>
          <w:fldChar w:fldCharType="end"/>
        </w:r>
      </w:hyperlink>
    </w:p>
    <w:p w14:paraId="43F14F08" w14:textId="77777777" w:rsidR="00850C75" w:rsidRDefault="00394410">
      <w:pPr>
        <w:pStyle w:val="TOC2"/>
        <w:rPr>
          <w:rFonts w:asciiTheme="minorHAnsi" w:eastAsiaTheme="minorEastAsia" w:hAnsiTheme="minorHAnsi" w:cstheme="minorBidi"/>
          <w:b w:val="0"/>
          <w:smallCaps w:val="0"/>
          <w:sz w:val="22"/>
          <w:lang w:eastAsia="zh-CN"/>
        </w:rPr>
      </w:pPr>
      <w:hyperlink w:anchor="_Toc516210641" w:history="1">
        <w:r w:rsidR="00850C75" w:rsidRPr="00E73B4F">
          <w:rPr>
            <w:rStyle w:val="Hyperlink"/>
            <w:rFonts w:ascii="Times New Roman" w:hAnsi="Times New Roman"/>
          </w:rPr>
          <w:t>3.3.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Credit and counterparty credit risks and free deliveries: IRB Approach to Own funds Requirements (CR IRB)</w:t>
        </w:r>
        <w:r w:rsidR="00850C75">
          <w:rPr>
            <w:webHidden/>
          </w:rPr>
          <w:tab/>
        </w:r>
        <w:r w:rsidR="00850C75">
          <w:rPr>
            <w:webHidden/>
          </w:rPr>
          <w:fldChar w:fldCharType="begin"/>
        </w:r>
        <w:r w:rsidR="00850C75">
          <w:rPr>
            <w:webHidden/>
          </w:rPr>
          <w:instrText xml:space="preserve"> PAGEREF _Toc516210641 \h </w:instrText>
        </w:r>
        <w:r w:rsidR="00850C75">
          <w:rPr>
            <w:webHidden/>
          </w:rPr>
        </w:r>
        <w:r w:rsidR="00850C75">
          <w:rPr>
            <w:webHidden/>
          </w:rPr>
          <w:fldChar w:fldCharType="separate"/>
        </w:r>
        <w:r w:rsidR="00850C75">
          <w:rPr>
            <w:webHidden/>
          </w:rPr>
          <w:t>88</w:t>
        </w:r>
        <w:r w:rsidR="00850C75">
          <w:rPr>
            <w:webHidden/>
          </w:rPr>
          <w:fldChar w:fldCharType="end"/>
        </w:r>
      </w:hyperlink>
    </w:p>
    <w:p w14:paraId="1B71C990" w14:textId="77777777" w:rsidR="00850C75" w:rsidRDefault="00394410">
      <w:pPr>
        <w:pStyle w:val="TOC2"/>
        <w:rPr>
          <w:rFonts w:asciiTheme="minorHAnsi" w:eastAsiaTheme="minorEastAsia" w:hAnsiTheme="minorHAnsi" w:cstheme="minorBidi"/>
          <w:b w:val="0"/>
          <w:smallCaps w:val="0"/>
          <w:sz w:val="22"/>
          <w:lang w:eastAsia="zh-CN"/>
        </w:rPr>
      </w:pPr>
      <w:hyperlink w:anchor="_Toc516210642" w:history="1">
        <w:r w:rsidR="00850C75" w:rsidRPr="00E73B4F">
          <w:rPr>
            <w:rStyle w:val="Hyperlink"/>
            <w:rFonts w:ascii="Times New Roman" w:hAnsi="Times New Roman"/>
          </w:rPr>
          <w:t>3.3.1.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Scope of the CR IRB template</w:t>
        </w:r>
        <w:r w:rsidR="00850C75">
          <w:rPr>
            <w:webHidden/>
          </w:rPr>
          <w:tab/>
        </w:r>
        <w:r w:rsidR="00850C75">
          <w:rPr>
            <w:webHidden/>
          </w:rPr>
          <w:fldChar w:fldCharType="begin"/>
        </w:r>
        <w:r w:rsidR="00850C75">
          <w:rPr>
            <w:webHidden/>
          </w:rPr>
          <w:instrText xml:space="preserve"> PAGEREF _Toc516210642 \h </w:instrText>
        </w:r>
        <w:r w:rsidR="00850C75">
          <w:rPr>
            <w:webHidden/>
          </w:rPr>
        </w:r>
        <w:r w:rsidR="00850C75">
          <w:rPr>
            <w:webHidden/>
          </w:rPr>
          <w:fldChar w:fldCharType="separate"/>
        </w:r>
        <w:r w:rsidR="00850C75">
          <w:rPr>
            <w:webHidden/>
          </w:rPr>
          <w:t>88</w:t>
        </w:r>
        <w:r w:rsidR="00850C75">
          <w:rPr>
            <w:webHidden/>
          </w:rPr>
          <w:fldChar w:fldCharType="end"/>
        </w:r>
      </w:hyperlink>
    </w:p>
    <w:p w14:paraId="774E631D" w14:textId="77777777" w:rsidR="00850C75" w:rsidRDefault="00394410">
      <w:pPr>
        <w:pStyle w:val="TOC2"/>
        <w:rPr>
          <w:rFonts w:asciiTheme="minorHAnsi" w:eastAsiaTheme="minorEastAsia" w:hAnsiTheme="minorHAnsi" w:cstheme="minorBidi"/>
          <w:b w:val="0"/>
          <w:smallCaps w:val="0"/>
          <w:sz w:val="22"/>
          <w:lang w:eastAsia="zh-CN"/>
        </w:rPr>
      </w:pPr>
      <w:hyperlink w:anchor="_Toc516210643" w:history="1">
        <w:r w:rsidR="00850C75" w:rsidRPr="00E73B4F">
          <w:rPr>
            <w:rStyle w:val="Hyperlink"/>
            <w:rFonts w:ascii="Times New Roman" w:hAnsi="Times New Roman"/>
          </w:rPr>
          <w:t>3.3.2.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Breakdown of the CR IRB template</w:t>
        </w:r>
        <w:r w:rsidR="00850C75">
          <w:rPr>
            <w:webHidden/>
          </w:rPr>
          <w:tab/>
        </w:r>
        <w:r w:rsidR="00850C75">
          <w:rPr>
            <w:webHidden/>
          </w:rPr>
          <w:fldChar w:fldCharType="begin"/>
        </w:r>
        <w:r w:rsidR="00850C75">
          <w:rPr>
            <w:webHidden/>
          </w:rPr>
          <w:instrText xml:space="preserve"> PAGEREF _Toc516210643 \h </w:instrText>
        </w:r>
        <w:r w:rsidR="00850C75">
          <w:rPr>
            <w:webHidden/>
          </w:rPr>
        </w:r>
        <w:r w:rsidR="00850C75">
          <w:rPr>
            <w:webHidden/>
          </w:rPr>
          <w:fldChar w:fldCharType="separate"/>
        </w:r>
        <w:r w:rsidR="00850C75">
          <w:rPr>
            <w:webHidden/>
          </w:rPr>
          <w:t>89</w:t>
        </w:r>
        <w:r w:rsidR="00850C75">
          <w:rPr>
            <w:webHidden/>
          </w:rPr>
          <w:fldChar w:fldCharType="end"/>
        </w:r>
      </w:hyperlink>
    </w:p>
    <w:p w14:paraId="153D4C85" w14:textId="77777777" w:rsidR="00850C75" w:rsidRDefault="00394410">
      <w:pPr>
        <w:pStyle w:val="TOC2"/>
        <w:rPr>
          <w:rFonts w:asciiTheme="minorHAnsi" w:eastAsiaTheme="minorEastAsia" w:hAnsiTheme="minorHAnsi" w:cstheme="minorBidi"/>
          <w:b w:val="0"/>
          <w:smallCaps w:val="0"/>
          <w:sz w:val="22"/>
          <w:lang w:eastAsia="zh-CN"/>
        </w:rPr>
      </w:pPr>
      <w:hyperlink w:anchor="_Toc516210644" w:history="1">
        <w:r w:rsidR="00850C75" w:rsidRPr="00E73B4F">
          <w:rPr>
            <w:rStyle w:val="Hyperlink"/>
            <w:rFonts w:ascii="Times New Roman" w:hAnsi="Times New Roman"/>
          </w:rPr>
          <w:t>3.3.3.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08.01 - Credit and counterparty credit risks and free deliveries: IRB Approach to Capital Requirements (CR IRB 1)</w:t>
        </w:r>
        <w:r w:rsidR="00850C75">
          <w:rPr>
            <w:webHidden/>
          </w:rPr>
          <w:tab/>
        </w:r>
        <w:r w:rsidR="00850C75">
          <w:rPr>
            <w:webHidden/>
          </w:rPr>
          <w:fldChar w:fldCharType="begin"/>
        </w:r>
        <w:r w:rsidR="00850C75">
          <w:rPr>
            <w:webHidden/>
          </w:rPr>
          <w:instrText xml:space="preserve"> PAGEREF _Toc516210644 \h </w:instrText>
        </w:r>
        <w:r w:rsidR="00850C75">
          <w:rPr>
            <w:webHidden/>
          </w:rPr>
        </w:r>
        <w:r w:rsidR="00850C75">
          <w:rPr>
            <w:webHidden/>
          </w:rPr>
          <w:fldChar w:fldCharType="separate"/>
        </w:r>
        <w:r w:rsidR="00850C75">
          <w:rPr>
            <w:webHidden/>
          </w:rPr>
          <w:t>89</w:t>
        </w:r>
        <w:r w:rsidR="00850C75">
          <w:rPr>
            <w:webHidden/>
          </w:rPr>
          <w:fldChar w:fldCharType="end"/>
        </w:r>
      </w:hyperlink>
    </w:p>
    <w:p w14:paraId="6BAD3CE4" w14:textId="77777777" w:rsidR="00850C75" w:rsidRDefault="00394410">
      <w:pPr>
        <w:pStyle w:val="TOC2"/>
        <w:rPr>
          <w:rFonts w:asciiTheme="minorHAnsi" w:eastAsiaTheme="minorEastAsia" w:hAnsiTheme="minorHAnsi" w:cstheme="minorBidi"/>
          <w:b w:val="0"/>
          <w:smallCaps w:val="0"/>
          <w:sz w:val="22"/>
          <w:lang w:eastAsia="zh-CN"/>
        </w:rPr>
      </w:pPr>
      <w:hyperlink w:anchor="_Toc516210645" w:history="1">
        <w:r w:rsidR="00850C75" w:rsidRPr="00E73B4F">
          <w:rPr>
            <w:rStyle w:val="Hyperlink"/>
            <w:rFonts w:ascii="Times New Roman" w:hAnsi="Times New Roman"/>
          </w:rPr>
          <w:t>3.3.3.1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_Toc516210645 \h </w:instrText>
        </w:r>
        <w:r w:rsidR="00850C75">
          <w:rPr>
            <w:webHidden/>
          </w:rPr>
        </w:r>
        <w:r w:rsidR="00850C75">
          <w:rPr>
            <w:webHidden/>
          </w:rPr>
          <w:fldChar w:fldCharType="separate"/>
        </w:r>
        <w:r w:rsidR="00850C75">
          <w:rPr>
            <w:webHidden/>
          </w:rPr>
          <w:t>89</w:t>
        </w:r>
        <w:r w:rsidR="00850C75">
          <w:rPr>
            <w:webHidden/>
          </w:rPr>
          <w:fldChar w:fldCharType="end"/>
        </w:r>
      </w:hyperlink>
    </w:p>
    <w:p w14:paraId="7005E7F8" w14:textId="77777777" w:rsidR="00850C75" w:rsidRDefault="00394410">
      <w:pPr>
        <w:pStyle w:val="TOC2"/>
        <w:rPr>
          <w:rFonts w:asciiTheme="minorHAnsi" w:eastAsiaTheme="minorEastAsia" w:hAnsiTheme="minorHAnsi" w:cstheme="minorBidi"/>
          <w:b w:val="0"/>
          <w:smallCaps w:val="0"/>
          <w:sz w:val="22"/>
          <w:lang w:eastAsia="zh-CN"/>
        </w:rPr>
      </w:pPr>
      <w:hyperlink w:anchor="_Toc516210646" w:history="1">
        <w:r w:rsidR="00850C75" w:rsidRPr="00E73B4F">
          <w:rPr>
            <w:rStyle w:val="Hyperlink"/>
            <w:rFonts w:ascii="Times New Roman" w:hAnsi="Times New Roman"/>
          </w:rPr>
          <w:t>3.3.4.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08.02 - Credit and counterparty credit risks and free deliveries: IRB approach to capital requirements (breakdown by obligor grades or pools (CR IRB 2 template)</w:t>
        </w:r>
        <w:r w:rsidR="00850C75">
          <w:rPr>
            <w:webHidden/>
          </w:rPr>
          <w:tab/>
        </w:r>
        <w:r w:rsidR="00850C75">
          <w:rPr>
            <w:webHidden/>
          </w:rPr>
          <w:fldChar w:fldCharType="begin"/>
        </w:r>
        <w:r w:rsidR="00850C75">
          <w:rPr>
            <w:webHidden/>
          </w:rPr>
          <w:instrText xml:space="preserve"> PAGEREF _Toc516210646 \h </w:instrText>
        </w:r>
        <w:r w:rsidR="00850C75">
          <w:rPr>
            <w:webHidden/>
          </w:rPr>
        </w:r>
        <w:r w:rsidR="00850C75">
          <w:rPr>
            <w:webHidden/>
          </w:rPr>
          <w:fldChar w:fldCharType="separate"/>
        </w:r>
        <w:r w:rsidR="00850C75">
          <w:rPr>
            <w:webHidden/>
          </w:rPr>
          <w:t>98</w:t>
        </w:r>
        <w:r w:rsidR="00850C75">
          <w:rPr>
            <w:webHidden/>
          </w:rPr>
          <w:fldChar w:fldCharType="end"/>
        </w:r>
      </w:hyperlink>
    </w:p>
    <w:p w14:paraId="2DA0F9B9" w14:textId="77777777" w:rsidR="00850C75" w:rsidRDefault="00394410">
      <w:pPr>
        <w:pStyle w:val="TOC2"/>
        <w:rPr>
          <w:rFonts w:asciiTheme="minorHAnsi" w:eastAsiaTheme="minorEastAsia" w:hAnsiTheme="minorHAnsi" w:cstheme="minorBidi"/>
          <w:b w:val="0"/>
          <w:smallCaps w:val="0"/>
          <w:sz w:val="22"/>
          <w:lang w:eastAsia="zh-CN"/>
        </w:rPr>
      </w:pPr>
      <w:hyperlink w:anchor="_Toc516210647" w:history="1">
        <w:r w:rsidR="00850C75" w:rsidRPr="00E73B4F">
          <w:rPr>
            <w:rStyle w:val="Hyperlink"/>
            <w:rFonts w:ascii="Times New Roman" w:hAnsi="Times New Roman"/>
          </w:rPr>
          <w:t>3.4.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Credit and counterparty credit risks and free deliveries: Information with geographical breakdown</w:t>
        </w:r>
        <w:r w:rsidR="00850C75">
          <w:rPr>
            <w:webHidden/>
          </w:rPr>
          <w:tab/>
        </w:r>
        <w:r w:rsidR="00850C75">
          <w:rPr>
            <w:webHidden/>
          </w:rPr>
          <w:fldChar w:fldCharType="begin"/>
        </w:r>
        <w:r w:rsidR="00850C75">
          <w:rPr>
            <w:webHidden/>
          </w:rPr>
          <w:instrText xml:space="preserve"> PAGEREF _Toc516210647 \h </w:instrText>
        </w:r>
        <w:r w:rsidR="00850C75">
          <w:rPr>
            <w:webHidden/>
          </w:rPr>
        </w:r>
        <w:r w:rsidR="00850C75">
          <w:rPr>
            <w:webHidden/>
          </w:rPr>
          <w:fldChar w:fldCharType="separate"/>
        </w:r>
        <w:r w:rsidR="00850C75">
          <w:rPr>
            <w:webHidden/>
          </w:rPr>
          <w:t>99</w:t>
        </w:r>
        <w:r w:rsidR="00850C75">
          <w:rPr>
            <w:webHidden/>
          </w:rPr>
          <w:fldChar w:fldCharType="end"/>
        </w:r>
      </w:hyperlink>
    </w:p>
    <w:p w14:paraId="139905F3" w14:textId="77777777" w:rsidR="00850C75" w:rsidRDefault="00394410">
      <w:pPr>
        <w:pStyle w:val="TOC2"/>
        <w:rPr>
          <w:rFonts w:asciiTheme="minorHAnsi" w:eastAsiaTheme="minorEastAsia" w:hAnsiTheme="minorHAnsi" w:cstheme="minorBidi"/>
          <w:b w:val="0"/>
          <w:smallCaps w:val="0"/>
          <w:sz w:val="22"/>
          <w:lang w:eastAsia="zh-CN"/>
        </w:rPr>
      </w:pPr>
      <w:hyperlink w:anchor="_Toc516210648" w:history="1">
        <w:r w:rsidR="00850C75" w:rsidRPr="00E73B4F">
          <w:rPr>
            <w:rStyle w:val="Hyperlink"/>
            <w:rFonts w:ascii="Times New Roman" w:hAnsi="Times New Roman"/>
          </w:rPr>
          <w:t>3.4.1.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09.01 – Geographical breakdown of exposures by residence of the obligor: SA exposures (CR GB 1)</w:t>
        </w:r>
        <w:r w:rsidR="00850C75">
          <w:rPr>
            <w:webHidden/>
          </w:rPr>
          <w:tab/>
        </w:r>
        <w:r w:rsidR="00850C75">
          <w:rPr>
            <w:webHidden/>
          </w:rPr>
          <w:fldChar w:fldCharType="begin"/>
        </w:r>
        <w:r w:rsidR="00850C75">
          <w:rPr>
            <w:webHidden/>
          </w:rPr>
          <w:instrText xml:space="preserve"> PAGEREF _Toc516210648 \h </w:instrText>
        </w:r>
        <w:r w:rsidR="00850C75">
          <w:rPr>
            <w:webHidden/>
          </w:rPr>
        </w:r>
        <w:r w:rsidR="00850C75">
          <w:rPr>
            <w:webHidden/>
          </w:rPr>
          <w:fldChar w:fldCharType="separate"/>
        </w:r>
        <w:r w:rsidR="00850C75">
          <w:rPr>
            <w:webHidden/>
          </w:rPr>
          <w:t>99</w:t>
        </w:r>
        <w:r w:rsidR="00850C75">
          <w:rPr>
            <w:webHidden/>
          </w:rPr>
          <w:fldChar w:fldCharType="end"/>
        </w:r>
      </w:hyperlink>
    </w:p>
    <w:p w14:paraId="708609A6" w14:textId="77777777" w:rsidR="00850C75" w:rsidRDefault="00394410">
      <w:pPr>
        <w:pStyle w:val="TOC2"/>
        <w:rPr>
          <w:rFonts w:asciiTheme="minorHAnsi" w:eastAsiaTheme="minorEastAsia" w:hAnsiTheme="minorHAnsi" w:cstheme="minorBidi"/>
          <w:b w:val="0"/>
          <w:smallCaps w:val="0"/>
          <w:sz w:val="22"/>
          <w:lang w:eastAsia="zh-CN"/>
        </w:rPr>
      </w:pPr>
      <w:hyperlink w:anchor="_Toc516210649" w:history="1">
        <w:r w:rsidR="00850C75" w:rsidRPr="00E73B4F">
          <w:rPr>
            <w:rStyle w:val="Hyperlink"/>
            <w:rFonts w:ascii="Times New Roman" w:hAnsi="Times New Roman"/>
          </w:rPr>
          <w:t>3.4.1.1.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_Toc516210649 \h </w:instrText>
        </w:r>
        <w:r w:rsidR="00850C75">
          <w:rPr>
            <w:webHidden/>
          </w:rPr>
        </w:r>
        <w:r w:rsidR="00850C75">
          <w:rPr>
            <w:webHidden/>
          </w:rPr>
          <w:fldChar w:fldCharType="separate"/>
        </w:r>
        <w:r w:rsidR="00850C75">
          <w:rPr>
            <w:webHidden/>
          </w:rPr>
          <w:t>99</w:t>
        </w:r>
        <w:r w:rsidR="00850C75">
          <w:rPr>
            <w:webHidden/>
          </w:rPr>
          <w:fldChar w:fldCharType="end"/>
        </w:r>
      </w:hyperlink>
    </w:p>
    <w:p w14:paraId="612D255B" w14:textId="77777777" w:rsidR="00850C75" w:rsidRDefault="00394410">
      <w:pPr>
        <w:pStyle w:val="TOC2"/>
        <w:rPr>
          <w:rFonts w:asciiTheme="minorHAnsi" w:eastAsiaTheme="minorEastAsia" w:hAnsiTheme="minorHAnsi" w:cstheme="minorBidi"/>
          <w:b w:val="0"/>
          <w:smallCaps w:val="0"/>
          <w:sz w:val="22"/>
          <w:lang w:eastAsia="zh-CN"/>
        </w:rPr>
      </w:pPr>
      <w:hyperlink w:anchor="_Toc516210650" w:history="1">
        <w:r w:rsidR="00850C75" w:rsidRPr="00E73B4F">
          <w:rPr>
            <w:rStyle w:val="Hyperlink"/>
            <w:rFonts w:ascii="Times New Roman" w:hAnsi="Times New Roman"/>
          </w:rPr>
          <w:t>3.4.2.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09.02 – Geographical breakdown of exposures by residence of the obligor: IRB exposures (CR GB 2)</w:t>
        </w:r>
        <w:r w:rsidR="00850C75">
          <w:rPr>
            <w:webHidden/>
          </w:rPr>
          <w:tab/>
        </w:r>
        <w:r w:rsidR="00850C75">
          <w:rPr>
            <w:webHidden/>
          </w:rPr>
          <w:fldChar w:fldCharType="begin"/>
        </w:r>
        <w:r w:rsidR="00850C75">
          <w:rPr>
            <w:webHidden/>
          </w:rPr>
          <w:instrText xml:space="preserve"> PAGEREF _Toc516210650 \h </w:instrText>
        </w:r>
        <w:r w:rsidR="00850C75">
          <w:rPr>
            <w:webHidden/>
          </w:rPr>
        </w:r>
        <w:r w:rsidR="00850C75">
          <w:rPr>
            <w:webHidden/>
          </w:rPr>
          <w:fldChar w:fldCharType="separate"/>
        </w:r>
        <w:r w:rsidR="00850C75">
          <w:rPr>
            <w:webHidden/>
          </w:rPr>
          <w:t>102</w:t>
        </w:r>
        <w:r w:rsidR="00850C75">
          <w:rPr>
            <w:webHidden/>
          </w:rPr>
          <w:fldChar w:fldCharType="end"/>
        </w:r>
      </w:hyperlink>
    </w:p>
    <w:p w14:paraId="1BFEFE3C" w14:textId="77777777" w:rsidR="00850C75" w:rsidRDefault="00394410">
      <w:pPr>
        <w:pStyle w:val="TOC2"/>
        <w:rPr>
          <w:rFonts w:asciiTheme="minorHAnsi" w:eastAsiaTheme="minorEastAsia" w:hAnsiTheme="minorHAnsi" w:cstheme="minorBidi"/>
          <w:b w:val="0"/>
          <w:smallCaps w:val="0"/>
          <w:sz w:val="22"/>
          <w:lang w:eastAsia="zh-CN"/>
        </w:rPr>
      </w:pPr>
      <w:hyperlink w:anchor="_Toc516210651" w:history="1">
        <w:r w:rsidR="00850C75" w:rsidRPr="00E73B4F">
          <w:rPr>
            <w:rStyle w:val="Hyperlink"/>
            <w:rFonts w:ascii="Times New Roman" w:hAnsi="Times New Roman"/>
          </w:rPr>
          <w:t>3.4.2.1.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_Toc516210651 \h </w:instrText>
        </w:r>
        <w:r w:rsidR="00850C75">
          <w:rPr>
            <w:webHidden/>
          </w:rPr>
        </w:r>
        <w:r w:rsidR="00850C75">
          <w:rPr>
            <w:webHidden/>
          </w:rPr>
          <w:fldChar w:fldCharType="separate"/>
        </w:r>
        <w:r w:rsidR="00850C75">
          <w:rPr>
            <w:webHidden/>
          </w:rPr>
          <w:t>102</w:t>
        </w:r>
        <w:r w:rsidR="00850C75">
          <w:rPr>
            <w:webHidden/>
          </w:rPr>
          <w:fldChar w:fldCharType="end"/>
        </w:r>
      </w:hyperlink>
    </w:p>
    <w:p w14:paraId="206C0609" w14:textId="77777777" w:rsidR="00850C75" w:rsidRDefault="00394410">
      <w:pPr>
        <w:pStyle w:val="TOC2"/>
        <w:rPr>
          <w:rFonts w:asciiTheme="minorHAnsi" w:eastAsiaTheme="minorEastAsia" w:hAnsiTheme="minorHAnsi" w:cstheme="minorBidi"/>
          <w:b w:val="0"/>
          <w:smallCaps w:val="0"/>
          <w:sz w:val="22"/>
          <w:lang w:eastAsia="zh-CN"/>
        </w:rPr>
      </w:pPr>
      <w:hyperlink w:anchor="_Toc516210652" w:history="1">
        <w:r w:rsidR="00850C75" w:rsidRPr="00E73B4F">
          <w:rPr>
            <w:rStyle w:val="Hyperlink"/>
            <w:rFonts w:ascii="Times New Roman" w:hAnsi="Times New Roman"/>
          </w:rPr>
          <w:t>3.4.3.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09.04 – Breakdown of credit exposures relevant for the calculation of the countercyclical buffer by country and institution-specific countercyclical buffer rate (CCB)</w:t>
        </w:r>
        <w:r w:rsidR="00850C75">
          <w:rPr>
            <w:webHidden/>
          </w:rPr>
          <w:tab/>
        </w:r>
        <w:r w:rsidR="00850C75">
          <w:rPr>
            <w:webHidden/>
          </w:rPr>
          <w:fldChar w:fldCharType="begin"/>
        </w:r>
        <w:r w:rsidR="00850C75">
          <w:rPr>
            <w:webHidden/>
          </w:rPr>
          <w:instrText xml:space="preserve"> PAGEREF _Toc516210652 \h </w:instrText>
        </w:r>
        <w:r w:rsidR="00850C75">
          <w:rPr>
            <w:webHidden/>
          </w:rPr>
        </w:r>
        <w:r w:rsidR="00850C75">
          <w:rPr>
            <w:webHidden/>
          </w:rPr>
          <w:fldChar w:fldCharType="separate"/>
        </w:r>
        <w:r w:rsidR="00850C75">
          <w:rPr>
            <w:webHidden/>
          </w:rPr>
          <w:t>105</w:t>
        </w:r>
        <w:r w:rsidR="00850C75">
          <w:rPr>
            <w:webHidden/>
          </w:rPr>
          <w:fldChar w:fldCharType="end"/>
        </w:r>
      </w:hyperlink>
    </w:p>
    <w:p w14:paraId="6B30509F" w14:textId="77777777" w:rsidR="00850C75" w:rsidRDefault="00394410">
      <w:pPr>
        <w:pStyle w:val="TOC2"/>
        <w:rPr>
          <w:rFonts w:asciiTheme="minorHAnsi" w:eastAsiaTheme="minorEastAsia" w:hAnsiTheme="minorHAnsi" w:cstheme="minorBidi"/>
          <w:b w:val="0"/>
          <w:smallCaps w:val="0"/>
          <w:sz w:val="22"/>
          <w:lang w:eastAsia="zh-CN"/>
        </w:rPr>
      </w:pPr>
      <w:hyperlink w:anchor="_Toc516210653" w:history="1">
        <w:r w:rsidR="00850C75" w:rsidRPr="00E73B4F">
          <w:rPr>
            <w:rStyle w:val="Hyperlink"/>
            <w:rFonts w:ascii="Times New Roman" w:hAnsi="Times New Roman"/>
          </w:rPr>
          <w:t>3.4.3.1.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_Toc516210653 \h </w:instrText>
        </w:r>
        <w:r w:rsidR="00850C75">
          <w:rPr>
            <w:webHidden/>
          </w:rPr>
        </w:r>
        <w:r w:rsidR="00850C75">
          <w:rPr>
            <w:webHidden/>
          </w:rPr>
          <w:fldChar w:fldCharType="separate"/>
        </w:r>
        <w:r w:rsidR="00850C75">
          <w:rPr>
            <w:webHidden/>
          </w:rPr>
          <w:t>105</w:t>
        </w:r>
        <w:r w:rsidR="00850C75">
          <w:rPr>
            <w:webHidden/>
          </w:rPr>
          <w:fldChar w:fldCharType="end"/>
        </w:r>
      </w:hyperlink>
    </w:p>
    <w:p w14:paraId="3791DD4C" w14:textId="77777777" w:rsidR="00850C75" w:rsidRDefault="00394410">
      <w:pPr>
        <w:pStyle w:val="TOC2"/>
        <w:rPr>
          <w:rFonts w:asciiTheme="minorHAnsi" w:eastAsiaTheme="minorEastAsia" w:hAnsiTheme="minorHAnsi" w:cstheme="minorBidi"/>
          <w:b w:val="0"/>
          <w:smallCaps w:val="0"/>
          <w:sz w:val="22"/>
          <w:lang w:eastAsia="zh-CN"/>
        </w:rPr>
      </w:pPr>
      <w:hyperlink w:anchor="_Toc516210654" w:history="1">
        <w:r w:rsidR="00850C75" w:rsidRPr="00E73B4F">
          <w:rPr>
            <w:rStyle w:val="Hyperlink"/>
            <w:rFonts w:ascii="Times New Roman" w:hAnsi="Times New Roman"/>
          </w:rPr>
          <w:t>3.4.3.2.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_Toc516210654 \h </w:instrText>
        </w:r>
        <w:r w:rsidR="00850C75">
          <w:rPr>
            <w:webHidden/>
          </w:rPr>
        </w:r>
        <w:r w:rsidR="00850C75">
          <w:rPr>
            <w:webHidden/>
          </w:rPr>
          <w:fldChar w:fldCharType="separate"/>
        </w:r>
        <w:r w:rsidR="00850C75">
          <w:rPr>
            <w:webHidden/>
          </w:rPr>
          <w:t>105</w:t>
        </w:r>
        <w:r w:rsidR="00850C75">
          <w:rPr>
            <w:webHidden/>
          </w:rPr>
          <w:fldChar w:fldCharType="end"/>
        </w:r>
      </w:hyperlink>
    </w:p>
    <w:p w14:paraId="71E3780F" w14:textId="77777777" w:rsidR="00850C75" w:rsidRDefault="00394410">
      <w:pPr>
        <w:pStyle w:val="TOC2"/>
        <w:rPr>
          <w:rFonts w:asciiTheme="minorHAnsi" w:eastAsiaTheme="minorEastAsia" w:hAnsiTheme="minorHAnsi" w:cstheme="minorBidi"/>
          <w:b w:val="0"/>
          <w:smallCaps w:val="0"/>
          <w:sz w:val="22"/>
          <w:lang w:eastAsia="zh-CN"/>
        </w:rPr>
      </w:pPr>
      <w:hyperlink w:anchor="_Toc516210655" w:history="1">
        <w:r w:rsidR="00850C75" w:rsidRPr="00E73B4F">
          <w:rPr>
            <w:rStyle w:val="Hyperlink"/>
            <w:rFonts w:ascii="Times New Roman" w:hAnsi="Times New Roman"/>
          </w:rPr>
          <w:t>3.5.</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10.01 and C 10.02 – Equity exposures under the internal ratings based approach (CR EQU IRB 1 and CR EQU IRB 2)</w:t>
        </w:r>
        <w:r w:rsidR="00850C75">
          <w:rPr>
            <w:webHidden/>
          </w:rPr>
          <w:tab/>
        </w:r>
        <w:r w:rsidR="00850C75">
          <w:rPr>
            <w:webHidden/>
          </w:rPr>
          <w:fldChar w:fldCharType="begin"/>
        </w:r>
        <w:r w:rsidR="00850C75">
          <w:rPr>
            <w:webHidden/>
          </w:rPr>
          <w:instrText xml:space="preserve"> PAGEREF _Toc516210655 \h </w:instrText>
        </w:r>
        <w:r w:rsidR="00850C75">
          <w:rPr>
            <w:webHidden/>
          </w:rPr>
        </w:r>
        <w:r w:rsidR="00850C75">
          <w:rPr>
            <w:webHidden/>
          </w:rPr>
          <w:fldChar w:fldCharType="separate"/>
        </w:r>
        <w:r w:rsidR="00850C75">
          <w:rPr>
            <w:webHidden/>
          </w:rPr>
          <w:t>109</w:t>
        </w:r>
        <w:r w:rsidR="00850C75">
          <w:rPr>
            <w:webHidden/>
          </w:rPr>
          <w:fldChar w:fldCharType="end"/>
        </w:r>
      </w:hyperlink>
    </w:p>
    <w:p w14:paraId="3E81D448" w14:textId="77777777" w:rsidR="00850C75" w:rsidRDefault="00394410">
      <w:pPr>
        <w:pStyle w:val="TOC2"/>
        <w:rPr>
          <w:rFonts w:asciiTheme="minorHAnsi" w:eastAsiaTheme="minorEastAsia" w:hAnsiTheme="minorHAnsi" w:cstheme="minorBidi"/>
          <w:b w:val="0"/>
          <w:smallCaps w:val="0"/>
          <w:sz w:val="22"/>
          <w:lang w:eastAsia="zh-CN"/>
        </w:rPr>
      </w:pPr>
      <w:hyperlink w:anchor="_Toc516210656" w:history="1">
        <w:r w:rsidR="00850C75" w:rsidRPr="00E73B4F">
          <w:rPr>
            <w:rStyle w:val="Hyperlink"/>
            <w:rFonts w:ascii="Times New Roman" w:hAnsi="Times New Roman"/>
          </w:rPr>
          <w:t>3.5.1.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_Toc516210656 \h </w:instrText>
        </w:r>
        <w:r w:rsidR="00850C75">
          <w:rPr>
            <w:webHidden/>
          </w:rPr>
        </w:r>
        <w:r w:rsidR="00850C75">
          <w:rPr>
            <w:webHidden/>
          </w:rPr>
          <w:fldChar w:fldCharType="separate"/>
        </w:r>
        <w:r w:rsidR="00850C75">
          <w:rPr>
            <w:webHidden/>
          </w:rPr>
          <w:t>109</w:t>
        </w:r>
        <w:r w:rsidR="00850C75">
          <w:rPr>
            <w:webHidden/>
          </w:rPr>
          <w:fldChar w:fldCharType="end"/>
        </w:r>
      </w:hyperlink>
    </w:p>
    <w:p w14:paraId="15B99950" w14:textId="77777777" w:rsidR="00850C75" w:rsidRDefault="00394410">
      <w:pPr>
        <w:pStyle w:val="TOC2"/>
        <w:rPr>
          <w:rFonts w:asciiTheme="minorHAnsi" w:eastAsiaTheme="minorEastAsia" w:hAnsiTheme="minorHAnsi" w:cstheme="minorBidi"/>
          <w:b w:val="0"/>
          <w:smallCaps w:val="0"/>
          <w:sz w:val="22"/>
          <w:lang w:eastAsia="zh-CN"/>
        </w:rPr>
      </w:pPr>
      <w:hyperlink w:anchor="_Toc516210657" w:history="1">
        <w:r w:rsidR="00850C75" w:rsidRPr="00E73B4F">
          <w:rPr>
            <w:rStyle w:val="Hyperlink"/>
            <w:rFonts w:ascii="Times New Roman" w:hAnsi="Times New Roman"/>
          </w:rPr>
          <w:t>3.5.2.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 (applicable to both CR EQU IRB 1 and CR EQU IRB 2)</w:t>
        </w:r>
        <w:r w:rsidR="00850C75">
          <w:rPr>
            <w:webHidden/>
          </w:rPr>
          <w:tab/>
        </w:r>
        <w:r w:rsidR="00850C75">
          <w:rPr>
            <w:webHidden/>
          </w:rPr>
          <w:fldChar w:fldCharType="begin"/>
        </w:r>
        <w:r w:rsidR="00850C75">
          <w:rPr>
            <w:webHidden/>
          </w:rPr>
          <w:instrText xml:space="preserve"> PAGEREF _Toc516210657 \h </w:instrText>
        </w:r>
        <w:r w:rsidR="00850C75">
          <w:rPr>
            <w:webHidden/>
          </w:rPr>
        </w:r>
        <w:r w:rsidR="00850C75">
          <w:rPr>
            <w:webHidden/>
          </w:rPr>
          <w:fldChar w:fldCharType="separate"/>
        </w:r>
        <w:r w:rsidR="00850C75">
          <w:rPr>
            <w:webHidden/>
          </w:rPr>
          <w:t>111</w:t>
        </w:r>
        <w:r w:rsidR="00850C75">
          <w:rPr>
            <w:webHidden/>
          </w:rPr>
          <w:fldChar w:fldCharType="end"/>
        </w:r>
      </w:hyperlink>
    </w:p>
    <w:p w14:paraId="0C3B4CA9" w14:textId="77777777" w:rsidR="00850C75" w:rsidRDefault="00394410">
      <w:pPr>
        <w:pStyle w:val="TOC2"/>
        <w:rPr>
          <w:rFonts w:asciiTheme="minorHAnsi" w:eastAsiaTheme="minorEastAsia" w:hAnsiTheme="minorHAnsi" w:cstheme="minorBidi"/>
          <w:b w:val="0"/>
          <w:smallCaps w:val="0"/>
          <w:sz w:val="22"/>
          <w:lang w:eastAsia="zh-CN"/>
        </w:rPr>
      </w:pPr>
      <w:hyperlink w:anchor="_Toc516210658" w:history="1">
        <w:r w:rsidR="00850C75" w:rsidRPr="00E73B4F">
          <w:rPr>
            <w:rStyle w:val="Hyperlink"/>
            <w:rFonts w:ascii="Times New Roman" w:hAnsi="Times New Roman"/>
          </w:rPr>
          <w:t>3.6.</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11.00 – Settlement/Delivery Risk (CR SETT)</w:t>
        </w:r>
        <w:r w:rsidR="00850C75">
          <w:rPr>
            <w:webHidden/>
          </w:rPr>
          <w:tab/>
        </w:r>
        <w:r w:rsidR="00850C75">
          <w:rPr>
            <w:webHidden/>
          </w:rPr>
          <w:fldChar w:fldCharType="begin"/>
        </w:r>
        <w:r w:rsidR="00850C75">
          <w:rPr>
            <w:webHidden/>
          </w:rPr>
          <w:instrText xml:space="preserve"> PAGEREF _Toc516210658 \h </w:instrText>
        </w:r>
        <w:r w:rsidR="00850C75">
          <w:rPr>
            <w:webHidden/>
          </w:rPr>
        </w:r>
        <w:r w:rsidR="00850C75">
          <w:rPr>
            <w:webHidden/>
          </w:rPr>
          <w:fldChar w:fldCharType="separate"/>
        </w:r>
        <w:r w:rsidR="00850C75">
          <w:rPr>
            <w:webHidden/>
          </w:rPr>
          <w:t>114</w:t>
        </w:r>
        <w:r w:rsidR="00850C75">
          <w:rPr>
            <w:webHidden/>
          </w:rPr>
          <w:fldChar w:fldCharType="end"/>
        </w:r>
      </w:hyperlink>
    </w:p>
    <w:p w14:paraId="59F8A484" w14:textId="77777777" w:rsidR="00850C75" w:rsidRDefault="00394410">
      <w:pPr>
        <w:pStyle w:val="TOC2"/>
        <w:rPr>
          <w:rFonts w:asciiTheme="minorHAnsi" w:eastAsiaTheme="minorEastAsia" w:hAnsiTheme="minorHAnsi" w:cstheme="minorBidi"/>
          <w:b w:val="0"/>
          <w:smallCaps w:val="0"/>
          <w:sz w:val="22"/>
          <w:lang w:eastAsia="zh-CN"/>
        </w:rPr>
      </w:pPr>
      <w:hyperlink w:anchor="_Toc516210659" w:history="1">
        <w:r w:rsidR="00850C75" w:rsidRPr="00E73B4F">
          <w:rPr>
            <w:rStyle w:val="Hyperlink"/>
            <w:rFonts w:ascii="Times New Roman" w:hAnsi="Times New Roman"/>
          </w:rPr>
          <w:t>3.6.1.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_Toc516210659 \h </w:instrText>
        </w:r>
        <w:r w:rsidR="00850C75">
          <w:rPr>
            <w:webHidden/>
          </w:rPr>
        </w:r>
        <w:r w:rsidR="00850C75">
          <w:rPr>
            <w:webHidden/>
          </w:rPr>
          <w:fldChar w:fldCharType="separate"/>
        </w:r>
        <w:r w:rsidR="00850C75">
          <w:rPr>
            <w:webHidden/>
          </w:rPr>
          <w:t>114</w:t>
        </w:r>
        <w:r w:rsidR="00850C75">
          <w:rPr>
            <w:webHidden/>
          </w:rPr>
          <w:fldChar w:fldCharType="end"/>
        </w:r>
      </w:hyperlink>
    </w:p>
    <w:p w14:paraId="32CC53D7" w14:textId="77777777" w:rsidR="00850C75" w:rsidRDefault="00394410">
      <w:pPr>
        <w:pStyle w:val="TOC2"/>
        <w:rPr>
          <w:rFonts w:asciiTheme="minorHAnsi" w:eastAsiaTheme="minorEastAsia" w:hAnsiTheme="minorHAnsi" w:cstheme="minorBidi"/>
          <w:b w:val="0"/>
          <w:smallCaps w:val="0"/>
          <w:sz w:val="22"/>
          <w:lang w:eastAsia="zh-CN"/>
        </w:rPr>
      </w:pPr>
      <w:hyperlink w:anchor="_Toc516210660" w:history="1">
        <w:r w:rsidR="00850C75" w:rsidRPr="00E73B4F">
          <w:rPr>
            <w:rStyle w:val="Hyperlink"/>
            <w:rFonts w:ascii="Times New Roman" w:hAnsi="Times New Roman"/>
          </w:rPr>
          <w:t>3.6.2.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_Toc516210660 \h </w:instrText>
        </w:r>
        <w:r w:rsidR="00850C75">
          <w:rPr>
            <w:webHidden/>
          </w:rPr>
        </w:r>
        <w:r w:rsidR="00850C75">
          <w:rPr>
            <w:webHidden/>
          </w:rPr>
          <w:fldChar w:fldCharType="separate"/>
        </w:r>
        <w:r w:rsidR="00850C75">
          <w:rPr>
            <w:webHidden/>
          </w:rPr>
          <w:t>115</w:t>
        </w:r>
        <w:r w:rsidR="00850C75">
          <w:rPr>
            <w:webHidden/>
          </w:rPr>
          <w:fldChar w:fldCharType="end"/>
        </w:r>
      </w:hyperlink>
    </w:p>
    <w:p w14:paraId="63B92A8E" w14:textId="77777777" w:rsidR="00850C75" w:rsidRDefault="00394410">
      <w:pPr>
        <w:pStyle w:val="TOC2"/>
        <w:rPr>
          <w:rFonts w:asciiTheme="minorHAnsi" w:eastAsiaTheme="minorEastAsia" w:hAnsiTheme="minorHAnsi" w:cstheme="minorBidi"/>
          <w:b w:val="0"/>
          <w:smallCaps w:val="0"/>
          <w:sz w:val="22"/>
          <w:lang w:eastAsia="zh-CN"/>
        </w:rPr>
      </w:pPr>
      <w:hyperlink w:anchor="_Toc516210661" w:history="1">
        <w:r w:rsidR="00850C75" w:rsidRPr="00E73B4F">
          <w:rPr>
            <w:rStyle w:val="Hyperlink"/>
            <w:rFonts w:ascii="Times New Roman" w:hAnsi="Times New Roman"/>
          </w:rPr>
          <w:t>3.7.</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12.00 – Credit Risk: Securitisation - Standardised Approach to Own Funds Requirements (CR SEC SA)</w:t>
        </w:r>
        <w:r w:rsidR="00850C75">
          <w:rPr>
            <w:webHidden/>
          </w:rPr>
          <w:tab/>
        </w:r>
        <w:r w:rsidR="00850C75">
          <w:rPr>
            <w:webHidden/>
          </w:rPr>
          <w:fldChar w:fldCharType="begin"/>
        </w:r>
        <w:r w:rsidR="00850C75">
          <w:rPr>
            <w:webHidden/>
          </w:rPr>
          <w:instrText xml:space="preserve"> PAGEREF _Toc516210661 \h </w:instrText>
        </w:r>
        <w:r w:rsidR="00850C75">
          <w:rPr>
            <w:webHidden/>
          </w:rPr>
        </w:r>
        <w:r w:rsidR="00850C75">
          <w:rPr>
            <w:webHidden/>
          </w:rPr>
          <w:fldChar w:fldCharType="separate"/>
        </w:r>
        <w:r w:rsidR="00850C75">
          <w:rPr>
            <w:webHidden/>
          </w:rPr>
          <w:t>117</w:t>
        </w:r>
        <w:r w:rsidR="00850C75">
          <w:rPr>
            <w:webHidden/>
          </w:rPr>
          <w:fldChar w:fldCharType="end"/>
        </w:r>
      </w:hyperlink>
    </w:p>
    <w:p w14:paraId="51A2866A" w14:textId="77777777" w:rsidR="00850C75" w:rsidRDefault="00394410">
      <w:pPr>
        <w:pStyle w:val="TOC2"/>
        <w:rPr>
          <w:rFonts w:asciiTheme="minorHAnsi" w:eastAsiaTheme="minorEastAsia" w:hAnsiTheme="minorHAnsi" w:cstheme="minorBidi"/>
          <w:b w:val="0"/>
          <w:smallCaps w:val="0"/>
          <w:sz w:val="22"/>
          <w:lang w:eastAsia="zh-CN"/>
        </w:rPr>
      </w:pPr>
      <w:hyperlink w:anchor="_Toc516210662" w:history="1">
        <w:r w:rsidR="00850C75" w:rsidRPr="00E73B4F">
          <w:rPr>
            <w:rStyle w:val="Hyperlink"/>
            <w:rFonts w:ascii="Times New Roman" w:hAnsi="Times New Roman"/>
          </w:rPr>
          <w:t>3.7.1.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_Toc516210662 \h </w:instrText>
        </w:r>
        <w:r w:rsidR="00850C75">
          <w:rPr>
            <w:webHidden/>
          </w:rPr>
        </w:r>
        <w:r w:rsidR="00850C75">
          <w:rPr>
            <w:webHidden/>
          </w:rPr>
          <w:fldChar w:fldCharType="separate"/>
        </w:r>
        <w:r w:rsidR="00850C75">
          <w:rPr>
            <w:webHidden/>
          </w:rPr>
          <w:t>117</w:t>
        </w:r>
        <w:r w:rsidR="00850C75">
          <w:rPr>
            <w:webHidden/>
          </w:rPr>
          <w:fldChar w:fldCharType="end"/>
        </w:r>
      </w:hyperlink>
    </w:p>
    <w:p w14:paraId="630B81DF" w14:textId="77777777" w:rsidR="00850C75" w:rsidRDefault="00394410">
      <w:pPr>
        <w:pStyle w:val="TOC2"/>
        <w:rPr>
          <w:rFonts w:asciiTheme="minorHAnsi" w:eastAsiaTheme="minorEastAsia" w:hAnsiTheme="minorHAnsi" w:cstheme="minorBidi"/>
          <w:b w:val="0"/>
          <w:smallCaps w:val="0"/>
          <w:sz w:val="22"/>
          <w:lang w:eastAsia="zh-CN"/>
        </w:rPr>
      </w:pPr>
      <w:hyperlink w:anchor="_Toc516210663" w:history="1">
        <w:r w:rsidR="00850C75" w:rsidRPr="00E73B4F">
          <w:rPr>
            <w:rStyle w:val="Hyperlink"/>
            <w:rFonts w:ascii="Times New Roman" w:hAnsi="Times New Roman"/>
          </w:rPr>
          <w:t>3.7.2.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_Toc516210663 \h </w:instrText>
        </w:r>
        <w:r w:rsidR="00850C75">
          <w:rPr>
            <w:webHidden/>
          </w:rPr>
        </w:r>
        <w:r w:rsidR="00850C75">
          <w:rPr>
            <w:webHidden/>
          </w:rPr>
          <w:fldChar w:fldCharType="separate"/>
        </w:r>
        <w:r w:rsidR="00850C75">
          <w:rPr>
            <w:webHidden/>
          </w:rPr>
          <w:t>117</w:t>
        </w:r>
        <w:r w:rsidR="00850C75">
          <w:rPr>
            <w:webHidden/>
          </w:rPr>
          <w:fldChar w:fldCharType="end"/>
        </w:r>
      </w:hyperlink>
    </w:p>
    <w:p w14:paraId="4B824165" w14:textId="77777777" w:rsidR="00850C75" w:rsidRDefault="00394410">
      <w:pPr>
        <w:pStyle w:val="TOC2"/>
        <w:rPr>
          <w:rFonts w:asciiTheme="minorHAnsi" w:eastAsiaTheme="minorEastAsia" w:hAnsiTheme="minorHAnsi" w:cstheme="minorBidi"/>
          <w:b w:val="0"/>
          <w:smallCaps w:val="0"/>
          <w:sz w:val="22"/>
          <w:lang w:eastAsia="zh-CN"/>
        </w:rPr>
      </w:pPr>
      <w:hyperlink w:anchor="_Toc516210664" w:history="1">
        <w:r w:rsidR="00850C75" w:rsidRPr="00E73B4F">
          <w:rPr>
            <w:rStyle w:val="Hyperlink"/>
            <w:rFonts w:ascii="Times New Roman" w:hAnsi="Times New Roman"/>
          </w:rPr>
          <w:t>3.8.</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13.00 - Credit Risk – Securitisations : Internal Ratings Based approach to Own Funds Requirements (CR SEC IRB)</w:t>
        </w:r>
        <w:r w:rsidR="00850C75">
          <w:rPr>
            <w:webHidden/>
          </w:rPr>
          <w:tab/>
        </w:r>
        <w:r w:rsidR="00850C75">
          <w:rPr>
            <w:webHidden/>
          </w:rPr>
          <w:fldChar w:fldCharType="begin"/>
        </w:r>
        <w:r w:rsidR="00850C75">
          <w:rPr>
            <w:webHidden/>
          </w:rPr>
          <w:instrText xml:space="preserve"> PAGEREF _Toc516210664 \h </w:instrText>
        </w:r>
        <w:r w:rsidR="00850C75">
          <w:rPr>
            <w:webHidden/>
          </w:rPr>
        </w:r>
        <w:r w:rsidR="00850C75">
          <w:rPr>
            <w:webHidden/>
          </w:rPr>
          <w:fldChar w:fldCharType="separate"/>
        </w:r>
        <w:r w:rsidR="00850C75">
          <w:rPr>
            <w:webHidden/>
          </w:rPr>
          <w:t>126</w:t>
        </w:r>
        <w:r w:rsidR="00850C75">
          <w:rPr>
            <w:webHidden/>
          </w:rPr>
          <w:fldChar w:fldCharType="end"/>
        </w:r>
      </w:hyperlink>
    </w:p>
    <w:p w14:paraId="5F13A36B" w14:textId="77777777" w:rsidR="00850C75" w:rsidRDefault="00394410">
      <w:pPr>
        <w:pStyle w:val="TOC2"/>
        <w:rPr>
          <w:rFonts w:asciiTheme="minorHAnsi" w:eastAsiaTheme="minorEastAsia" w:hAnsiTheme="minorHAnsi" w:cstheme="minorBidi"/>
          <w:b w:val="0"/>
          <w:smallCaps w:val="0"/>
          <w:sz w:val="22"/>
          <w:lang w:eastAsia="zh-CN"/>
        </w:rPr>
      </w:pPr>
      <w:hyperlink w:anchor="_Toc516210665" w:history="1">
        <w:r w:rsidR="00850C75" w:rsidRPr="00E73B4F">
          <w:rPr>
            <w:rStyle w:val="Hyperlink"/>
            <w:rFonts w:ascii="Times New Roman" w:hAnsi="Times New Roman"/>
          </w:rPr>
          <w:t>3.8.1.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_Toc516210665 \h </w:instrText>
        </w:r>
        <w:r w:rsidR="00850C75">
          <w:rPr>
            <w:webHidden/>
          </w:rPr>
        </w:r>
        <w:r w:rsidR="00850C75">
          <w:rPr>
            <w:webHidden/>
          </w:rPr>
          <w:fldChar w:fldCharType="separate"/>
        </w:r>
        <w:r w:rsidR="00850C75">
          <w:rPr>
            <w:webHidden/>
          </w:rPr>
          <w:t>126</w:t>
        </w:r>
        <w:r w:rsidR="00850C75">
          <w:rPr>
            <w:webHidden/>
          </w:rPr>
          <w:fldChar w:fldCharType="end"/>
        </w:r>
      </w:hyperlink>
    </w:p>
    <w:p w14:paraId="0F713703" w14:textId="77777777" w:rsidR="00850C75" w:rsidRDefault="00394410">
      <w:pPr>
        <w:pStyle w:val="TOC2"/>
        <w:rPr>
          <w:rFonts w:asciiTheme="minorHAnsi" w:eastAsiaTheme="minorEastAsia" w:hAnsiTheme="minorHAnsi" w:cstheme="minorBidi"/>
          <w:b w:val="0"/>
          <w:smallCaps w:val="0"/>
          <w:sz w:val="22"/>
          <w:lang w:eastAsia="zh-CN"/>
        </w:rPr>
      </w:pPr>
      <w:hyperlink w:anchor="_Toc516210666" w:history="1">
        <w:r w:rsidR="00850C75" w:rsidRPr="00E73B4F">
          <w:rPr>
            <w:rStyle w:val="Hyperlink"/>
            <w:rFonts w:ascii="Times New Roman" w:hAnsi="Times New Roman"/>
          </w:rPr>
          <w:t>3.8.2.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_Toc516210666 \h </w:instrText>
        </w:r>
        <w:r w:rsidR="00850C75">
          <w:rPr>
            <w:webHidden/>
          </w:rPr>
        </w:r>
        <w:r w:rsidR="00850C75">
          <w:rPr>
            <w:webHidden/>
          </w:rPr>
          <w:fldChar w:fldCharType="separate"/>
        </w:r>
        <w:r w:rsidR="00850C75">
          <w:rPr>
            <w:webHidden/>
          </w:rPr>
          <w:t>126</w:t>
        </w:r>
        <w:r w:rsidR="00850C75">
          <w:rPr>
            <w:webHidden/>
          </w:rPr>
          <w:fldChar w:fldCharType="end"/>
        </w:r>
      </w:hyperlink>
    </w:p>
    <w:p w14:paraId="05581A3A" w14:textId="77777777" w:rsidR="00850C75" w:rsidRDefault="00394410">
      <w:pPr>
        <w:pStyle w:val="TOC2"/>
        <w:rPr>
          <w:rFonts w:asciiTheme="minorHAnsi" w:eastAsiaTheme="minorEastAsia" w:hAnsiTheme="minorHAnsi" w:cstheme="minorBidi"/>
          <w:b w:val="0"/>
          <w:smallCaps w:val="0"/>
          <w:sz w:val="22"/>
          <w:lang w:eastAsia="zh-CN"/>
        </w:rPr>
      </w:pPr>
      <w:hyperlink w:anchor="_Toc516210667" w:history="1">
        <w:r w:rsidR="00850C75" w:rsidRPr="00E73B4F">
          <w:rPr>
            <w:rStyle w:val="Hyperlink"/>
            <w:rFonts w:ascii="Times New Roman" w:hAnsi="Times New Roman"/>
          </w:rPr>
          <w:t>3.9.</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14.00 – Detailed information on securitisations (SEC DETAILS)</w:t>
        </w:r>
        <w:r w:rsidR="00850C75">
          <w:rPr>
            <w:webHidden/>
          </w:rPr>
          <w:tab/>
        </w:r>
        <w:r w:rsidR="00850C75">
          <w:rPr>
            <w:webHidden/>
          </w:rPr>
          <w:fldChar w:fldCharType="begin"/>
        </w:r>
        <w:r w:rsidR="00850C75">
          <w:rPr>
            <w:webHidden/>
          </w:rPr>
          <w:instrText xml:space="preserve"> PAGEREF _Toc516210667 \h </w:instrText>
        </w:r>
        <w:r w:rsidR="00850C75">
          <w:rPr>
            <w:webHidden/>
          </w:rPr>
        </w:r>
        <w:r w:rsidR="00850C75">
          <w:rPr>
            <w:webHidden/>
          </w:rPr>
          <w:fldChar w:fldCharType="separate"/>
        </w:r>
        <w:r w:rsidR="00850C75">
          <w:rPr>
            <w:webHidden/>
          </w:rPr>
          <w:t>135</w:t>
        </w:r>
        <w:r w:rsidR="00850C75">
          <w:rPr>
            <w:webHidden/>
          </w:rPr>
          <w:fldChar w:fldCharType="end"/>
        </w:r>
      </w:hyperlink>
    </w:p>
    <w:p w14:paraId="1FF2D606" w14:textId="77777777" w:rsidR="00850C75" w:rsidRDefault="00394410">
      <w:pPr>
        <w:pStyle w:val="TOC2"/>
        <w:rPr>
          <w:rFonts w:asciiTheme="minorHAnsi" w:eastAsiaTheme="minorEastAsia" w:hAnsiTheme="minorHAnsi" w:cstheme="minorBidi"/>
          <w:b w:val="0"/>
          <w:smallCaps w:val="0"/>
          <w:sz w:val="22"/>
          <w:lang w:eastAsia="zh-CN"/>
        </w:rPr>
      </w:pPr>
      <w:hyperlink w:anchor="_Toc516210668" w:history="1">
        <w:r w:rsidR="00850C75" w:rsidRPr="00E73B4F">
          <w:rPr>
            <w:rStyle w:val="Hyperlink"/>
            <w:rFonts w:ascii="Times New Roman" w:hAnsi="Times New Roman"/>
          </w:rPr>
          <w:t>3.9.1.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_Toc516210668 \h </w:instrText>
        </w:r>
        <w:r w:rsidR="00850C75">
          <w:rPr>
            <w:webHidden/>
          </w:rPr>
        </w:r>
        <w:r w:rsidR="00850C75">
          <w:rPr>
            <w:webHidden/>
          </w:rPr>
          <w:fldChar w:fldCharType="separate"/>
        </w:r>
        <w:r w:rsidR="00850C75">
          <w:rPr>
            <w:webHidden/>
          </w:rPr>
          <w:t>135</w:t>
        </w:r>
        <w:r w:rsidR="00850C75">
          <w:rPr>
            <w:webHidden/>
          </w:rPr>
          <w:fldChar w:fldCharType="end"/>
        </w:r>
      </w:hyperlink>
    </w:p>
    <w:p w14:paraId="42096B70" w14:textId="77777777" w:rsidR="00850C75" w:rsidRDefault="00394410">
      <w:pPr>
        <w:pStyle w:val="TOC2"/>
        <w:rPr>
          <w:rFonts w:asciiTheme="minorHAnsi" w:eastAsiaTheme="minorEastAsia" w:hAnsiTheme="minorHAnsi" w:cstheme="minorBidi"/>
          <w:b w:val="0"/>
          <w:smallCaps w:val="0"/>
          <w:sz w:val="22"/>
          <w:lang w:eastAsia="zh-CN"/>
        </w:rPr>
      </w:pPr>
      <w:hyperlink w:anchor="_Toc516210669" w:history="1">
        <w:r w:rsidR="00850C75" w:rsidRPr="00E73B4F">
          <w:rPr>
            <w:rStyle w:val="Hyperlink"/>
            <w:rFonts w:ascii="Times New Roman" w:hAnsi="Times New Roman"/>
          </w:rPr>
          <w:t>3.9.2.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_Toc516210669 \h </w:instrText>
        </w:r>
        <w:r w:rsidR="00850C75">
          <w:rPr>
            <w:webHidden/>
          </w:rPr>
        </w:r>
        <w:r w:rsidR="00850C75">
          <w:rPr>
            <w:webHidden/>
          </w:rPr>
          <w:fldChar w:fldCharType="separate"/>
        </w:r>
        <w:r w:rsidR="00850C75">
          <w:rPr>
            <w:webHidden/>
          </w:rPr>
          <w:t>136</w:t>
        </w:r>
        <w:r w:rsidR="00850C75">
          <w:rPr>
            <w:webHidden/>
          </w:rPr>
          <w:fldChar w:fldCharType="end"/>
        </w:r>
      </w:hyperlink>
    </w:p>
    <w:p w14:paraId="7E6B778F" w14:textId="77777777" w:rsidR="00850C75" w:rsidRDefault="00394410">
      <w:pPr>
        <w:pStyle w:val="TOC2"/>
        <w:rPr>
          <w:rFonts w:asciiTheme="minorHAnsi" w:eastAsiaTheme="minorEastAsia" w:hAnsiTheme="minorHAnsi" w:cstheme="minorBidi"/>
          <w:b w:val="0"/>
          <w:smallCaps w:val="0"/>
          <w:sz w:val="22"/>
          <w:lang w:eastAsia="zh-CN"/>
        </w:rPr>
      </w:pPr>
      <w:hyperlink w:anchor="_Toc516210670" w:history="1">
        <w:r w:rsidR="00850C75" w:rsidRPr="00E73B4F">
          <w:rPr>
            <w:rStyle w:val="Hyperlink"/>
            <w:rFonts w:ascii="Times New Roman" w:hAnsi="Times New Roman"/>
          </w:rPr>
          <w:t>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Operational Risk Templates</w:t>
        </w:r>
        <w:r w:rsidR="00850C75">
          <w:rPr>
            <w:webHidden/>
          </w:rPr>
          <w:tab/>
        </w:r>
        <w:r w:rsidR="00850C75">
          <w:rPr>
            <w:webHidden/>
          </w:rPr>
          <w:fldChar w:fldCharType="begin"/>
        </w:r>
        <w:r w:rsidR="00850C75">
          <w:rPr>
            <w:webHidden/>
          </w:rPr>
          <w:instrText xml:space="preserve"> PAGEREF _Toc516210670 \h </w:instrText>
        </w:r>
        <w:r w:rsidR="00850C75">
          <w:rPr>
            <w:webHidden/>
          </w:rPr>
        </w:r>
        <w:r w:rsidR="00850C75">
          <w:rPr>
            <w:webHidden/>
          </w:rPr>
          <w:fldChar w:fldCharType="separate"/>
        </w:r>
        <w:r w:rsidR="00850C75">
          <w:rPr>
            <w:webHidden/>
          </w:rPr>
          <w:t>148</w:t>
        </w:r>
        <w:r w:rsidR="00850C75">
          <w:rPr>
            <w:webHidden/>
          </w:rPr>
          <w:fldChar w:fldCharType="end"/>
        </w:r>
      </w:hyperlink>
    </w:p>
    <w:p w14:paraId="7BD69AE9" w14:textId="77777777" w:rsidR="00850C75" w:rsidRDefault="00394410">
      <w:pPr>
        <w:pStyle w:val="TOC2"/>
        <w:rPr>
          <w:rFonts w:asciiTheme="minorHAnsi" w:eastAsiaTheme="minorEastAsia" w:hAnsiTheme="minorHAnsi" w:cstheme="minorBidi"/>
          <w:b w:val="0"/>
          <w:smallCaps w:val="0"/>
          <w:sz w:val="22"/>
          <w:lang w:eastAsia="zh-CN"/>
        </w:rPr>
      </w:pPr>
      <w:hyperlink w:anchor="_Toc516210671" w:history="1">
        <w:r w:rsidR="00850C75" w:rsidRPr="00E73B4F">
          <w:rPr>
            <w:rStyle w:val="Hyperlink"/>
            <w:rFonts w:ascii="Times New Roman" w:hAnsi="Times New Roman"/>
          </w:rPr>
          <w:t>4.1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 xml:space="preserve"> C 16.00 – Operational Risk (OPR)</w:t>
        </w:r>
        <w:r w:rsidR="00850C75">
          <w:rPr>
            <w:webHidden/>
          </w:rPr>
          <w:tab/>
        </w:r>
        <w:r w:rsidR="00850C75">
          <w:rPr>
            <w:webHidden/>
          </w:rPr>
          <w:fldChar w:fldCharType="begin"/>
        </w:r>
        <w:r w:rsidR="00850C75">
          <w:rPr>
            <w:webHidden/>
          </w:rPr>
          <w:instrText xml:space="preserve"> PAGEREF _Toc516210671 \h </w:instrText>
        </w:r>
        <w:r w:rsidR="00850C75">
          <w:rPr>
            <w:webHidden/>
          </w:rPr>
        </w:r>
        <w:r w:rsidR="00850C75">
          <w:rPr>
            <w:webHidden/>
          </w:rPr>
          <w:fldChar w:fldCharType="separate"/>
        </w:r>
        <w:r w:rsidR="00850C75">
          <w:rPr>
            <w:webHidden/>
          </w:rPr>
          <w:t>148</w:t>
        </w:r>
        <w:r w:rsidR="00850C75">
          <w:rPr>
            <w:webHidden/>
          </w:rPr>
          <w:fldChar w:fldCharType="end"/>
        </w:r>
      </w:hyperlink>
    </w:p>
    <w:p w14:paraId="7301E77C" w14:textId="77777777" w:rsidR="00850C75" w:rsidRDefault="00394410">
      <w:pPr>
        <w:pStyle w:val="TOC2"/>
        <w:rPr>
          <w:rFonts w:asciiTheme="minorHAnsi" w:eastAsiaTheme="minorEastAsia" w:hAnsiTheme="minorHAnsi" w:cstheme="minorBidi"/>
          <w:b w:val="0"/>
          <w:smallCaps w:val="0"/>
          <w:sz w:val="22"/>
          <w:lang w:eastAsia="zh-CN"/>
        </w:rPr>
      </w:pPr>
      <w:hyperlink w:anchor="_Toc516210672" w:history="1">
        <w:r w:rsidR="00850C75" w:rsidRPr="00E73B4F">
          <w:rPr>
            <w:rStyle w:val="Hyperlink"/>
            <w:rFonts w:ascii="Times New Roman" w:hAnsi="Times New Roman"/>
          </w:rPr>
          <w:t>4.1.1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_Toc516210672 \h </w:instrText>
        </w:r>
        <w:r w:rsidR="00850C75">
          <w:rPr>
            <w:webHidden/>
          </w:rPr>
        </w:r>
        <w:r w:rsidR="00850C75">
          <w:rPr>
            <w:webHidden/>
          </w:rPr>
          <w:fldChar w:fldCharType="separate"/>
        </w:r>
        <w:r w:rsidR="00850C75">
          <w:rPr>
            <w:webHidden/>
          </w:rPr>
          <w:t>148</w:t>
        </w:r>
        <w:r w:rsidR="00850C75">
          <w:rPr>
            <w:webHidden/>
          </w:rPr>
          <w:fldChar w:fldCharType="end"/>
        </w:r>
      </w:hyperlink>
    </w:p>
    <w:p w14:paraId="2B1A7037" w14:textId="77777777" w:rsidR="00850C75" w:rsidRDefault="00394410">
      <w:pPr>
        <w:pStyle w:val="TOC2"/>
        <w:rPr>
          <w:rFonts w:asciiTheme="minorHAnsi" w:eastAsiaTheme="minorEastAsia" w:hAnsiTheme="minorHAnsi" w:cstheme="minorBidi"/>
          <w:b w:val="0"/>
          <w:smallCaps w:val="0"/>
          <w:sz w:val="22"/>
          <w:lang w:eastAsia="zh-CN"/>
        </w:rPr>
      </w:pPr>
      <w:hyperlink w:anchor="_Toc516210673" w:history="1">
        <w:r w:rsidR="00850C75" w:rsidRPr="00E73B4F">
          <w:rPr>
            <w:rStyle w:val="Hyperlink"/>
            <w:rFonts w:ascii="Times New Roman" w:hAnsi="Times New Roman"/>
          </w:rPr>
          <w:t>4.1.2.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_Toc516210673 \h </w:instrText>
        </w:r>
        <w:r w:rsidR="00850C75">
          <w:rPr>
            <w:webHidden/>
          </w:rPr>
        </w:r>
        <w:r w:rsidR="00850C75">
          <w:rPr>
            <w:webHidden/>
          </w:rPr>
          <w:fldChar w:fldCharType="separate"/>
        </w:r>
        <w:r w:rsidR="00850C75">
          <w:rPr>
            <w:webHidden/>
          </w:rPr>
          <w:t>149</w:t>
        </w:r>
        <w:r w:rsidR="00850C75">
          <w:rPr>
            <w:webHidden/>
          </w:rPr>
          <w:fldChar w:fldCharType="end"/>
        </w:r>
      </w:hyperlink>
    </w:p>
    <w:p w14:paraId="304FC4AC" w14:textId="77777777" w:rsidR="00850C75" w:rsidRDefault="00394410">
      <w:pPr>
        <w:pStyle w:val="TOC2"/>
        <w:rPr>
          <w:rFonts w:asciiTheme="minorHAnsi" w:eastAsiaTheme="minorEastAsia" w:hAnsiTheme="minorHAnsi" w:cstheme="minorBidi"/>
          <w:b w:val="0"/>
          <w:smallCaps w:val="0"/>
          <w:sz w:val="22"/>
          <w:lang w:eastAsia="zh-CN"/>
        </w:rPr>
      </w:pPr>
      <w:hyperlink w:anchor="_Toc516210674" w:history="1">
        <w:r w:rsidR="00850C75" w:rsidRPr="00E73B4F">
          <w:rPr>
            <w:rStyle w:val="Hyperlink"/>
            <w:rFonts w:ascii="Times New Roman" w:hAnsi="Times New Roman"/>
          </w:rPr>
          <w:t>4.2.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Operational Risk: Detailed information on losses in the last year (OPR DETAILS)</w:t>
        </w:r>
        <w:r w:rsidR="00850C75">
          <w:rPr>
            <w:webHidden/>
          </w:rPr>
          <w:tab/>
        </w:r>
        <w:r w:rsidR="00850C75">
          <w:rPr>
            <w:webHidden/>
          </w:rPr>
          <w:fldChar w:fldCharType="begin"/>
        </w:r>
        <w:r w:rsidR="00850C75">
          <w:rPr>
            <w:webHidden/>
          </w:rPr>
          <w:instrText xml:space="preserve"> PAGEREF _Toc516210674 \h </w:instrText>
        </w:r>
        <w:r w:rsidR="00850C75">
          <w:rPr>
            <w:webHidden/>
          </w:rPr>
        </w:r>
        <w:r w:rsidR="00850C75">
          <w:rPr>
            <w:webHidden/>
          </w:rPr>
          <w:fldChar w:fldCharType="separate"/>
        </w:r>
        <w:r w:rsidR="00850C75">
          <w:rPr>
            <w:webHidden/>
          </w:rPr>
          <w:t>152</w:t>
        </w:r>
        <w:r w:rsidR="00850C75">
          <w:rPr>
            <w:webHidden/>
          </w:rPr>
          <w:fldChar w:fldCharType="end"/>
        </w:r>
      </w:hyperlink>
    </w:p>
    <w:p w14:paraId="7F38DA64" w14:textId="77777777" w:rsidR="00850C75" w:rsidRDefault="00394410">
      <w:pPr>
        <w:pStyle w:val="TOC2"/>
        <w:rPr>
          <w:rFonts w:asciiTheme="minorHAnsi" w:eastAsiaTheme="minorEastAsia" w:hAnsiTheme="minorHAnsi" w:cstheme="minorBidi"/>
          <w:b w:val="0"/>
          <w:smallCaps w:val="0"/>
          <w:sz w:val="22"/>
          <w:lang w:eastAsia="zh-CN"/>
        </w:rPr>
      </w:pPr>
      <w:hyperlink w:anchor="_Toc516210675" w:history="1">
        <w:r w:rsidR="00850C75" w:rsidRPr="00E73B4F">
          <w:rPr>
            <w:rStyle w:val="Hyperlink"/>
            <w:rFonts w:ascii="Times New Roman" w:hAnsi="Times New Roman"/>
          </w:rPr>
          <w:t>4.2.1.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_Toc516210675 \h </w:instrText>
        </w:r>
        <w:r w:rsidR="00850C75">
          <w:rPr>
            <w:webHidden/>
          </w:rPr>
        </w:r>
        <w:r w:rsidR="00850C75">
          <w:rPr>
            <w:webHidden/>
          </w:rPr>
          <w:fldChar w:fldCharType="separate"/>
        </w:r>
        <w:r w:rsidR="00850C75">
          <w:rPr>
            <w:webHidden/>
          </w:rPr>
          <w:t>152</w:t>
        </w:r>
        <w:r w:rsidR="00850C75">
          <w:rPr>
            <w:webHidden/>
          </w:rPr>
          <w:fldChar w:fldCharType="end"/>
        </w:r>
      </w:hyperlink>
    </w:p>
    <w:p w14:paraId="431F1B59" w14:textId="77777777" w:rsidR="00850C75" w:rsidRDefault="00394410">
      <w:pPr>
        <w:pStyle w:val="TOC2"/>
        <w:rPr>
          <w:rFonts w:asciiTheme="minorHAnsi" w:eastAsiaTheme="minorEastAsia" w:hAnsiTheme="minorHAnsi" w:cstheme="minorBidi"/>
          <w:b w:val="0"/>
          <w:smallCaps w:val="0"/>
          <w:sz w:val="22"/>
          <w:lang w:eastAsia="zh-CN"/>
        </w:rPr>
      </w:pPr>
      <w:hyperlink w:anchor="_Toc516210676" w:history="1">
        <w:r w:rsidR="00850C75" w:rsidRPr="00E73B4F">
          <w:rPr>
            <w:rStyle w:val="Hyperlink"/>
            <w:rFonts w:ascii="Times New Roman" w:hAnsi="Times New Roman"/>
          </w:rPr>
          <w:t>4.2.2.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17.01: Operational risk losses and recoveries by business lines and event types in the last year (OPR DETAILS 1)</w:t>
        </w:r>
        <w:r w:rsidR="00850C75">
          <w:rPr>
            <w:webHidden/>
          </w:rPr>
          <w:tab/>
        </w:r>
        <w:r w:rsidR="00850C75">
          <w:rPr>
            <w:webHidden/>
          </w:rPr>
          <w:fldChar w:fldCharType="begin"/>
        </w:r>
        <w:r w:rsidR="00850C75">
          <w:rPr>
            <w:webHidden/>
          </w:rPr>
          <w:instrText xml:space="preserve"> PAGEREF _Toc516210676 \h </w:instrText>
        </w:r>
        <w:r w:rsidR="00850C75">
          <w:rPr>
            <w:webHidden/>
          </w:rPr>
        </w:r>
        <w:r w:rsidR="00850C75">
          <w:rPr>
            <w:webHidden/>
          </w:rPr>
          <w:fldChar w:fldCharType="separate"/>
        </w:r>
        <w:r w:rsidR="00850C75">
          <w:rPr>
            <w:webHidden/>
          </w:rPr>
          <w:t>154</w:t>
        </w:r>
        <w:r w:rsidR="00850C75">
          <w:rPr>
            <w:webHidden/>
          </w:rPr>
          <w:fldChar w:fldCharType="end"/>
        </w:r>
      </w:hyperlink>
    </w:p>
    <w:p w14:paraId="1B690A43" w14:textId="77777777" w:rsidR="00850C75" w:rsidRDefault="00394410">
      <w:pPr>
        <w:pStyle w:val="TOC2"/>
        <w:rPr>
          <w:rFonts w:asciiTheme="minorHAnsi" w:eastAsiaTheme="minorEastAsia" w:hAnsiTheme="minorHAnsi" w:cstheme="minorBidi"/>
          <w:b w:val="0"/>
          <w:smallCaps w:val="0"/>
          <w:sz w:val="22"/>
          <w:lang w:eastAsia="zh-CN"/>
        </w:rPr>
      </w:pPr>
      <w:hyperlink w:anchor="_Toc516210677" w:history="1">
        <w:r w:rsidR="00850C75" w:rsidRPr="00E73B4F">
          <w:rPr>
            <w:rStyle w:val="Hyperlink"/>
            <w:rFonts w:ascii="Times New Roman" w:hAnsi="Times New Roman"/>
          </w:rPr>
          <w:t>4.2.2.1.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_Toc516210677 \h </w:instrText>
        </w:r>
        <w:r w:rsidR="00850C75">
          <w:rPr>
            <w:webHidden/>
          </w:rPr>
        </w:r>
        <w:r w:rsidR="00850C75">
          <w:rPr>
            <w:webHidden/>
          </w:rPr>
          <w:fldChar w:fldCharType="separate"/>
        </w:r>
        <w:r w:rsidR="00850C75">
          <w:rPr>
            <w:webHidden/>
          </w:rPr>
          <w:t>154</w:t>
        </w:r>
        <w:r w:rsidR="00850C75">
          <w:rPr>
            <w:webHidden/>
          </w:rPr>
          <w:fldChar w:fldCharType="end"/>
        </w:r>
      </w:hyperlink>
    </w:p>
    <w:p w14:paraId="27BB7985" w14:textId="77777777" w:rsidR="00850C75" w:rsidRDefault="00394410">
      <w:pPr>
        <w:pStyle w:val="TOC2"/>
        <w:rPr>
          <w:rFonts w:asciiTheme="minorHAnsi" w:eastAsiaTheme="minorEastAsia" w:hAnsiTheme="minorHAnsi" w:cstheme="minorBidi"/>
          <w:b w:val="0"/>
          <w:smallCaps w:val="0"/>
          <w:sz w:val="22"/>
          <w:lang w:eastAsia="zh-CN"/>
        </w:rPr>
      </w:pPr>
      <w:hyperlink w:anchor="_Toc516210678" w:history="1">
        <w:r w:rsidR="00850C75" w:rsidRPr="00E73B4F">
          <w:rPr>
            <w:rStyle w:val="Hyperlink"/>
            <w:rFonts w:ascii="Times New Roman" w:hAnsi="Times New Roman"/>
          </w:rPr>
          <w:t>4.2.2.2.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_Toc516210678 \h </w:instrText>
        </w:r>
        <w:r w:rsidR="00850C75">
          <w:rPr>
            <w:webHidden/>
          </w:rPr>
        </w:r>
        <w:r w:rsidR="00850C75">
          <w:rPr>
            <w:webHidden/>
          </w:rPr>
          <w:fldChar w:fldCharType="separate"/>
        </w:r>
        <w:r w:rsidR="00850C75">
          <w:rPr>
            <w:webHidden/>
          </w:rPr>
          <w:t>154</w:t>
        </w:r>
        <w:r w:rsidR="00850C75">
          <w:rPr>
            <w:webHidden/>
          </w:rPr>
          <w:fldChar w:fldCharType="end"/>
        </w:r>
      </w:hyperlink>
    </w:p>
    <w:p w14:paraId="5E319A3D" w14:textId="77777777" w:rsidR="00850C75" w:rsidRDefault="00394410">
      <w:pPr>
        <w:pStyle w:val="TOC2"/>
        <w:rPr>
          <w:rFonts w:asciiTheme="minorHAnsi" w:eastAsiaTheme="minorEastAsia" w:hAnsiTheme="minorHAnsi" w:cstheme="minorBidi"/>
          <w:b w:val="0"/>
          <w:smallCaps w:val="0"/>
          <w:sz w:val="22"/>
          <w:lang w:eastAsia="zh-CN"/>
        </w:rPr>
      </w:pPr>
      <w:hyperlink w:anchor="_Toc516210679" w:history="1">
        <w:r w:rsidR="00850C75" w:rsidRPr="00E73B4F">
          <w:rPr>
            <w:rStyle w:val="Hyperlink"/>
            <w:rFonts w:ascii="Times New Roman" w:hAnsi="Times New Roman"/>
          </w:rPr>
          <w:t>4.2.3.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17.02: Operational risk: Detailed information on the largest loss events in the last year (OPR DETAILS 2)</w:t>
        </w:r>
        <w:r w:rsidR="00850C75">
          <w:rPr>
            <w:webHidden/>
          </w:rPr>
          <w:tab/>
        </w:r>
        <w:r w:rsidR="00850C75">
          <w:rPr>
            <w:webHidden/>
          </w:rPr>
          <w:fldChar w:fldCharType="begin"/>
        </w:r>
        <w:r w:rsidR="00850C75">
          <w:rPr>
            <w:webHidden/>
          </w:rPr>
          <w:instrText xml:space="preserve"> PAGEREF _Toc516210679 \h </w:instrText>
        </w:r>
        <w:r w:rsidR="00850C75">
          <w:rPr>
            <w:webHidden/>
          </w:rPr>
        </w:r>
        <w:r w:rsidR="00850C75">
          <w:rPr>
            <w:webHidden/>
          </w:rPr>
          <w:fldChar w:fldCharType="separate"/>
        </w:r>
        <w:r w:rsidR="00850C75">
          <w:rPr>
            <w:webHidden/>
          </w:rPr>
          <w:t>160</w:t>
        </w:r>
        <w:r w:rsidR="00850C75">
          <w:rPr>
            <w:webHidden/>
          </w:rPr>
          <w:fldChar w:fldCharType="end"/>
        </w:r>
      </w:hyperlink>
    </w:p>
    <w:p w14:paraId="2FF6F578" w14:textId="77777777" w:rsidR="00850C75" w:rsidRDefault="00394410">
      <w:pPr>
        <w:pStyle w:val="TOC2"/>
        <w:rPr>
          <w:rFonts w:asciiTheme="minorHAnsi" w:eastAsiaTheme="minorEastAsia" w:hAnsiTheme="minorHAnsi" w:cstheme="minorBidi"/>
          <w:b w:val="0"/>
          <w:smallCaps w:val="0"/>
          <w:sz w:val="22"/>
          <w:lang w:eastAsia="zh-CN"/>
        </w:rPr>
      </w:pPr>
      <w:hyperlink w:anchor="_Toc516210680" w:history="1">
        <w:r w:rsidR="00850C75" w:rsidRPr="00E73B4F">
          <w:rPr>
            <w:rStyle w:val="Hyperlink"/>
            <w:rFonts w:ascii="Times New Roman" w:hAnsi="Times New Roman"/>
          </w:rPr>
          <w:t>4.2.3.1.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_Toc516210680 \h </w:instrText>
        </w:r>
        <w:r w:rsidR="00850C75">
          <w:rPr>
            <w:webHidden/>
          </w:rPr>
        </w:r>
        <w:r w:rsidR="00850C75">
          <w:rPr>
            <w:webHidden/>
          </w:rPr>
          <w:fldChar w:fldCharType="separate"/>
        </w:r>
        <w:r w:rsidR="00850C75">
          <w:rPr>
            <w:webHidden/>
          </w:rPr>
          <w:t>160</w:t>
        </w:r>
        <w:r w:rsidR="00850C75">
          <w:rPr>
            <w:webHidden/>
          </w:rPr>
          <w:fldChar w:fldCharType="end"/>
        </w:r>
      </w:hyperlink>
    </w:p>
    <w:p w14:paraId="3033D83B" w14:textId="77777777" w:rsidR="00850C75" w:rsidRDefault="00394410">
      <w:pPr>
        <w:pStyle w:val="TOC2"/>
        <w:rPr>
          <w:rFonts w:asciiTheme="minorHAnsi" w:eastAsiaTheme="minorEastAsia" w:hAnsiTheme="minorHAnsi" w:cstheme="minorBidi"/>
          <w:b w:val="0"/>
          <w:smallCaps w:val="0"/>
          <w:sz w:val="22"/>
          <w:lang w:eastAsia="zh-CN"/>
        </w:rPr>
      </w:pPr>
      <w:hyperlink w:anchor="_Toc516210681" w:history="1">
        <w:r w:rsidR="00850C75" w:rsidRPr="00E73B4F">
          <w:rPr>
            <w:rStyle w:val="Hyperlink"/>
            <w:rFonts w:ascii="Times New Roman" w:hAnsi="Times New Roman"/>
          </w:rPr>
          <w:t>4.2.3.2.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_Toc516210681 \h </w:instrText>
        </w:r>
        <w:r w:rsidR="00850C75">
          <w:rPr>
            <w:webHidden/>
          </w:rPr>
        </w:r>
        <w:r w:rsidR="00850C75">
          <w:rPr>
            <w:webHidden/>
          </w:rPr>
          <w:fldChar w:fldCharType="separate"/>
        </w:r>
        <w:r w:rsidR="00850C75">
          <w:rPr>
            <w:webHidden/>
          </w:rPr>
          <w:t>161</w:t>
        </w:r>
        <w:r w:rsidR="00850C75">
          <w:rPr>
            <w:webHidden/>
          </w:rPr>
          <w:fldChar w:fldCharType="end"/>
        </w:r>
      </w:hyperlink>
    </w:p>
    <w:p w14:paraId="4FFB2EE4" w14:textId="77777777" w:rsidR="00850C75" w:rsidRDefault="00394410">
      <w:pPr>
        <w:pStyle w:val="TOC2"/>
        <w:rPr>
          <w:rFonts w:asciiTheme="minorHAnsi" w:eastAsiaTheme="minorEastAsia" w:hAnsiTheme="minorHAnsi" w:cstheme="minorBidi"/>
          <w:b w:val="0"/>
          <w:smallCaps w:val="0"/>
          <w:sz w:val="22"/>
          <w:lang w:eastAsia="zh-CN"/>
        </w:rPr>
      </w:pPr>
      <w:hyperlink w:anchor="_Toc516210682" w:history="1">
        <w:r w:rsidR="00850C75" w:rsidRPr="00E73B4F">
          <w:rPr>
            <w:rStyle w:val="Hyperlink"/>
            <w:rFonts w:ascii="Times New Roman" w:hAnsi="Times New Roman"/>
          </w:rPr>
          <w:t>5.</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Market Risk Templates</w:t>
        </w:r>
        <w:r w:rsidR="00850C75">
          <w:rPr>
            <w:webHidden/>
          </w:rPr>
          <w:tab/>
        </w:r>
        <w:r w:rsidR="00850C75">
          <w:rPr>
            <w:webHidden/>
          </w:rPr>
          <w:fldChar w:fldCharType="begin"/>
        </w:r>
        <w:r w:rsidR="00850C75">
          <w:rPr>
            <w:webHidden/>
          </w:rPr>
          <w:instrText xml:space="preserve"> PAGEREF _Toc516210682 \h </w:instrText>
        </w:r>
        <w:r w:rsidR="00850C75">
          <w:rPr>
            <w:webHidden/>
          </w:rPr>
        </w:r>
        <w:r w:rsidR="00850C75">
          <w:rPr>
            <w:webHidden/>
          </w:rPr>
          <w:fldChar w:fldCharType="separate"/>
        </w:r>
        <w:r w:rsidR="00850C75">
          <w:rPr>
            <w:webHidden/>
          </w:rPr>
          <w:t>163</w:t>
        </w:r>
        <w:r w:rsidR="00850C75">
          <w:rPr>
            <w:webHidden/>
          </w:rPr>
          <w:fldChar w:fldCharType="end"/>
        </w:r>
      </w:hyperlink>
    </w:p>
    <w:p w14:paraId="7242CA66" w14:textId="77777777" w:rsidR="00850C75" w:rsidRDefault="00394410">
      <w:pPr>
        <w:pStyle w:val="TOC2"/>
        <w:rPr>
          <w:rFonts w:asciiTheme="minorHAnsi" w:eastAsiaTheme="minorEastAsia" w:hAnsiTheme="minorHAnsi" w:cstheme="minorBidi"/>
          <w:b w:val="0"/>
          <w:smallCaps w:val="0"/>
          <w:sz w:val="22"/>
          <w:lang w:eastAsia="zh-CN"/>
        </w:rPr>
      </w:pPr>
      <w:hyperlink w:anchor="_Toc516210683" w:history="1">
        <w:r w:rsidR="00850C75" w:rsidRPr="00E73B4F">
          <w:rPr>
            <w:rStyle w:val="Hyperlink"/>
            <w:rFonts w:ascii="Times New Roman" w:hAnsi="Times New Roman"/>
          </w:rPr>
          <w:t>5.1.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18.00 – Market Risk: Standardised Approach for Position Risks in Traded Debt Instruments (MKR SA TDI)</w:t>
        </w:r>
        <w:r w:rsidR="00850C75">
          <w:rPr>
            <w:webHidden/>
          </w:rPr>
          <w:tab/>
        </w:r>
        <w:r w:rsidR="00850C75">
          <w:rPr>
            <w:webHidden/>
          </w:rPr>
          <w:fldChar w:fldCharType="begin"/>
        </w:r>
        <w:r w:rsidR="00850C75">
          <w:rPr>
            <w:webHidden/>
          </w:rPr>
          <w:instrText xml:space="preserve"> PAGEREF _Toc516210683 \h </w:instrText>
        </w:r>
        <w:r w:rsidR="00850C75">
          <w:rPr>
            <w:webHidden/>
          </w:rPr>
        </w:r>
        <w:r w:rsidR="00850C75">
          <w:rPr>
            <w:webHidden/>
          </w:rPr>
          <w:fldChar w:fldCharType="separate"/>
        </w:r>
        <w:r w:rsidR="00850C75">
          <w:rPr>
            <w:webHidden/>
          </w:rPr>
          <w:t>163</w:t>
        </w:r>
        <w:r w:rsidR="00850C75">
          <w:rPr>
            <w:webHidden/>
          </w:rPr>
          <w:fldChar w:fldCharType="end"/>
        </w:r>
      </w:hyperlink>
    </w:p>
    <w:p w14:paraId="075BA8A3" w14:textId="77777777" w:rsidR="00850C75" w:rsidRDefault="00394410">
      <w:pPr>
        <w:pStyle w:val="TOC2"/>
        <w:rPr>
          <w:rFonts w:asciiTheme="minorHAnsi" w:eastAsiaTheme="minorEastAsia" w:hAnsiTheme="minorHAnsi" w:cstheme="minorBidi"/>
          <w:b w:val="0"/>
          <w:smallCaps w:val="0"/>
          <w:sz w:val="22"/>
          <w:lang w:eastAsia="zh-CN"/>
        </w:rPr>
      </w:pPr>
      <w:hyperlink w:anchor="_Toc516210684" w:history="1">
        <w:r w:rsidR="00850C75" w:rsidRPr="00E73B4F">
          <w:rPr>
            <w:rStyle w:val="Hyperlink"/>
            <w:rFonts w:ascii="Times New Roman" w:hAnsi="Times New Roman"/>
          </w:rPr>
          <w:t>5.1.1.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_Toc516210684 \h </w:instrText>
        </w:r>
        <w:r w:rsidR="00850C75">
          <w:rPr>
            <w:webHidden/>
          </w:rPr>
        </w:r>
        <w:r w:rsidR="00850C75">
          <w:rPr>
            <w:webHidden/>
          </w:rPr>
          <w:fldChar w:fldCharType="separate"/>
        </w:r>
        <w:r w:rsidR="00850C75">
          <w:rPr>
            <w:webHidden/>
          </w:rPr>
          <w:t>163</w:t>
        </w:r>
        <w:r w:rsidR="00850C75">
          <w:rPr>
            <w:webHidden/>
          </w:rPr>
          <w:fldChar w:fldCharType="end"/>
        </w:r>
      </w:hyperlink>
    </w:p>
    <w:p w14:paraId="6261392C" w14:textId="77777777" w:rsidR="00850C75" w:rsidRDefault="00394410">
      <w:pPr>
        <w:pStyle w:val="TOC2"/>
        <w:rPr>
          <w:rFonts w:asciiTheme="minorHAnsi" w:eastAsiaTheme="minorEastAsia" w:hAnsiTheme="minorHAnsi" w:cstheme="minorBidi"/>
          <w:b w:val="0"/>
          <w:smallCaps w:val="0"/>
          <w:sz w:val="22"/>
          <w:lang w:eastAsia="zh-CN"/>
        </w:rPr>
      </w:pPr>
      <w:hyperlink w:anchor="_Toc516210685" w:history="1">
        <w:r w:rsidR="00850C75" w:rsidRPr="00E73B4F">
          <w:rPr>
            <w:rStyle w:val="Hyperlink"/>
            <w:rFonts w:ascii="Times New Roman" w:hAnsi="Times New Roman"/>
          </w:rPr>
          <w:t>5.1.2.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_Toc516210685 \h </w:instrText>
        </w:r>
        <w:r w:rsidR="00850C75">
          <w:rPr>
            <w:webHidden/>
          </w:rPr>
        </w:r>
        <w:r w:rsidR="00850C75">
          <w:rPr>
            <w:webHidden/>
          </w:rPr>
          <w:fldChar w:fldCharType="separate"/>
        </w:r>
        <w:r w:rsidR="00850C75">
          <w:rPr>
            <w:webHidden/>
          </w:rPr>
          <w:t>163</w:t>
        </w:r>
        <w:r w:rsidR="00850C75">
          <w:rPr>
            <w:webHidden/>
          </w:rPr>
          <w:fldChar w:fldCharType="end"/>
        </w:r>
      </w:hyperlink>
    </w:p>
    <w:p w14:paraId="46DB4385" w14:textId="77777777" w:rsidR="00850C75" w:rsidRDefault="00394410">
      <w:pPr>
        <w:pStyle w:val="TOC2"/>
        <w:rPr>
          <w:rFonts w:asciiTheme="minorHAnsi" w:eastAsiaTheme="minorEastAsia" w:hAnsiTheme="minorHAnsi" w:cstheme="minorBidi"/>
          <w:b w:val="0"/>
          <w:smallCaps w:val="0"/>
          <w:sz w:val="22"/>
          <w:lang w:eastAsia="zh-CN"/>
        </w:rPr>
      </w:pPr>
      <w:hyperlink w:anchor="_Toc516210686" w:history="1">
        <w:r w:rsidR="00850C75" w:rsidRPr="00E73B4F">
          <w:rPr>
            <w:rStyle w:val="Hyperlink"/>
            <w:rFonts w:ascii="Times New Roman" w:hAnsi="Times New Roman"/>
          </w:rPr>
          <w:t>5.2.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19.00 - MARKET RISK: STANDARDISED APPROACH FOR SPECIFIC RISK IN SECURITISATIONS (MKR SA SEC)</w:t>
        </w:r>
        <w:r w:rsidR="00850C75">
          <w:rPr>
            <w:webHidden/>
          </w:rPr>
          <w:tab/>
        </w:r>
        <w:r w:rsidR="00850C75">
          <w:rPr>
            <w:webHidden/>
          </w:rPr>
          <w:fldChar w:fldCharType="begin"/>
        </w:r>
        <w:r w:rsidR="00850C75">
          <w:rPr>
            <w:webHidden/>
          </w:rPr>
          <w:instrText xml:space="preserve"> PAGEREF _Toc516210686 \h </w:instrText>
        </w:r>
        <w:r w:rsidR="00850C75">
          <w:rPr>
            <w:webHidden/>
          </w:rPr>
        </w:r>
        <w:r w:rsidR="00850C75">
          <w:rPr>
            <w:webHidden/>
          </w:rPr>
          <w:fldChar w:fldCharType="separate"/>
        </w:r>
        <w:r w:rsidR="00850C75">
          <w:rPr>
            <w:webHidden/>
          </w:rPr>
          <w:t>166</w:t>
        </w:r>
        <w:r w:rsidR="00850C75">
          <w:rPr>
            <w:webHidden/>
          </w:rPr>
          <w:fldChar w:fldCharType="end"/>
        </w:r>
      </w:hyperlink>
    </w:p>
    <w:p w14:paraId="64BA2CCA" w14:textId="77777777" w:rsidR="00850C75" w:rsidRDefault="00394410">
      <w:pPr>
        <w:pStyle w:val="TOC2"/>
        <w:rPr>
          <w:rFonts w:asciiTheme="minorHAnsi" w:eastAsiaTheme="minorEastAsia" w:hAnsiTheme="minorHAnsi" w:cstheme="minorBidi"/>
          <w:b w:val="0"/>
          <w:smallCaps w:val="0"/>
          <w:sz w:val="22"/>
          <w:lang w:eastAsia="zh-CN"/>
        </w:rPr>
      </w:pPr>
      <w:hyperlink w:anchor="_Toc516210687" w:history="1">
        <w:r w:rsidR="00850C75" w:rsidRPr="00E73B4F">
          <w:rPr>
            <w:rStyle w:val="Hyperlink"/>
            <w:rFonts w:ascii="Times New Roman" w:hAnsi="Times New Roman"/>
          </w:rPr>
          <w:t>5.2.1.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_Toc516210687 \h </w:instrText>
        </w:r>
        <w:r w:rsidR="00850C75">
          <w:rPr>
            <w:webHidden/>
          </w:rPr>
        </w:r>
        <w:r w:rsidR="00850C75">
          <w:rPr>
            <w:webHidden/>
          </w:rPr>
          <w:fldChar w:fldCharType="separate"/>
        </w:r>
        <w:r w:rsidR="00850C75">
          <w:rPr>
            <w:webHidden/>
          </w:rPr>
          <w:t>166</w:t>
        </w:r>
        <w:r w:rsidR="00850C75">
          <w:rPr>
            <w:webHidden/>
          </w:rPr>
          <w:fldChar w:fldCharType="end"/>
        </w:r>
      </w:hyperlink>
    </w:p>
    <w:p w14:paraId="55553BAA" w14:textId="77777777" w:rsidR="00850C75" w:rsidRDefault="00394410">
      <w:pPr>
        <w:pStyle w:val="TOC2"/>
        <w:rPr>
          <w:rFonts w:asciiTheme="minorHAnsi" w:eastAsiaTheme="minorEastAsia" w:hAnsiTheme="minorHAnsi" w:cstheme="minorBidi"/>
          <w:b w:val="0"/>
          <w:smallCaps w:val="0"/>
          <w:sz w:val="22"/>
          <w:lang w:eastAsia="zh-CN"/>
        </w:rPr>
      </w:pPr>
      <w:hyperlink w:anchor="_Toc516210688" w:history="1">
        <w:r w:rsidR="00850C75" w:rsidRPr="00E73B4F">
          <w:rPr>
            <w:rStyle w:val="Hyperlink"/>
            <w:rFonts w:ascii="Times New Roman" w:hAnsi="Times New Roman"/>
          </w:rPr>
          <w:t>5.2.2.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_Toc516210688 \h </w:instrText>
        </w:r>
        <w:r w:rsidR="00850C75">
          <w:rPr>
            <w:webHidden/>
          </w:rPr>
        </w:r>
        <w:r w:rsidR="00850C75">
          <w:rPr>
            <w:webHidden/>
          </w:rPr>
          <w:fldChar w:fldCharType="separate"/>
        </w:r>
        <w:r w:rsidR="00850C75">
          <w:rPr>
            <w:webHidden/>
          </w:rPr>
          <w:t>166</w:t>
        </w:r>
        <w:r w:rsidR="00850C75">
          <w:rPr>
            <w:webHidden/>
          </w:rPr>
          <w:fldChar w:fldCharType="end"/>
        </w:r>
      </w:hyperlink>
    </w:p>
    <w:p w14:paraId="41DED362" w14:textId="77777777" w:rsidR="00850C75" w:rsidRDefault="00394410">
      <w:pPr>
        <w:pStyle w:val="TOC2"/>
        <w:rPr>
          <w:rFonts w:asciiTheme="minorHAnsi" w:eastAsiaTheme="minorEastAsia" w:hAnsiTheme="minorHAnsi" w:cstheme="minorBidi"/>
          <w:b w:val="0"/>
          <w:smallCaps w:val="0"/>
          <w:sz w:val="22"/>
          <w:lang w:eastAsia="zh-CN"/>
        </w:rPr>
      </w:pPr>
      <w:hyperlink w:anchor="_Toc516210689" w:history="1">
        <w:r w:rsidR="00850C75" w:rsidRPr="00E73B4F">
          <w:rPr>
            <w:rStyle w:val="Hyperlink"/>
            <w:rFonts w:ascii="Times New Roman" w:hAnsi="Times New Roman"/>
          </w:rPr>
          <w:t>5.3.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20.00 - MARKET RISK: STANDARDISED APPROACH FOR SPECIFIC RISK FOR POSITIONS ASSIGNED TO THE CORRELATION TRADING PORTFOLIO (MKR SA CTP)</w:t>
        </w:r>
        <w:r w:rsidR="00850C75">
          <w:rPr>
            <w:webHidden/>
          </w:rPr>
          <w:tab/>
        </w:r>
        <w:r w:rsidR="00850C75">
          <w:rPr>
            <w:webHidden/>
          </w:rPr>
          <w:fldChar w:fldCharType="begin"/>
        </w:r>
        <w:r w:rsidR="00850C75">
          <w:rPr>
            <w:webHidden/>
          </w:rPr>
          <w:instrText xml:space="preserve"> PAGEREF _Toc516210689 \h </w:instrText>
        </w:r>
        <w:r w:rsidR="00850C75">
          <w:rPr>
            <w:webHidden/>
          </w:rPr>
        </w:r>
        <w:r w:rsidR="00850C75">
          <w:rPr>
            <w:webHidden/>
          </w:rPr>
          <w:fldChar w:fldCharType="separate"/>
        </w:r>
        <w:r w:rsidR="00850C75">
          <w:rPr>
            <w:webHidden/>
          </w:rPr>
          <w:t>169</w:t>
        </w:r>
        <w:r w:rsidR="00850C75">
          <w:rPr>
            <w:webHidden/>
          </w:rPr>
          <w:fldChar w:fldCharType="end"/>
        </w:r>
      </w:hyperlink>
    </w:p>
    <w:p w14:paraId="1C601C4A" w14:textId="77777777" w:rsidR="00850C75" w:rsidRDefault="00394410">
      <w:pPr>
        <w:pStyle w:val="TOC2"/>
        <w:rPr>
          <w:rFonts w:asciiTheme="minorHAnsi" w:eastAsiaTheme="minorEastAsia" w:hAnsiTheme="minorHAnsi" w:cstheme="minorBidi"/>
          <w:b w:val="0"/>
          <w:smallCaps w:val="0"/>
          <w:sz w:val="22"/>
          <w:lang w:eastAsia="zh-CN"/>
        </w:rPr>
      </w:pPr>
      <w:hyperlink w:anchor="_Toc516210690" w:history="1">
        <w:r w:rsidR="00850C75" w:rsidRPr="00E73B4F">
          <w:rPr>
            <w:rStyle w:val="Hyperlink"/>
            <w:rFonts w:ascii="Times New Roman" w:hAnsi="Times New Roman"/>
          </w:rPr>
          <w:t>5.3.1.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_Toc516210690 \h </w:instrText>
        </w:r>
        <w:r w:rsidR="00850C75">
          <w:rPr>
            <w:webHidden/>
          </w:rPr>
        </w:r>
        <w:r w:rsidR="00850C75">
          <w:rPr>
            <w:webHidden/>
          </w:rPr>
          <w:fldChar w:fldCharType="separate"/>
        </w:r>
        <w:r w:rsidR="00850C75">
          <w:rPr>
            <w:webHidden/>
          </w:rPr>
          <w:t>169</w:t>
        </w:r>
        <w:r w:rsidR="00850C75">
          <w:rPr>
            <w:webHidden/>
          </w:rPr>
          <w:fldChar w:fldCharType="end"/>
        </w:r>
      </w:hyperlink>
    </w:p>
    <w:p w14:paraId="2E29F383" w14:textId="77777777" w:rsidR="00850C75" w:rsidRDefault="00394410">
      <w:pPr>
        <w:pStyle w:val="TOC2"/>
        <w:rPr>
          <w:rFonts w:asciiTheme="minorHAnsi" w:eastAsiaTheme="minorEastAsia" w:hAnsiTheme="minorHAnsi" w:cstheme="minorBidi"/>
          <w:b w:val="0"/>
          <w:smallCaps w:val="0"/>
          <w:sz w:val="22"/>
          <w:lang w:eastAsia="zh-CN"/>
        </w:rPr>
      </w:pPr>
      <w:hyperlink w:anchor="_Toc516210691" w:history="1">
        <w:r w:rsidR="00850C75" w:rsidRPr="00E73B4F">
          <w:rPr>
            <w:rStyle w:val="Hyperlink"/>
            <w:rFonts w:ascii="Times New Roman" w:hAnsi="Times New Roman"/>
          </w:rPr>
          <w:t>5.3.2.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_Toc516210691 \h </w:instrText>
        </w:r>
        <w:r w:rsidR="00850C75">
          <w:rPr>
            <w:webHidden/>
          </w:rPr>
        </w:r>
        <w:r w:rsidR="00850C75">
          <w:rPr>
            <w:webHidden/>
          </w:rPr>
          <w:fldChar w:fldCharType="separate"/>
        </w:r>
        <w:r w:rsidR="00850C75">
          <w:rPr>
            <w:webHidden/>
          </w:rPr>
          <w:t>169</w:t>
        </w:r>
        <w:r w:rsidR="00850C75">
          <w:rPr>
            <w:webHidden/>
          </w:rPr>
          <w:fldChar w:fldCharType="end"/>
        </w:r>
      </w:hyperlink>
    </w:p>
    <w:p w14:paraId="1A6FBE03" w14:textId="77777777" w:rsidR="00850C75" w:rsidRDefault="00394410">
      <w:pPr>
        <w:pStyle w:val="TOC2"/>
        <w:rPr>
          <w:rFonts w:asciiTheme="minorHAnsi" w:eastAsiaTheme="minorEastAsia" w:hAnsiTheme="minorHAnsi" w:cstheme="minorBidi"/>
          <w:b w:val="0"/>
          <w:smallCaps w:val="0"/>
          <w:sz w:val="22"/>
          <w:lang w:eastAsia="zh-CN"/>
        </w:rPr>
      </w:pPr>
      <w:hyperlink w:anchor="_Toc516210692" w:history="1">
        <w:r w:rsidR="00850C75" w:rsidRPr="00E73B4F">
          <w:rPr>
            <w:rStyle w:val="Hyperlink"/>
            <w:rFonts w:ascii="Times New Roman" w:hAnsi="Times New Roman"/>
          </w:rPr>
          <w:t>5.4.</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21.00 - Market Risk: Standardised Approach for Position Risk in Equities (MKR SA EQU)</w:t>
        </w:r>
        <w:r w:rsidR="00850C75">
          <w:rPr>
            <w:webHidden/>
          </w:rPr>
          <w:tab/>
        </w:r>
        <w:r w:rsidR="00850C75">
          <w:rPr>
            <w:webHidden/>
          </w:rPr>
          <w:fldChar w:fldCharType="begin"/>
        </w:r>
        <w:r w:rsidR="00850C75">
          <w:rPr>
            <w:webHidden/>
          </w:rPr>
          <w:instrText xml:space="preserve"> PAGEREF _Toc516210692 \h </w:instrText>
        </w:r>
        <w:r w:rsidR="00850C75">
          <w:rPr>
            <w:webHidden/>
          </w:rPr>
        </w:r>
        <w:r w:rsidR="00850C75">
          <w:rPr>
            <w:webHidden/>
          </w:rPr>
          <w:fldChar w:fldCharType="separate"/>
        </w:r>
        <w:r w:rsidR="00850C75">
          <w:rPr>
            <w:webHidden/>
          </w:rPr>
          <w:t>172</w:t>
        </w:r>
        <w:r w:rsidR="00850C75">
          <w:rPr>
            <w:webHidden/>
          </w:rPr>
          <w:fldChar w:fldCharType="end"/>
        </w:r>
      </w:hyperlink>
    </w:p>
    <w:p w14:paraId="4BD92F43" w14:textId="77777777" w:rsidR="00850C75" w:rsidRDefault="00394410">
      <w:pPr>
        <w:pStyle w:val="TOC2"/>
        <w:rPr>
          <w:rFonts w:asciiTheme="minorHAnsi" w:eastAsiaTheme="minorEastAsia" w:hAnsiTheme="minorHAnsi" w:cstheme="minorBidi"/>
          <w:b w:val="0"/>
          <w:smallCaps w:val="0"/>
          <w:sz w:val="22"/>
          <w:lang w:eastAsia="zh-CN"/>
        </w:rPr>
      </w:pPr>
      <w:hyperlink w:anchor="_Toc516210693" w:history="1">
        <w:r w:rsidR="00850C75" w:rsidRPr="00E73B4F">
          <w:rPr>
            <w:rStyle w:val="Hyperlink"/>
            <w:rFonts w:ascii="Times New Roman" w:hAnsi="Times New Roman"/>
          </w:rPr>
          <w:t>5.4.1.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_Toc516210693 \h </w:instrText>
        </w:r>
        <w:r w:rsidR="00850C75">
          <w:rPr>
            <w:webHidden/>
          </w:rPr>
        </w:r>
        <w:r w:rsidR="00850C75">
          <w:rPr>
            <w:webHidden/>
          </w:rPr>
          <w:fldChar w:fldCharType="separate"/>
        </w:r>
        <w:r w:rsidR="00850C75">
          <w:rPr>
            <w:webHidden/>
          </w:rPr>
          <w:t>172</w:t>
        </w:r>
        <w:r w:rsidR="00850C75">
          <w:rPr>
            <w:webHidden/>
          </w:rPr>
          <w:fldChar w:fldCharType="end"/>
        </w:r>
      </w:hyperlink>
    </w:p>
    <w:p w14:paraId="65F703B1" w14:textId="77777777" w:rsidR="00850C75" w:rsidRDefault="00394410">
      <w:pPr>
        <w:pStyle w:val="TOC2"/>
        <w:rPr>
          <w:rFonts w:asciiTheme="minorHAnsi" w:eastAsiaTheme="minorEastAsia" w:hAnsiTheme="minorHAnsi" w:cstheme="minorBidi"/>
          <w:b w:val="0"/>
          <w:smallCaps w:val="0"/>
          <w:sz w:val="22"/>
          <w:lang w:eastAsia="zh-CN"/>
        </w:rPr>
      </w:pPr>
      <w:hyperlink w:anchor="_Toc516210694" w:history="1">
        <w:r w:rsidR="00850C75" w:rsidRPr="00E73B4F">
          <w:rPr>
            <w:rStyle w:val="Hyperlink"/>
            <w:rFonts w:ascii="Times New Roman" w:hAnsi="Times New Roman"/>
          </w:rPr>
          <w:t>5.4.2.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_Toc516210694 \h </w:instrText>
        </w:r>
        <w:r w:rsidR="00850C75">
          <w:rPr>
            <w:webHidden/>
          </w:rPr>
        </w:r>
        <w:r w:rsidR="00850C75">
          <w:rPr>
            <w:webHidden/>
          </w:rPr>
          <w:fldChar w:fldCharType="separate"/>
        </w:r>
        <w:r w:rsidR="00850C75">
          <w:rPr>
            <w:webHidden/>
          </w:rPr>
          <w:t>172</w:t>
        </w:r>
        <w:r w:rsidR="00850C75">
          <w:rPr>
            <w:webHidden/>
          </w:rPr>
          <w:fldChar w:fldCharType="end"/>
        </w:r>
      </w:hyperlink>
    </w:p>
    <w:p w14:paraId="50557BC9" w14:textId="77777777" w:rsidR="00850C75" w:rsidRDefault="00394410">
      <w:pPr>
        <w:pStyle w:val="TOC2"/>
        <w:rPr>
          <w:rFonts w:asciiTheme="minorHAnsi" w:eastAsiaTheme="minorEastAsia" w:hAnsiTheme="minorHAnsi" w:cstheme="minorBidi"/>
          <w:b w:val="0"/>
          <w:smallCaps w:val="0"/>
          <w:sz w:val="22"/>
          <w:lang w:eastAsia="zh-CN"/>
        </w:rPr>
      </w:pPr>
      <w:hyperlink w:anchor="_Toc516210695" w:history="1">
        <w:r w:rsidR="00850C75" w:rsidRPr="00E73B4F">
          <w:rPr>
            <w:rStyle w:val="Hyperlink"/>
            <w:rFonts w:ascii="Times New Roman" w:hAnsi="Times New Roman"/>
          </w:rPr>
          <w:t>5.5.</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22.00 - Market Risk: Standardised Approaches for Foreign Exchange Risk (MKR SA FX)</w:t>
        </w:r>
        <w:r w:rsidR="00850C75">
          <w:rPr>
            <w:webHidden/>
          </w:rPr>
          <w:tab/>
        </w:r>
        <w:r w:rsidR="00850C75">
          <w:rPr>
            <w:webHidden/>
          </w:rPr>
          <w:fldChar w:fldCharType="begin"/>
        </w:r>
        <w:r w:rsidR="00850C75">
          <w:rPr>
            <w:webHidden/>
          </w:rPr>
          <w:instrText xml:space="preserve"> PAGEREF _Toc516210695 \h </w:instrText>
        </w:r>
        <w:r w:rsidR="00850C75">
          <w:rPr>
            <w:webHidden/>
          </w:rPr>
        </w:r>
        <w:r w:rsidR="00850C75">
          <w:rPr>
            <w:webHidden/>
          </w:rPr>
          <w:fldChar w:fldCharType="separate"/>
        </w:r>
        <w:r w:rsidR="00850C75">
          <w:rPr>
            <w:webHidden/>
          </w:rPr>
          <w:t>174</w:t>
        </w:r>
        <w:r w:rsidR="00850C75">
          <w:rPr>
            <w:webHidden/>
          </w:rPr>
          <w:fldChar w:fldCharType="end"/>
        </w:r>
      </w:hyperlink>
    </w:p>
    <w:p w14:paraId="7A7AA9BB" w14:textId="77777777" w:rsidR="00850C75" w:rsidRDefault="00394410">
      <w:pPr>
        <w:pStyle w:val="TOC2"/>
        <w:rPr>
          <w:rFonts w:asciiTheme="minorHAnsi" w:eastAsiaTheme="minorEastAsia" w:hAnsiTheme="minorHAnsi" w:cstheme="minorBidi"/>
          <w:b w:val="0"/>
          <w:smallCaps w:val="0"/>
          <w:sz w:val="22"/>
          <w:lang w:eastAsia="zh-CN"/>
        </w:rPr>
      </w:pPr>
      <w:hyperlink w:anchor="_Toc516210696" w:history="1">
        <w:r w:rsidR="00850C75" w:rsidRPr="00E73B4F">
          <w:rPr>
            <w:rStyle w:val="Hyperlink"/>
            <w:rFonts w:ascii="Times New Roman" w:hAnsi="Times New Roman"/>
          </w:rPr>
          <w:t>5.5.1.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_Toc516210696 \h </w:instrText>
        </w:r>
        <w:r w:rsidR="00850C75">
          <w:rPr>
            <w:webHidden/>
          </w:rPr>
        </w:r>
        <w:r w:rsidR="00850C75">
          <w:rPr>
            <w:webHidden/>
          </w:rPr>
          <w:fldChar w:fldCharType="separate"/>
        </w:r>
        <w:r w:rsidR="00850C75">
          <w:rPr>
            <w:webHidden/>
          </w:rPr>
          <w:t>174</w:t>
        </w:r>
        <w:r w:rsidR="00850C75">
          <w:rPr>
            <w:webHidden/>
          </w:rPr>
          <w:fldChar w:fldCharType="end"/>
        </w:r>
      </w:hyperlink>
    </w:p>
    <w:p w14:paraId="4ECE515C" w14:textId="77777777" w:rsidR="00850C75" w:rsidRDefault="00394410">
      <w:pPr>
        <w:pStyle w:val="TOC2"/>
        <w:rPr>
          <w:rFonts w:asciiTheme="minorHAnsi" w:eastAsiaTheme="minorEastAsia" w:hAnsiTheme="minorHAnsi" w:cstheme="minorBidi"/>
          <w:b w:val="0"/>
          <w:smallCaps w:val="0"/>
          <w:sz w:val="22"/>
          <w:lang w:eastAsia="zh-CN"/>
        </w:rPr>
      </w:pPr>
      <w:hyperlink w:anchor="_Toc516210697" w:history="1">
        <w:r w:rsidR="00850C75" w:rsidRPr="00E73B4F">
          <w:rPr>
            <w:rStyle w:val="Hyperlink"/>
            <w:rFonts w:ascii="Times New Roman" w:hAnsi="Times New Roman"/>
          </w:rPr>
          <w:t>5.5.2.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_Toc516210697 \h </w:instrText>
        </w:r>
        <w:r w:rsidR="00850C75">
          <w:rPr>
            <w:webHidden/>
          </w:rPr>
        </w:r>
        <w:r w:rsidR="00850C75">
          <w:rPr>
            <w:webHidden/>
          </w:rPr>
          <w:fldChar w:fldCharType="separate"/>
        </w:r>
        <w:r w:rsidR="00850C75">
          <w:rPr>
            <w:webHidden/>
          </w:rPr>
          <w:t>174</w:t>
        </w:r>
        <w:r w:rsidR="00850C75">
          <w:rPr>
            <w:webHidden/>
          </w:rPr>
          <w:fldChar w:fldCharType="end"/>
        </w:r>
      </w:hyperlink>
    </w:p>
    <w:p w14:paraId="5C141BF3" w14:textId="77777777" w:rsidR="00850C75" w:rsidRDefault="00394410">
      <w:pPr>
        <w:pStyle w:val="TOC2"/>
        <w:rPr>
          <w:rFonts w:asciiTheme="minorHAnsi" w:eastAsiaTheme="minorEastAsia" w:hAnsiTheme="minorHAnsi" w:cstheme="minorBidi"/>
          <w:b w:val="0"/>
          <w:smallCaps w:val="0"/>
          <w:sz w:val="22"/>
          <w:lang w:eastAsia="zh-CN"/>
        </w:rPr>
      </w:pPr>
      <w:hyperlink w:anchor="_Toc516210698" w:history="1">
        <w:r w:rsidR="00850C75" w:rsidRPr="00E73B4F">
          <w:rPr>
            <w:rStyle w:val="Hyperlink"/>
            <w:rFonts w:ascii="Times New Roman" w:hAnsi="Times New Roman"/>
          </w:rPr>
          <w:t>5.6.</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23.00 - Market Risk: Standardised Approaches for Commodities (MKR SA COM)</w:t>
        </w:r>
        <w:r w:rsidR="00850C75">
          <w:rPr>
            <w:webHidden/>
          </w:rPr>
          <w:tab/>
        </w:r>
        <w:r w:rsidR="00850C75">
          <w:rPr>
            <w:webHidden/>
          </w:rPr>
          <w:fldChar w:fldCharType="begin"/>
        </w:r>
        <w:r w:rsidR="00850C75">
          <w:rPr>
            <w:webHidden/>
          </w:rPr>
          <w:instrText xml:space="preserve"> PAGEREF _Toc516210698 \h </w:instrText>
        </w:r>
        <w:r w:rsidR="00850C75">
          <w:rPr>
            <w:webHidden/>
          </w:rPr>
        </w:r>
        <w:r w:rsidR="00850C75">
          <w:rPr>
            <w:webHidden/>
          </w:rPr>
          <w:fldChar w:fldCharType="separate"/>
        </w:r>
        <w:r w:rsidR="00850C75">
          <w:rPr>
            <w:webHidden/>
          </w:rPr>
          <w:t>177</w:t>
        </w:r>
        <w:r w:rsidR="00850C75">
          <w:rPr>
            <w:webHidden/>
          </w:rPr>
          <w:fldChar w:fldCharType="end"/>
        </w:r>
      </w:hyperlink>
    </w:p>
    <w:p w14:paraId="0A8117D7" w14:textId="77777777" w:rsidR="00850C75" w:rsidRDefault="00394410">
      <w:pPr>
        <w:pStyle w:val="TOC2"/>
        <w:rPr>
          <w:rFonts w:asciiTheme="minorHAnsi" w:eastAsiaTheme="minorEastAsia" w:hAnsiTheme="minorHAnsi" w:cstheme="minorBidi"/>
          <w:b w:val="0"/>
          <w:smallCaps w:val="0"/>
          <w:sz w:val="22"/>
          <w:lang w:eastAsia="zh-CN"/>
        </w:rPr>
      </w:pPr>
      <w:hyperlink w:anchor="_Toc516210699" w:history="1">
        <w:r w:rsidR="00850C75" w:rsidRPr="00E73B4F">
          <w:rPr>
            <w:rStyle w:val="Hyperlink"/>
            <w:rFonts w:ascii="Times New Roman" w:hAnsi="Times New Roman"/>
          </w:rPr>
          <w:t>5.6.1.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_Toc516210699 \h </w:instrText>
        </w:r>
        <w:r w:rsidR="00850C75">
          <w:rPr>
            <w:webHidden/>
          </w:rPr>
        </w:r>
        <w:r w:rsidR="00850C75">
          <w:rPr>
            <w:webHidden/>
          </w:rPr>
          <w:fldChar w:fldCharType="separate"/>
        </w:r>
        <w:r w:rsidR="00850C75">
          <w:rPr>
            <w:webHidden/>
          </w:rPr>
          <w:t>177</w:t>
        </w:r>
        <w:r w:rsidR="00850C75">
          <w:rPr>
            <w:webHidden/>
          </w:rPr>
          <w:fldChar w:fldCharType="end"/>
        </w:r>
      </w:hyperlink>
    </w:p>
    <w:p w14:paraId="157C4F6D" w14:textId="77777777" w:rsidR="00850C75" w:rsidRDefault="00394410">
      <w:pPr>
        <w:pStyle w:val="TOC2"/>
        <w:rPr>
          <w:rFonts w:asciiTheme="minorHAnsi" w:eastAsiaTheme="minorEastAsia" w:hAnsiTheme="minorHAnsi" w:cstheme="minorBidi"/>
          <w:b w:val="0"/>
          <w:smallCaps w:val="0"/>
          <w:sz w:val="22"/>
          <w:lang w:eastAsia="zh-CN"/>
        </w:rPr>
      </w:pPr>
      <w:hyperlink w:anchor="_Toc516210700" w:history="1">
        <w:r w:rsidR="00850C75" w:rsidRPr="00E73B4F">
          <w:rPr>
            <w:rStyle w:val="Hyperlink"/>
            <w:rFonts w:ascii="Times New Roman" w:hAnsi="Times New Roman"/>
          </w:rPr>
          <w:t>5.6.2.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_Toc516210700 \h </w:instrText>
        </w:r>
        <w:r w:rsidR="00850C75">
          <w:rPr>
            <w:webHidden/>
          </w:rPr>
        </w:r>
        <w:r w:rsidR="00850C75">
          <w:rPr>
            <w:webHidden/>
          </w:rPr>
          <w:fldChar w:fldCharType="separate"/>
        </w:r>
        <w:r w:rsidR="00850C75">
          <w:rPr>
            <w:webHidden/>
          </w:rPr>
          <w:t>177</w:t>
        </w:r>
        <w:r w:rsidR="00850C75">
          <w:rPr>
            <w:webHidden/>
          </w:rPr>
          <w:fldChar w:fldCharType="end"/>
        </w:r>
      </w:hyperlink>
    </w:p>
    <w:p w14:paraId="5CFFC48A" w14:textId="77777777" w:rsidR="00850C75" w:rsidRDefault="00394410">
      <w:pPr>
        <w:pStyle w:val="TOC2"/>
        <w:rPr>
          <w:rFonts w:asciiTheme="minorHAnsi" w:eastAsiaTheme="minorEastAsia" w:hAnsiTheme="minorHAnsi" w:cstheme="minorBidi"/>
          <w:b w:val="0"/>
          <w:smallCaps w:val="0"/>
          <w:sz w:val="22"/>
          <w:lang w:eastAsia="zh-CN"/>
        </w:rPr>
      </w:pPr>
      <w:hyperlink w:anchor="_Toc516210701" w:history="1">
        <w:r w:rsidR="00850C75" w:rsidRPr="00E73B4F">
          <w:rPr>
            <w:rStyle w:val="Hyperlink"/>
            <w:rFonts w:ascii="Times New Roman" w:hAnsi="Times New Roman"/>
            <w:lang w:val="sv-SE"/>
          </w:rPr>
          <w:t>5.7.</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lang w:val="sv-SE"/>
          </w:rPr>
          <w:t>C 24.00 - Market Risk Internal Model (MKR IM)</w:t>
        </w:r>
        <w:r w:rsidR="00850C75">
          <w:rPr>
            <w:webHidden/>
          </w:rPr>
          <w:tab/>
        </w:r>
        <w:r w:rsidR="00850C75">
          <w:rPr>
            <w:webHidden/>
          </w:rPr>
          <w:fldChar w:fldCharType="begin"/>
        </w:r>
        <w:r w:rsidR="00850C75">
          <w:rPr>
            <w:webHidden/>
          </w:rPr>
          <w:instrText xml:space="preserve"> PAGEREF _Toc516210701 \h </w:instrText>
        </w:r>
        <w:r w:rsidR="00850C75">
          <w:rPr>
            <w:webHidden/>
          </w:rPr>
        </w:r>
        <w:r w:rsidR="00850C75">
          <w:rPr>
            <w:webHidden/>
          </w:rPr>
          <w:fldChar w:fldCharType="separate"/>
        </w:r>
        <w:r w:rsidR="00850C75">
          <w:rPr>
            <w:webHidden/>
          </w:rPr>
          <w:t>179</w:t>
        </w:r>
        <w:r w:rsidR="00850C75">
          <w:rPr>
            <w:webHidden/>
          </w:rPr>
          <w:fldChar w:fldCharType="end"/>
        </w:r>
      </w:hyperlink>
    </w:p>
    <w:p w14:paraId="5B23C7F6" w14:textId="77777777" w:rsidR="00850C75" w:rsidRDefault="00394410">
      <w:pPr>
        <w:pStyle w:val="TOC2"/>
        <w:rPr>
          <w:rFonts w:asciiTheme="minorHAnsi" w:eastAsiaTheme="minorEastAsia" w:hAnsiTheme="minorHAnsi" w:cstheme="minorBidi"/>
          <w:b w:val="0"/>
          <w:smallCaps w:val="0"/>
          <w:sz w:val="22"/>
          <w:lang w:eastAsia="zh-CN"/>
        </w:rPr>
      </w:pPr>
      <w:hyperlink w:anchor="_Toc516210702" w:history="1">
        <w:r w:rsidR="00850C75" w:rsidRPr="00E73B4F">
          <w:rPr>
            <w:rStyle w:val="Hyperlink"/>
            <w:rFonts w:ascii="Times New Roman" w:hAnsi="Times New Roman"/>
          </w:rPr>
          <w:t>5.7.1.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_Toc516210702 \h </w:instrText>
        </w:r>
        <w:r w:rsidR="00850C75">
          <w:rPr>
            <w:webHidden/>
          </w:rPr>
        </w:r>
        <w:r w:rsidR="00850C75">
          <w:rPr>
            <w:webHidden/>
          </w:rPr>
          <w:fldChar w:fldCharType="separate"/>
        </w:r>
        <w:r w:rsidR="00850C75">
          <w:rPr>
            <w:webHidden/>
          </w:rPr>
          <w:t>179</w:t>
        </w:r>
        <w:r w:rsidR="00850C75">
          <w:rPr>
            <w:webHidden/>
          </w:rPr>
          <w:fldChar w:fldCharType="end"/>
        </w:r>
      </w:hyperlink>
    </w:p>
    <w:p w14:paraId="06BAFC71" w14:textId="77777777" w:rsidR="00850C75" w:rsidRDefault="00394410">
      <w:pPr>
        <w:pStyle w:val="TOC2"/>
        <w:rPr>
          <w:rFonts w:asciiTheme="minorHAnsi" w:eastAsiaTheme="minorEastAsia" w:hAnsiTheme="minorHAnsi" w:cstheme="minorBidi"/>
          <w:b w:val="0"/>
          <w:smallCaps w:val="0"/>
          <w:sz w:val="22"/>
          <w:lang w:eastAsia="zh-CN"/>
        </w:rPr>
      </w:pPr>
      <w:hyperlink w:anchor="_Toc516210703" w:history="1">
        <w:r w:rsidR="00850C75" w:rsidRPr="00E73B4F">
          <w:rPr>
            <w:rStyle w:val="Hyperlink"/>
            <w:rFonts w:ascii="Times New Roman" w:hAnsi="Times New Roman"/>
          </w:rPr>
          <w:t>5.7.2.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_Toc516210703 \h </w:instrText>
        </w:r>
        <w:r w:rsidR="00850C75">
          <w:rPr>
            <w:webHidden/>
          </w:rPr>
        </w:r>
        <w:r w:rsidR="00850C75">
          <w:rPr>
            <w:webHidden/>
          </w:rPr>
          <w:fldChar w:fldCharType="separate"/>
        </w:r>
        <w:r w:rsidR="00850C75">
          <w:rPr>
            <w:webHidden/>
          </w:rPr>
          <w:t>179</w:t>
        </w:r>
        <w:r w:rsidR="00850C75">
          <w:rPr>
            <w:webHidden/>
          </w:rPr>
          <w:fldChar w:fldCharType="end"/>
        </w:r>
      </w:hyperlink>
    </w:p>
    <w:p w14:paraId="4E7326E2" w14:textId="77777777" w:rsidR="00850C75" w:rsidRDefault="00394410">
      <w:pPr>
        <w:pStyle w:val="TOC2"/>
        <w:rPr>
          <w:rFonts w:asciiTheme="minorHAnsi" w:eastAsiaTheme="minorEastAsia" w:hAnsiTheme="minorHAnsi" w:cstheme="minorBidi"/>
          <w:b w:val="0"/>
          <w:smallCaps w:val="0"/>
          <w:sz w:val="22"/>
          <w:lang w:eastAsia="zh-CN"/>
        </w:rPr>
      </w:pPr>
      <w:hyperlink w:anchor="_Toc516210704" w:history="1">
        <w:r w:rsidR="00850C75" w:rsidRPr="00E73B4F">
          <w:rPr>
            <w:rStyle w:val="Hyperlink"/>
            <w:rFonts w:ascii="Times New Roman" w:hAnsi="Times New Roman"/>
          </w:rPr>
          <w:t>5.8.</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25.00 - CREDIT VALUATION ADJUSTMENT RISK (CVA)</w:t>
        </w:r>
        <w:r w:rsidR="00850C75">
          <w:rPr>
            <w:webHidden/>
          </w:rPr>
          <w:tab/>
        </w:r>
        <w:r w:rsidR="00850C75">
          <w:rPr>
            <w:webHidden/>
          </w:rPr>
          <w:fldChar w:fldCharType="begin"/>
        </w:r>
        <w:r w:rsidR="00850C75">
          <w:rPr>
            <w:webHidden/>
          </w:rPr>
          <w:instrText xml:space="preserve"> PAGEREF _Toc516210704 \h </w:instrText>
        </w:r>
        <w:r w:rsidR="00850C75">
          <w:rPr>
            <w:webHidden/>
          </w:rPr>
        </w:r>
        <w:r w:rsidR="00850C75">
          <w:rPr>
            <w:webHidden/>
          </w:rPr>
          <w:fldChar w:fldCharType="separate"/>
        </w:r>
        <w:r w:rsidR="00850C75">
          <w:rPr>
            <w:webHidden/>
          </w:rPr>
          <w:t>182</w:t>
        </w:r>
        <w:r w:rsidR="00850C75">
          <w:rPr>
            <w:webHidden/>
          </w:rPr>
          <w:fldChar w:fldCharType="end"/>
        </w:r>
      </w:hyperlink>
    </w:p>
    <w:p w14:paraId="32A78FE8" w14:textId="77777777" w:rsidR="00850C75" w:rsidRDefault="00394410">
      <w:pPr>
        <w:pStyle w:val="TOC2"/>
        <w:rPr>
          <w:rFonts w:asciiTheme="minorHAnsi" w:eastAsiaTheme="minorEastAsia" w:hAnsiTheme="minorHAnsi" w:cstheme="minorBidi"/>
          <w:b w:val="0"/>
          <w:smallCaps w:val="0"/>
          <w:sz w:val="22"/>
          <w:lang w:eastAsia="zh-CN"/>
        </w:rPr>
      </w:pPr>
      <w:hyperlink w:anchor="_Toc516210705" w:history="1">
        <w:r w:rsidR="00850C75" w:rsidRPr="00E73B4F">
          <w:rPr>
            <w:rStyle w:val="Hyperlink"/>
            <w:rFonts w:ascii="Times New Roman" w:hAnsi="Times New Roman"/>
          </w:rPr>
          <w:t>5.8.1.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_Toc516210705 \h </w:instrText>
        </w:r>
        <w:r w:rsidR="00850C75">
          <w:rPr>
            <w:webHidden/>
          </w:rPr>
        </w:r>
        <w:r w:rsidR="00850C75">
          <w:rPr>
            <w:webHidden/>
          </w:rPr>
          <w:fldChar w:fldCharType="separate"/>
        </w:r>
        <w:r w:rsidR="00850C75">
          <w:rPr>
            <w:webHidden/>
          </w:rPr>
          <w:t>182</w:t>
        </w:r>
        <w:r w:rsidR="00850C75">
          <w:rPr>
            <w:webHidden/>
          </w:rPr>
          <w:fldChar w:fldCharType="end"/>
        </w:r>
      </w:hyperlink>
    </w:p>
    <w:p w14:paraId="61488F05" w14:textId="77777777" w:rsidR="00850C75" w:rsidRDefault="00394410">
      <w:pPr>
        <w:pStyle w:val="TOC2"/>
        <w:rPr>
          <w:rFonts w:asciiTheme="minorHAnsi" w:eastAsiaTheme="minorEastAsia" w:hAnsiTheme="minorHAnsi" w:cstheme="minorBidi"/>
          <w:b w:val="0"/>
          <w:smallCaps w:val="0"/>
          <w:sz w:val="22"/>
          <w:lang w:eastAsia="zh-CN"/>
        </w:rPr>
      </w:pPr>
      <w:hyperlink w:anchor="_Toc516210706" w:history="1">
        <w:r w:rsidR="00850C75" w:rsidRPr="00E73B4F">
          <w:rPr>
            <w:rStyle w:val="Hyperlink"/>
            <w:rFonts w:ascii="Times New Roman" w:hAnsi="Times New Roman"/>
          </w:rPr>
          <w:t>6.</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Prudent valuation (PruVal)</w:t>
        </w:r>
        <w:r w:rsidR="00850C75">
          <w:rPr>
            <w:webHidden/>
          </w:rPr>
          <w:tab/>
        </w:r>
        <w:r w:rsidR="00850C75">
          <w:rPr>
            <w:webHidden/>
          </w:rPr>
          <w:fldChar w:fldCharType="begin"/>
        </w:r>
        <w:r w:rsidR="00850C75">
          <w:rPr>
            <w:webHidden/>
          </w:rPr>
          <w:instrText xml:space="preserve"> PAGEREF _Toc516210706 \h </w:instrText>
        </w:r>
        <w:r w:rsidR="00850C75">
          <w:rPr>
            <w:webHidden/>
          </w:rPr>
        </w:r>
        <w:r w:rsidR="00850C75">
          <w:rPr>
            <w:webHidden/>
          </w:rPr>
          <w:fldChar w:fldCharType="separate"/>
        </w:r>
        <w:r w:rsidR="00850C75">
          <w:rPr>
            <w:webHidden/>
          </w:rPr>
          <w:t>184</w:t>
        </w:r>
        <w:r w:rsidR="00850C75">
          <w:rPr>
            <w:webHidden/>
          </w:rPr>
          <w:fldChar w:fldCharType="end"/>
        </w:r>
      </w:hyperlink>
    </w:p>
    <w:p w14:paraId="37A3A78E" w14:textId="77777777" w:rsidR="00850C75" w:rsidRDefault="00394410">
      <w:pPr>
        <w:pStyle w:val="TOC2"/>
        <w:rPr>
          <w:rFonts w:asciiTheme="minorHAnsi" w:eastAsiaTheme="minorEastAsia" w:hAnsiTheme="minorHAnsi" w:cstheme="minorBidi"/>
          <w:b w:val="0"/>
          <w:smallCaps w:val="0"/>
          <w:sz w:val="22"/>
          <w:lang w:eastAsia="zh-CN"/>
        </w:rPr>
      </w:pPr>
      <w:hyperlink w:anchor="_Toc516210707" w:history="1">
        <w:r w:rsidR="00850C75" w:rsidRPr="00E73B4F">
          <w:rPr>
            <w:rStyle w:val="Hyperlink"/>
            <w:rFonts w:ascii="Times New Roman" w:hAnsi="Times New Roman"/>
          </w:rPr>
          <w:t>6.1.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32.01 - Prudent Valuation: Fair-Valued Assets and Liabilities (PruVal 1)</w:t>
        </w:r>
        <w:r w:rsidR="00850C75">
          <w:rPr>
            <w:webHidden/>
          </w:rPr>
          <w:tab/>
        </w:r>
        <w:r w:rsidR="00850C75">
          <w:rPr>
            <w:webHidden/>
          </w:rPr>
          <w:fldChar w:fldCharType="begin"/>
        </w:r>
        <w:r w:rsidR="00850C75">
          <w:rPr>
            <w:webHidden/>
          </w:rPr>
          <w:instrText xml:space="preserve"> PAGEREF _Toc516210707 \h </w:instrText>
        </w:r>
        <w:r w:rsidR="00850C75">
          <w:rPr>
            <w:webHidden/>
          </w:rPr>
        </w:r>
        <w:r w:rsidR="00850C75">
          <w:rPr>
            <w:webHidden/>
          </w:rPr>
          <w:fldChar w:fldCharType="separate"/>
        </w:r>
        <w:r w:rsidR="00850C75">
          <w:rPr>
            <w:webHidden/>
          </w:rPr>
          <w:t>184</w:t>
        </w:r>
        <w:r w:rsidR="00850C75">
          <w:rPr>
            <w:webHidden/>
          </w:rPr>
          <w:fldChar w:fldCharType="end"/>
        </w:r>
      </w:hyperlink>
    </w:p>
    <w:p w14:paraId="1C5FCC47" w14:textId="77777777" w:rsidR="00850C75" w:rsidRDefault="00394410">
      <w:pPr>
        <w:pStyle w:val="TOC2"/>
        <w:rPr>
          <w:rFonts w:asciiTheme="minorHAnsi" w:eastAsiaTheme="minorEastAsia" w:hAnsiTheme="minorHAnsi" w:cstheme="minorBidi"/>
          <w:b w:val="0"/>
          <w:smallCaps w:val="0"/>
          <w:sz w:val="22"/>
          <w:lang w:eastAsia="zh-CN"/>
        </w:rPr>
      </w:pPr>
      <w:hyperlink w:anchor="_Toc516210708" w:history="1">
        <w:r w:rsidR="00850C75" w:rsidRPr="00E73B4F">
          <w:rPr>
            <w:rStyle w:val="Hyperlink"/>
            <w:rFonts w:ascii="Times New Roman" w:hAnsi="Times New Roman"/>
          </w:rPr>
          <w:t>6.1.1.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_Toc516210708 \h </w:instrText>
        </w:r>
        <w:r w:rsidR="00850C75">
          <w:rPr>
            <w:webHidden/>
          </w:rPr>
        </w:r>
        <w:r w:rsidR="00850C75">
          <w:rPr>
            <w:webHidden/>
          </w:rPr>
          <w:fldChar w:fldCharType="separate"/>
        </w:r>
        <w:r w:rsidR="00850C75">
          <w:rPr>
            <w:webHidden/>
          </w:rPr>
          <w:t>184</w:t>
        </w:r>
        <w:r w:rsidR="00850C75">
          <w:rPr>
            <w:webHidden/>
          </w:rPr>
          <w:fldChar w:fldCharType="end"/>
        </w:r>
      </w:hyperlink>
    </w:p>
    <w:p w14:paraId="222C8388" w14:textId="77777777" w:rsidR="00850C75" w:rsidRDefault="00394410">
      <w:pPr>
        <w:pStyle w:val="TOC2"/>
        <w:rPr>
          <w:rFonts w:asciiTheme="minorHAnsi" w:eastAsiaTheme="minorEastAsia" w:hAnsiTheme="minorHAnsi" w:cstheme="minorBidi"/>
          <w:b w:val="0"/>
          <w:smallCaps w:val="0"/>
          <w:sz w:val="22"/>
          <w:lang w:eastAsia="zh-CN"/>
        </w:rPr>
      </w:pPr>
      <w:hyperlink w:anchor="_Toc516210709" w:history="1">
        <w:r w:rsidR="00850C75" w:rsidRPr="00E73B4F">
          <w:rPr>
            <w:rStyle w:val="Hyperlink"/>
            <w:rFonts w:ascii="Times New Roman" w:hAnsi="Times New Roman"/>
          </w:rPr>
          <w:t>6.1.2.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_Toc516210709 \h </w:instrText>
        </w:r>
        <w:r w:rsidR="00850C75">
          <w:rPr>
            <w:webHidden/>
          </w:rPr>
        </w:r>
        <w:r w:rsidR="00850C75">
          <w:rPr>
            <w:webHidden/>
          </w:rPr>
          <w:fldChar w:fldCharType="separate"/>
        </w:r>
        <w:r w:rsidR="00850C75">
          <w:rPr>
            <w:webHidden/>
          </w:rPr>
          <w:t>184</w:t>
        </w:r>
        <w:r w:rsidR="00850C75">
          <w:rPr>
            <w:webHidden/>
          </w:rPr>
          <w:fldChar w:fldCharType="end"/>
        </w:r>
      </w:hyperlink>
    </w:p>
    <w:p w14:paraId="20BEB3AD" w14:textId="77777777" w:rsidR="00850C75" w:rsidRDefault="00394410">
      <w:pPr>
        <w:pStyle w:val="TOC2"/>
        <w:rPr>
          <w:rFonts w:asciiTheme="minorHAnsi" w:eastAsiaTheme="minorEastAsia" w:hAnsiTheme="minorHAnsi" w:cstheme="minorBidi"/>
          <w:b w:val="0"/>
          <w:smallCaps w:val="0"/>
          <w:sz w:val="22"/>
          <w:lang w:eastAsia="zh-CN"/>
        </w:rPr>
      </w:pPr>
      <w:hyperlink w:anchor="_Toc516210710" w:history="1">
        <w:r w:rsidR="00850C75" w:rsidRPr="00E73B4F">
          <w:rPr>
            <w:rStyle w:val="Hyperlink"/>
            <w:rFonts w:ascii="Times New Roman" w:hAnsi="Times New Roman"/>
          </w:rPr>
          <w:t>6.2.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32.02 - Prudent Valuation: Core Approach (PruVal 2)</w:t>
        </w:r>
        <w:r w:rsidR="00850C75">
          <w:rPr>
            <w:webHidden/>
          </w:rPr>
          <w:tab/>
        </w:r>
        <w:r w:rsidR="00850C75">
          <w:rPr>
            <w:webHidden/>
          </w:rPr>
          <w:fldChar w:fldCharType="begin"/>
        </w:r>
        <w:r w:rsidR="00850C75">
          <w:rPr>
            <w:webHidden/>
          </w:rPr>
          <w:instrText xml:space="preserve"> PAGEREF _Toc516210710 \h </w:instrText>
        </w:r>
        <w:r w:rsidR="00850C75">
          <w:rPr>
            <w:webHidden/>
          </w:rPr>
        </w:r>
        <w:r w:rsidR="00850C75">
          <w:rPr>
            <w:webHidden/>
          </w:rPr>
          <w:fldChar w:fldCharType="separate"/>
        </w:r>
        <w:r w:rsidR="00850C75">
          <w:rPr>
            <w:webHidden/>
          </w:rPr>
          <w:t>189</w:t>
        </w:r>
        <w:r w:rsidR="00850C75">
          <w:rPr>
            <w:webHidden/>
          </w:rPr>
          <w:fldChar w:fldCharType="end"/>
        </w:r>
      </w:hyperlink>
    </w:p>
    <w:p w14:paraId="4EFFC153" w14:textId="77777777" w:rsidR="00850C75" w:rsidRDefault="00394410">
      <w:pPr>
        <w:pStyle w:val="TOC2"/>
        <w:rPr>
          <w:rFonts w:asciiTheme="minorHAnsi" w:eastAsiaTheme="minorEastAsia" w:hAnsiTheme="minorHAnsi" w:cstheme="minorBidi"/>
          <w:b w:val="0"/>
          <w:smallCaps w:val="0"/>
          <w:sz w:val="22"/>
          <w:lang w:eastAsia="zh-CN"/>
        </w:rPr>
      </w:pPr>
      <w:hyperlink w:anchor="_Toc516210711" w:history="1">
        <w:r w:rsidR="00850C75" w:rsidRPr="00E73B4F">
          <w:rPr>
            <w:rStyle w:val="Hyperlink"/>
            <w:rFonts w:ascii="Times New Roman" w:hAnsi="Times New Roman"/>
          </w:rPr>
          <w:t>6.2.1.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_Toc516210711 \h </w:instrText>
        </w:r>
        <w:r w:rsidR="00850C75">
          <w:rPr>
            <w:webHidden/>
          </w:rPr>
        </w:r>
        <w:r w:rsidR="00850C75">
          <w:rPr>
            <w:webHidden/>
          </w:rPr>
          <w:fldChar w:fldCharType="separate"/>
        </w:r>
        <w:r w:rsidR="00850C75">
          <w:rPr>
            <w:webHidden/>
          </w:rPr>
          <w:t>189</w:t>
        </w:r>
        <w:r w:rsidR="00850C75">
          <w:rPr>
            <w:webHidden/>
          </w:rPr>
          <w:fldChar w:fldCharType="end"/>
        </w:r>
      </w:hyperlink>
    </w:p>
    <w:p w14:paraId="44A85FF3" w14:textId="77777777" w:rsidR="00850C75" w:rsidRDefault="00394410">
      <w:pPr>
        <w:pStyle w:val="TOC2"/>
        <w:rPr>
          <w:rFonts w:asciiTheme="minorHAnsi" w:eastAsiaTheme="minorEastAsia" w:hAnsiTheme="minorHAnsi" w:cstheme="minorBidi"/>
          <w:b w:val="0"/>
          <w:smallCaps w:val="0"/>
          <w:sz w:val="22"/>
          <w:lang w:eastAsia="zh-CN"/>
        </w:rPr>
      </w:pPr>
      <w:hyperlink w:anchor="_Toc516210712" w:history="1">
        <w:r w:rsidR="00850C75" w:rsidRPr="00E73B4F">
          <w:rPr>
            <w:rStyle w:val="Hyperlink"/>
            <w:rFonts w:ascii="Times New Roman" w:hAnsi="Times New Roman"/>
          </w:rPr>
          <w:t>6.2.2.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_Toc516210712 \h </w:instrText>
        </w:r>
        <w:r w:rsidR="00850C75">
          <w:rPr>
            <w:webHidden/>
          </w:rPr>
        </w:r>
        <w:r w:rsidR="00850C75">
          <w:rPr>
            <w:webHidden/>
          </w:rPr>
          <w:fldChar w:fldCharType="separate"/>
        </w:r>
        <w:r w:rsidR="00850C75">
          <w:rPr>
            <w:webHidden/>
          </w:rPr>
          <w:t>189</w:t>
        </w:r>
        <w:r w:rsidR="00850C75">
          <w:rPr>
            <w:webHidden/>
          </w:rPr>
          <w:fldChar w:fldCharType="end"/>
        </w:r>
      </w:hyperlink>
    </w:p>
    <w:p w14:paraId="0A75BC1B" w14:textId="77777777" w:rsidR="00850C75" w:rsidRDefault="00394410">
      <w:pPr>
        <w:pStyle w:val="TOC2"/>
        <w:rPr>
          <w:rFonts w:asciiTheme="minorHAnsi" w:eastAsiaTheme="minorEastAsia" w:hAnsiTheme="minorHAnsi" w:cstheme="minorBidi"/>
          <w:b w:val="0"/>
          <w:smallCaps w:val="0"/>
          <w:sz w:val="22"/>
          <w:lang w:eastAsia="zh-CN"/>
        </w:rPr>
      </w:pPr>
      <w:hyperlink w:anchor="_Toc516210713" w:history="1">
        <w:r w:rsidR="00850C75" w:rsidRPr="00E73B4F">
          <w:rPr>
            <w:rStyle w:val="Hyperlink"/>
            <w:rFonts w:ascii="Times New Roman" w:hAnsi="Times New Roman"/>
          </w:rPr>
          <w:t>6.3. C 32.03 - Prudent Valuation: Model Risk AVA (PruVal 3)</w:t>
        </w:r>
        <w:r w:rsidR="00850C75">
          <w:rPr>
            <w:webHidden/>
          </w:rPr>
          <w:tab/>
        </w:r>
        <w:r w:rsidR="00850C75">
          <w:rPr>
            <w:webHidden/>
          </w:rPr>
          <w:fldChar w:fldCharType="begin"/>
        </w:r>
        <w:r w:rsidR="00850C75">
          <w:rPr>
            <w:webHidden/>
          </w:rPr>
          <w:instrText xml:space="preserve"> PAGEREF _Toc516210713 \h </w:instrText>
        </w:r>
        <w:r w:rsidR="00850C75">
          <w:rPr>
            <w:webHidden/>
          </w:rPr>
        </w:r>
        <w:r w:rsidR="00850C75">
          <w:rPr>
            <w:webHidden/>
          </w:rPr>
          <w:fldChar w:fldCharType="separate"/>
        </w:r>
        <w:r w:rsidR="00850C75">
          <w:rPr>
            <w:webHidden/>
          </w:rPr>
          <w:t>199</w:t>
        </w:r>
        <w:r w:rsidR="00850C75">
          <w:rPr>
            <w:webHidden/>
          </w:rPr>
          <w:fldChar w:fldCharType="end"/>
        </w:r>
      </w:hyperlink>
    </w:p>
    <w:p w14:paraId="61BE0E94" w14:textId="77777777" w:rsidR="00850C75" w:rsidRDefault="00394410">
      <w:pPr>
        <w:pStyle w:val="TOC2"/>
        <w:rPr>
          <w:rFonts w:asciiTheme="minorHAnsi" w:eastAsiaTheme="minorEastAsia" w:hAnsiTheme="minorHAnsi" w:cstheme="minorBidi"/>
          <w:b w:val="0"/>
          <w:smallCaps w:val="0"/>
          <w:sz w:val="22"/>
          <w:lang w:eastAsia="zh-CN"/>
        </w:rPr>
      </w:pPr>
      <w:hyperlink w:anchor="_Toc516210714" w:history="1">
        <w:r w:rsidR="00850C75" w:rsidRPr="00E73B4F">
          <w:rPr>
            <w:rStyle w:val="Hyperlink"/>
            <w:rFonts w:ascii="Times New Roman" w:hAnsi="Times New Roman"/>
          </w:rPr>
          <w:t>6.3.1.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_Toc516210714 \h </w:instrText>
        </w:r>
        <w:r w:rsidR="00850C75">
          <w:rPr>
            <w:webHidden/>
          </w:rPr>
        </w:r>
        <w:r w:rsidR="00850C75">
          <w:rPr>
            <w:webHidden/>
          </w:rPr>
          <w:fldChar w:fldCharType="separate"/>
        </w:r>
        <w:r w:rsidR="00850C75">
          <w:rPr>
            <w:webHidden/>
          </w:rPr>
          <w:t>199</w:t>
        </w:r>
        <w:r w:rsidR="00850C75">
          <w:rPr>
            <w:webHidden/>
          </w:rPr>
          <w:fldChar w:fldCharType="end"/>
        </w:r>
      </w:hyperlink>
    </w:p>
    <w:p w14:paraId="53423B80" w14:textId="77777777" w:rsidR="00850C75" w:rsidRDefault="00394410">
      <w:pPr>
        <w:pStyle w:val="TOC2"/>
        <w:rPr>
          <w:rFonts w:asciiTheme="minorHAnsi" w:eastAsiaTheme="minorEastAsia" w:hAnsiTheme="minorHAnsi" w:cstheme="minorBidi"/>
          <w:b w:val="0"/>
          <w:smallCaps w:val="0"/>
          <w:sz w:val="22"/>
          <w:lang w:eastAsia="zh-CN"/>
        </w:rPr>
      </w:pPr>
      <w:hyperlink w:anchor="_Toc516210715" w:history="1">
        <w:r w:rsidR="00850C75" w:rsidRPr="00E73B4F">
          <w:rPr>
            <w:rStyle w:val="Hyperlink"/>
            <w:rFonts w:ascii="Times New Roman" w:hAnsi="Times New Roman"/>
          </w:rPr>
          <w:t>6.3.2.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_Toc516210715 \h </w:instrText>
        </w:r>
        <w:r w:rsidR="00850C75">
          <w:rPr>
            <w:webHidden/>
          </w:rPr>
        </w:r>
        <w:r w:rsidR="00850C75">
          <w:rPr>
            <w:webHidden/>
          </w:rPr>
          <w:fldChar w:fldCharType="separate"/>
        </w:r>
        <w:r w:rsidR="00850C75">
          <w:rPr>
            <w:webHidden/>
          </w:rPr>
          <w:t>200</w:t>
        </w:r>
        <w:r w:rsidR="00850C75">
          <w:rPr>
            <w:webHidden/>
          </w:rPr>
          <w:fldChar w:fldCharType="end"/>
        </w:r>
      </w:hyperlink>
    </w:p>
    <w:p w14:paraId="2EF18161" w14:textId="77777777" w:rsidR="00850C75" w:rsidRDefault="00394410">
      <w:pPr>
        <w:pStyle w:val="TOC2"/>
        <w:rPr>
          <w:rFonts w:asciiTheme="minorHAnsi" w:eastAsiaTheme="minorEastAsia" w:hAnsiTheme="minorHAnsi" w:cstheme="minorBidi"/>
          <w:b w:val="0"/>
          <w:smallCaps w:val="0"/>
          <w:sz w:val="22"/>
          <w:lang w:eastAsia="zh-CN"/>
        </w:rPr>
      </w:pPr>
      <w:hyperlink w:anchor="_Toc516210716" w:history="1">
        <w:r w:rsidR="00850C75" w:rsidRPr="00E73B4F">
          <w:rPr>
            <w:rStyle w:val="Hyperlink"/>
            <w:rFonts w:ascii="Times New Roman" w:hAnsi="Times New Roman"/>
          </w:rPr>
          <w:t>6.4 C 32.04 - Prudent Valuation: Concentrated positions AVA (PruVal 4)</w:t>
        </w:r>
        <w:r w:rsidR="00850C75">
          <w:rPr>
            <w:webHidden/>
          </w:rPr>
          <w:tab/>
        </w:r>
        <w:r w:rsidR="00850C75">
          <w:rPr>
            <w:webHidden/>
          </w:rPr>
          <w:fldChar w:fldCharType="begin"/>
        </w:r>
        <w:r w:rsidR="00850C75">
          <w:rPr>
            <w:webHidden/>
          </w:rPr>
          <w:instrText xml:space="preserve"> PAGEREF _Toc516210716 \h </w:instrText>
        </w:r>
        <w:r w:rsidR="00850C75">
          <w:rPr>
            <w:webHidden/>
          </w:rPr>
        </w:r>
        <w:r w:rsidR="00850C75">
          <w:rPr>
            <w:webHidden/>
          </w:rPr>
          <w:fldChar w:fldCharType="separate"/>
        </w:r>
        <w:r w:rsidR="00850C75">
          <w:rPr>
            <w:webHidden/>
          </w:rPr>
          <w:t>202</w:t>
        </w:r>
        <w:r w:rsidR="00850C75">
          <w:rPr>
            <w:webHidden/>
          </w:rPr>
          <w:fldChar w:fldCharType="end"/>
        </w:r>
      </w:hyperlink>
    </w:p>
    <w:p w14:paraId="01FD44F4" w14:textId="77777777" w:rsidR="00850C75" w:rsidRDefault="00394410">
      <w:pPr>
        <w:pStyle w:val="TOC2"/>
        <w:rPr>
          <w:rFonts w:asciiTheme="minorHAnsi" w:eastAsiaTheme="minorEastAsia" w:hAnsiTheme="minorHAnsi" w:cstheme="minorBidi"/>
          <w:b w:val="0"/>
          <w:smallCaps w:val="0"/>
          <w:sz w:val="22"/>
          <w:lang w:eastAsia="zh-CN"/>
        </w:rPr>
      </w:pPr>
      <w:hyperlink w:anchor="_Toc516210717" w:history="1">
        <w:r w:rsidR="00850C75" w:rsidRPr="00E73B4F">
          <w:rPr>
            <w:rStyle w:val="Hyperlink"/>
            <w:rFonts w:ascii="Times New Roman" w:hAnsi="Times New Roman"/>
          </w:rPr>
          <w:t>6.4.1.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_Toc516210717 \h </w:instrText>
        </w:r>
        <w:r w:rsidR="00850C75">
          <w:rPr>
            <w:webHidden/>
          </w:rPr>
        </w:r>
        <w:r w:rsidR="00850C75">
          <w:rPr>
            <w:webHidden/>
          </w:rPr>
          <w:fldChar w:fldCharType="separate"/>
        </w:r>
        <w:r w:rsidR="00850C75">
          <w:rPr>
            <w:webHidden/>
          </w:rPr>
          <w:t>202</w:t>
        </w:r>
        <w:r w:rsidR="00850C75">
          <w:rPr>
            <w:webHidden/>
          </w:rPr>
          <w:fldChar w:fldCharType="end"/>
        </w:r>
      </w:hyperlink>
    </w:p>
    <w:p w14:paraId="6C4AE887" w14:textId="77777777" w:rsidR="00850C75" w:rsidRDefault="00394410">
      <w:pPr>
        <w:pStyle w:val="TOC2"/>
        <w:rPr>
          <w:rFonts w:asciiTheme="minorHAnsi" w:eastAsiaTheme="minorEastAsia" w:hAnsiTheme="minorHAnsi" w:cstheme="minorBidi"/>
          <w:b w:val="0"/>
          <w:smallCaps w:val="0"/>
          <w:sz w:val="22"/>
          <w:lang w:eastAsia="zh-CN"/>
        </w:rPr>
      </w:pPr>
      <w:hyperlink w:anchor="_Toc516210718" w:history="1">
        <w:r w:rsidR="00850C75" w:rsidRPr="00E73B4F">
          <w:rPr>
            <w:rStyle w:val="Hyperlink"/>
            <w:rFonts w:ascii="Times New Roman" w:hAnsi="Times New Roman"/>
          </w:rPr>
          <w:t>6.4.2.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_Toc516210718 \h </w:instrText>
        </w:r>
        <w:r w:rsidR="00850C75">
          <w:rPr>
            <w:webHidden/>
          </w:rPr>
        </w:r>
        <w:r w:rsidR="00850C75">
          <w:rPr>
            <w:webHidden/>
          </w:rPr>
          <w:fldChar w:fldCharType="separate"/>
        </w:r>
        <w:r w:rsidR="00850C75">
          <w:rPr>
            <w:webHidden/>
          </w:rPr>
          <w:t>202</w:t>
        </w:r>
        <w:r w:rsidR="00850C75">
          <w:rPr>
            <w:webHidden/>
          </w:rPr>
          <w:fldChar w:fldCharType="end"/>
        </w:r>
      </w:hyperlink>
    </w:p>
    <w:p w14:paraId="10C7837A" w14:textId="77777777" w:rsidR="00850C75" w:rsidRDefault="00394410">
      <w:pPr>
        <w:pStyle w:val="TOC2"/>
        <w:rPr>
          <w:rFonts w:asciiTheme="minorHAnsi" w:eastAsiaTheme="minorEastAsia" w:hAnsiTheme="minorHAnsi" w:cstheme="minorBidi"/>
          <w:b w:val="0"/>
          <w:smallCaps w:val="0"/>
          <w:sz w:val="22"/>
          <w:lang w:eastAsia="zh-CN"/>
        </w:rPr>
      </w:pPr>
      <w:hyperlink w:anchor="_Toc516210719" w:history="1">
        <w:r w:rsidR="00850C75" w:rsidRPr="00E73B4F">
          <w:rPr>
            <w:rStyle w:val="Hyperlink"/>
            <w:rFonts w:ascii="Times New Roman" w:hAnsi="Times New Roman"/>
          </w:rPr>
          <w:t>7.</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C 33.00 - Exposures to General governments (GOV)</w:t>
        </w:r>
        <w:r w:rsidR="00850C75">
          <w:rPr>
            <w:webHidden/>
          </w:rPr>
          <w:tab/>
        </w:r>
        <w:r w:rsidR="00850C75">
          <w:rPr>
            <w:webHidden/>
          </w:rPr>
          <w:fldChar w:fldCharType="begin"/>
        </w:r>
        <w:r w:rsidR="00850C75">
          <w:rPr>
            <w:webHidden/>
          </w:rPr>
          <w:instrText xml:space="preserve"> PAGEREF _Toc516210719 \h </w:instrText>
        </w:r>
        <w:r w:rsidR="00850C75">
          <w:rPr>
            <w:webHidden/>
          </w:rPr>
        </w:r>
        <w:r w:rsidR="00850C75">
          <w:rPr>
            <w:webHidden/>
          </w:rPr>
          <w:fldChar w:fldCharType="separate"/>
        </w:r>
        <w:r w:rsidR="00850C75">
          <w:rPr>
            <w:webHidden/>
          </w:rPr>
          <w:t>204</w:t>
        </w:r>
        <w:r w:rsidR="00850C75">
          <w:rPr>
            <w:webHidden/>
          </w:rPr>
          <w:fldChar w:fldCharType="end"/>
        </w:r>
      </w:hyperlink>
    </w:p>
    <w:p w14:paraId="510B903F" w14:textId="77777777" w:rsidR="00850C75" w:rsidRDefault="00394410">
      <w:pPr>
        <w:pStyle w:val="TOC2"/>
        <w:rPr>
          <w:rFonts w:asciiTheme="minorHAnsi" w:eastAsiaTheme="minorEastAsia" w:hAnsiTheme="minorHAnsi" w:cstheme="minorBidi"/>
          <w:b w:val="0"/>
          <w:smallCaps w:val="0"/>
          <w:sz w:val="22"/>
          <w:lang w:eastAsia="zh-CN"/>
        </w:rPr>
      </w:pPr>
      <w:hyperlink w:anchor="_Toc516210720" w:history="1">
        <w:r w:rsidR="00850C75" w:rsidRPr="00E73B4F">
          <w:rPr>
            <w:rStyle w:val="Hyperlink"/>
            <w:rFonts w:ascii="Times New Roman" w:hAnsi="Times New Roman"/>
          </w:rPr>
          <w:t>7.1.</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General remarks</w:t>
        </w:r>
        <w:r w:rsidR="00850C75">
          <w:rPr>
            <w:webHidden/>
          </w:rPr>
          <w:tab/>
        </w:r>
        <w:r w:rsidR="00850C75">
          <w:rPr>
            <w:webHidden/>
          </w:rPr>
          <w:fldChar w:fldCharType="begin"/>
        </w:r>
        <w:r w:rsidR="00850C75">
          <w:rPr>
            <w:webHidden/>
          </w:rPr>
          <w:instrText xml:space="preserve"> PAGEREF _Toc516210720 \h </w:instrText>
        </w:r>
        <w:r w:rsidR="00850C75">
          <w:rPr>
            <w:webHidden/>
          </w:rPr>
        </w:r>
        <w:r w:rsidR="00850C75">
          <w:rPr>
            <w:webHidden/>
          </w:rPr>
          <w:fldChar w:fldCharType="separate"/>
        </w:r>
        <w:r w:rsidR="00850C75">
          <w:rPr>
            <w:webHidden/>
          </w:rPr>
          <w:t>204</w:t>
        </w:r>
        <w:r w:rsidR="00850C75">
          <w:rPr>
            <w:webHidden/>
          </w:rPr>
          <w:fldChar w:fldCharType="end"/>
        </w:r>
      </w:hyperlink>
    </w:p>
    <w:p w14:paraId="43A9B22E" w14:textId="77777777" w:rsidR="00850C75" w:rsidRDefault="00394410">
      <w:pPr>
        <w:pStyle w:val="TOC2"/>
        <w:rPr>
          <w:rFonts w:asciiTheme="minorHAnsi" w:eastAsiaTheme="minorEastAsia" w:hAnsiTheme="minorHAnsi" w:cstheme="minorBidi"/>
          <w:b w:val="0"/>
          <w:smallCaps w:val="0"/>
          <w:sz w:val="22"/>
          <w:lang w:eastAsia="zh-CN"/>
        </w:rPr>
      </w:pPr>
      <w:hyperlink w:anchor="_Toc516210721" w:history="1">
        <w:r w:rsidR="00850C75" w:rsidRPr="00E73B4F">
          <w:rPr>
            <w:rStyle w:val="Hyperlink"/>
            <w:rFonts w:ascii="Times New Roman" w:hAnsi="Times New Roman"/>
          </w:rPr>
          <w:t>7.2.</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Scope of the template on exposures to “General governments”</w:t>
        </w:r>
        <w:r w:rsidR="00850C75">
          <w:rPr>
            <w:webHidden/>
          </w:rPr>
          <w:tab/>
        </w:r>
        <w:r w:rsidR="00850C75">
          <w:rPr>
            <w:webHidden/>
          </w:rPr>
          <w:fldChar w:fldCharType="begin"/>
        </w:r>
        <w:r w:rsidR="00850C75">
          <w:rPr>
            <w:webHidden/>
          </w:rPr>
          <w:instrText xml:space="preserve"> PAGEREF _Toc516210721 \h </w:instrText>
        </w:r>
        <w:r w:rsidR="00850C75">
          <w:rPr>
            <w:webHidden/>
          </w:rPr>
        </w:r>
        <w:r w:rsidR="00850C75">
          <w:rPr>
            <w:webHidden/>
          </w:rPr>
          <w:fldChar w:fldCharType="separate"/>
        </w:r>
        <w:r w:rsidR="00850C75">
          <w:rPr>
            <w:webHidden/>
          </w:rPr>
          <w:t>205</w:t>
        </w:r>
        <w:r w:rsidR="00850C75">
          <w:rPr>
            <w:webHidden/>
          </w:rPr>
          <w:fldChar w:fldCharType="end"/>
        </w:r>
      </w:hyperlink>
    </w:p>
    <w:p w14:paraId="60255AC3" w14:textId="77777777" w:rsidR="00850C75" w:rsidRDefault="00394410">
      <w:pPr>
        <w:pStyle w:val="TOC2"/>
        <w:rPr>
          <w:rFonts w:asciiTheme="minorHAnsi" w:eastAsiaTheme="minorEastAsia" w:hAnsiTheme="minorHAnsi" w:cstheme="minorBidi"/>
          <w:b w:val="0"/>
          <w:smallCaps w:val="0"/>
          <w:sz w:val="22"/>
          <w:lang w:eastAsia="zh-CN"/>
        </w:rPr>
      </w:pPr>
      <w:hyperlink w:anchor="_Toc516210722" w:history="1">
        <w:r w:rsidR="00850C75" w:rsidRPr="00E73B4F">
          <w:rPr>
            <w:rStyle w:val="Hyperlink"/>
            <w:rFonts w:ascii="Times New Roman" w:hAnsi="Times New Roman"/>
          </w:rPr>
          <w:t>7.3.</w:t>
        </w:r>
        <w:r w:rsidR="00850C75">
          <w:rPr>
            <w:rFonts w:asciiTheme="minorHAnsi" w:eastAsiaTheme="minorEastAsia" w:hAnsiTheme="minorHAnsi" w:cstheme="minorBidi"/>
            <w:b w:val="0"/>
            <w:smallCaps w:val="0"/>
            <w:sz w:val="22"/>
            <w:lang w:eastAsia="zh-CN"/>
          </w:rPr>
          <w:tab/>
        </w:r>
        <w:r w:rsidR="00850C75" w:rsidRPr="00E73B4F">
          <w:rPr>
            <w:rStyle w:val="Hyperlink"/>
            <w:rFonts w:ascii="Times New Roman" w:hAnsi="Times New Roman"/>
          </w:rPr>
          <w:t>Instructions concerning specific positions</w:t>
        </w:r>
        <w:r w:rsidR="00850C75">
          <w:rPr>
            <w:webHidden/>
          </w:rPr>
          <w:tab/>
        </w:r>
        <w:r w:rsidR="00850C75">
          <w:rPr>
            <w:webHidden/>
          </w:rPr>
          <w:fldChar w:fldCharType="begin"/>
        </w:r>
        <w:r w:rsidR="00850C75">
          <w:rPr>
            <w:webHidden/>
          </w:rPr>
          <w:instrText xml:space="preserve"> PAGEREF _Toc516210722 \h </w:instrText>
        </w:r>
        <w:r w:rsidR="00850C75">
          <w:rPr>
            <w:webHidden/>
          </w:rPr>
        </w:r>
        <w:r w:rsidR="00850C75">
          <w:rPr>
            <w:webHidden/>
          </w:rPr>
          <w:fldChar w:fldCharType="separate"/>
        </w:r>
        <w:r w:rsidR="00850C75">
          <w:rPr>
            <w:webHidden/>
          </w:rPr>
          <w:t>205</w:t>
        </w:r>
        <w:r w:rsidR="00850C75">
          <w:rPr>
            <w:webHidden/>
          </w:rPr>
          <w:fldChar w:fldCharType="end"/>
        </w:r>
      </w:hyperlink>
    </w:p>
    <w:p w14:paraId="1417D2B2" w14:textId="77777777" w:rsidR="002648B0" w:rsidRPr="00392FFD" w:rsidRDefault="00745369" w:rsidP="00005FFC">
      <w:pPr>
        <w:rPr>
          <w:rFonts w:ascii="Times New Roman" w:hAnsi="Times New Roman"/>
          <w:sz w:val="24"/>
        </w:rPr>
        <w:sectPr w:rsidR="002648B0" w:rsidRPr="00392FFD" w:rsidSect="004D4419">
          <w:headerReference w:type="default"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
        <w:fldChar w:fldCharType="end"/>
      </w:r>
    </w:p>
    <w:p w14:paraId="70FAA0B2" w14:textId="77777777" w:rsidR="007B4FD3" w:rsidRPr="00392FFD" w:rsidRDefault="007B4FD3" w:rsidP="00EC5046">
      <w:pPr>
        <w:rPr>
          <w:rFonts w:ascii="Times New Roman" w:hAnsi="Times New Roman"/>
          <w:sz w:val="24"/>
        </w:rPr>
      </w:pPr>
    </w:p>
    <w:p w14:paraId="59F3C90B" w14:textId="77777777" w:rsidR="002648B0" w:rsidRPr="00392FFD" w:rsidRDefault="002648B0" w:rsidP="00D64B66">
      <w:pPr>
        <w:pStyle w:val="Heading2"/>
        <w:rPr>
          <w:rFonts w:ascii="Times New Roman" w:hAnsi="Times New Roman"/>
          <w:lang w:val="en-GB"/>
        </w:rPr>
      </w:pPr>
      <w:bookmarkStart w:id="2" w:name="_Toc264038394"/>
      <w:bookmarkStart w:id="3" w:name="_Toc360188317"/>
      <w:bookmarkStart w:id="4" w:name="_Toc516210599"/>
      <w:bookmarkStart w:id="5" w:name="_Toc473560865"/>
      <w:r w:rsidRPr="00392FFD">
        <w:rPr>
          <w:rFonts w:ascii="Times New Roman" w:hAnsi="Times New Roman"/>
          <w:lang w:val="en-GB"/>
        </w:rPr>
        <w:t>PART I:</w:t>
      </w:r>
      <w:bookmarkEnd w:id="2"/>
      <w:r w:rsidRPr="00392FFD">
        <w:rPr>
          <w:rFonts w:ascii="Times New Roman" w:hAnsi="Times New Roman"/>
          <w:lang w:val="en-GB"/>
        </w:rPr>
        <w:t xml:space="preserve"> GENERAL INSTRUCTIONS</w:t>
      </w:r>
      <w:bookmarkEnd w:id="3"/>
      <w:bookmarkEnd w:id="4"/>
      <w:bookmarkEnd w:id="5"/>
    </w:p>
    <w:p w14:paraId="787498E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516210600"/>
      <w:bookmarkStart w:id="8" w:name="_Toc473560866"/>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 and conventions</w:t>
      </w:r>
      <w:bookmarkEnd w:id="6"/>
      <w:bookmarkEnd w:id="7"/>
      <w:bookmarkEnd w:id="8"/>
    </w:p>
    <w:p w14:paraId="2C1B34C2" w14:textId="77777777" w:rsidR="002648B0" w:rsidRPr="00392FFD"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516210601"/>
      <w:bookmarkStart w:id="11" w:name="_Toc473560867"/>
      <w:bookmarkStart w:id="12" w:name="_Toc264038399"/>
      <w:bookmarkStart w:id="13" w:name="_Toc294018834"/>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w:t>
      </w:r>
      <w:bookmarkEnd w:id="9"/>
      <w:bookmarkEnd w:id="10"/>
      <w:bookmarkEnd w:id="11"/>
    </w:p>
    <w:p w14:paraId="2AC3B1BF" w14:textId="77777777" w:rsidR="002648B0" w:rsidRPr="00392FFD" w:rsidRDefault="00125707" w:rsidP="00C37B29">
      <w:pPr>
        <w:pStyle w:val="InstructionsText2"/>
        <w:numPr>
          <w:ilvl w:val="0"/>
          <w:numId w:val="0"/>
        </w:numPr>
        <w:ind w:left="993"/>
      </w:pPr>
      <w:r w:rsidRPr="00392FFD">
        <w:t>1.</w:t>
      </w:r>
      <w:r w:rsidRPr="00392FFD">
        <w:tab/>
      </w:r>
      <w:r w:rsidR="002648B0" w:rsidRPr="00392FFD">
        <w:t>Overall, the framework consists of five blocks of templates:</w:t>
      </w:r>
    </w:p>
    <w:p w14:paraId="3086B9DD" w14:textId="77777777" w:rsidR="002648B0" w:rsidRPr="00392FFD" w:rsidRDefault="00125707" w:rsidP="00C37B29">
      <w:pPr>
        <w:pStyle w:val="InstructionsText2"/>
        <w:numPr>
          <w:ilvl w:val="0"/>
          <w:numId w:val="0"/>
        </w:numPr>
        <w:ind w:left="993"/>
      </w:pPr>
      <w:r w:rsidRPr="00392FFD">
        <w:t>(a)</w:t>
      </w:r>
      <w:r w:rsidRPr="00392FFD">
        <w:tab/>
      </w:r>
      <w:r w:rsidR="008C017D" w:rsidRPr="00392FFD">
        <w:t>c</w:t>
      </w:r>
      <w:r w:rsidR="002648B0" w:rsidRPr="00392FFD">
        <w:t>apital adequacy, an overview of regulatory capi</w:t>
      </w:r>
      <w:r w:rsidR="00436204" w:rsidRPr="00392FFD">
        <w:t>tal; total risk exposure amount</w:t>
      </w:r>
      <w:r w:rsidR="002648B0" w:rsidRPr="00392FFD">
        <w:t>;</w:t>
      </w:r>
    </w:p>
    <w:p w14:paraId="3B952615" w14:textId="77777777" w:rsidR="00436204" w:rsidRPr="00392FFD" w:rsidRDefault="00125707" w:rsidP="00C37B29">
      <w:pPr>
        <w:pStyle w:val="InstructionsText2"/>
        <w:numPr>
          <w:ilvl w:val="0"/>
          <w:numId w:val="0"/>
        </w:numPr>
        <w:ind w:left="993"/>
      </w:pPr>
      <w:r w:rsidRPr="00392FFD">
        <w:t>(b)</w:t>
      </w:r>
      <w:r w:rsidRPr="00392FFD">
        <w:tab/>
      </w:r>
      <w:r w:rsidR="008C017D" w:rsidRPr="00392FFD">
        <w:t>g</w:t>
      </w:r>
      <w:r w:rsidR="00436204" w:rsidRPr="00392FFD">
        <w:t>roup solvency, an overview of the fulfilment of the solvency requirements by all individual entities included in the scope of consolidation of the reporting entity</w:t>
      </w:r>
    </w:p>
    <w:p w14:paraId="63E2C274" w14:textId="77777777" w:rsidR="002648B0" w:rsidRPr="00392FFD" w:rsidRDefault="00125707" w:rsidP="00C37B29">
      <w:pPr>
        <w:pStyle w:val="InstructionsText2"/>
        <w:numPr>
          <w:ilvl w:val="0"/>
          <w:numId w:val="0"/>
        </w:numPr>
        <w:ind w:left="993"/>
      </w:pPr>
      <w:r w:rsidRPr="00392FFD">
        <w:t>(c)</w:t>
      </w:r>
      <w:r w:rsidRPr="00392FFD">
        <w:tab/>
      </w:r>
      <w:r w:rsidR="008C017D" w:rsidRPr="00392FFD">
        <w:t>c</w:t>
      </w:r>
      <w:r w:rsidR="002648B0" w:rsidRPr="00392FFD">
        <w:t>redit risk (including counterparty, dilution and settlement risks);</w:t>
      </w:r>
    </w:p>
    <w:p w14:paraId="0D4AB948" w14:textId="77777777" w:rsidR="002648B0" w:rsidRPr="00392FFD" w:rsidRDefault="00125707" w:rsidP="00C37B29">
      <w:pPr>
        <w:pStyle w:val="InstructionsText2"/>
        <w:numPr>
          <w:ilvl w:val="0"/>
          <w:numId w:val="0"/>
        </w:numPr>
        <w:ind w:left="993"/>
      </w:pPr>
      <w:r w:rsidRPr="00392FFD">
        <w:t>(d)</w:t>
      </w:r>
      <w:r w:rsidRPr="00392FFD">
        <w:tab/>
      </w:r>
      <w:r w:rsidR="008C017D" w:rsidRPr="00392FFD">
        <w:t>m</w:t>
      </w:r>
      <w:r w:rsidR="002648B0" w:rsidRPr="00392FFD">
        <w:t>arket risk (</w:t>
      </w:r>
      <w:r w:rsidR="00436204" w:rsidRPr="00392FFD">
        <w:t>including</w:t>
      </w:r>
      <w:r w:rsidR="002648B0" w:rsidRPr="00392FFD">
        <w:t xml:space="preserve"> position risk in trading book, foreign exchange risk</w:t>
      </w:r>
      <w:r w:rsidR="00436204" w:rsidRPr="00392FFD">
        <w:t>,</w:t>
      </w:r>
      <w:r w:rsidR="002648B0" w:rsidRPr="00392FFD">
        <w:t xml:space="preserve"> commodities risk</w:t>
      </w:r>
      <w:r w:rsidR="00436204" w:rsidRPr="00392FFD">
        <w:t xml:space="preserve"> and CVA risk</w:t>
      </w:r>
      <w:r w:rsidR="002648B0" w:rsidRPr="00392FFD">
        <w:t>);</w:t>
      </w:r>
    </w:p>
    <w:p w14:paraId="06B2AA2B" w14:textId="77777777" w:rsidR="002648B0" w:rsidRPr="00392FFD" w:rsidRDefault="00125707" w:rsidP="00C37B29">
      <w:pPr>
        <w:pStyle w:val="InstructionsText2"/>
        <w:numPr>
          <w:ilvl w:val="0"/>
          <w:numId w:val="0"/>
        </w:numPr>
        <w:ind w:left="993"/>
      </w:pPr>
      <w:r w:rsidRPr="00392FFD">
        <w:t>(e)</w:t>
      </w:r>
      <w:r w:rsidRPr="00392FFD">
        <w:tab/>
      </w:r>
      <w:r w:rsidR="008C017D" w:rsidRPr="00392FFD">
        <w:t>o</w:t>
      </w:r>
      <w:r w:rsidR="00436204" w:rsidRPr="00392FFD">
        <w:t>perational risk.</w:t>
      </w:r>
    </w:p>
    <w:p w14:paraId="0F36F124" w14:textId="77777777" w:rsidR="002648B0" w:rsidRPr="00392FFD" w:rsidRDefault="00125707" w:rsidP="00C37B29">
      <w:pPr>
        <w:pStyle w:val="InstructionsText2"/>
        <w:numPr>
          <w:ilvl w:val="0"/>
          <w:numId w:val="0"/>
        </w:numPr>
        <w:ind w:left="993"/>
      </w:pPr>
      <w:r w:rsidRPr="00392FFD">
        <w:t>2.</w:t>
      </w:r>
      <w:r w:rsidRPr="00392FFD">
        <w:tab/>
      </w:r>
      <w:r w:rsidR="002648B0" w:rsidRPr="00392FFD">
        <w:t>For each template legal references are provided. Further detailed information regarding more general aspects of the reporting of each block of templates, instructions concerning specific positions as well as validation rules are included in</w:t>
      </w:r>
      <w:r w:rsidR="00C71B86" w:rsidRPr="00392FFD">
        <w:t xml:space="preserve"> this part of the Implementing Technical Standard.</w:t>
      </w:r>
      <w:r w:rsidR="002648B0" w:rsidRPr="00392FFD">
        <w:t>.</w:t>
      </w:r>
    </w:p>
    <w:p w14:paraId="49CDAA6D" w14:textId="77777777" w:rsidR="005643EA" w:rsidRPr="00392FFD" w:rsidRDefault="00125707" w:rsidP="00C37B29">
      <w:pPr>
        <w:pStyle w:val="InstructionsText2"/>
        <w:numPr>
          <w:ilvl w:val="0"/>
          <w:numId w:val="0"/>
        </w:numPr>
        <w:ind w:left="993"/>
      </w:pPr>
      <w:r w:rsidRPr="00392FFD">
        <w:t>3.</w:t>
      </w:r>
      <w:r w:rsidRPr="00392FFD">
        <w:tab/>
      </w:r>
      <w:r w:rsidR="002648B0" w:rsidRPr="00392FFD">
        <w:t>Institutions report only those templates that are relevant depending on the approach used for determining own funds requirements.</w:t>
      </w:r>
    </w:p>
    <w:p w14:paraId="720FE1D9"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516210602"/>
      <w:bookmarkStart w:id="16" w:name="_Toc473560868"/>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Numbering convention</w:t>
      </w:r>
      <w:bookmarkEnd w:id="14"/>
      <w:bookmarkEnd w:id="15"/>
      <w:bookmarkEnd w:id="16"/>
    </w:p>
    <w:p w14:paraId="66584242" w14:textId="77777777" w:rsidR="002648B0" w:rsidRPr="00392FFD" w:rsidRDefault="00125707" w:rsidP="00C37B29">
      <w:pPr>
        <w:pStyle w:val="InstructionsText2"/>
        <w:numPr>
          <w:ilvl w:val="0"/>
          <w:numId w:val="0"/>
        </w:numPr>
        <w:ind w:left="993"/>
      </w:pPr>
      <w:r w:rsidRPr="00392FFD">
        <w:t>4.</w:t>
      </w:r>
      <w:r w:rsidRPr="00392FFD">
        <w:tab/>
      </w:r>
      <w:r w:rsidR="002648B0" w:rsidRPr="00392FFD">
        <w:t>The document follow</w:t>
      </w:r>
      <w:r w:rsidR="00C93697" w:rsidRPr="00392FFD">
        <w:t>s</w:t>
      </w:r>
      <w:r w:rsidR="002648B0" w:rsidRPr="00392FFD">
        <w:t xml:space="preserve"> the labelling convention set in the following table, when referring to the columns, rows and cells of the templates. These numerical codes are extensively used in the validation rules.</w:t>
      </w:r>
    </w:p>
    <w:p w14:paraId="62F2C4B4" w14:textId="77777777" w:rsidR="005643EA" w:rsidRPr="00392FFD" w:rsidRDefault="00125707" w:rsidP="00C37B29">
      <w:pPr>
        <w:pStyle w:val="InstructionsText2"/>
        <w:numPr>
          <w:ilvl w:val="0"/>
          <w:numId w:val="0"/>
        </w:numPr>
        <w:ind w:left="993"/>
      </w:pPr>
      <w:r w:rsidRPr="00392FFD">
        <w:t>5.</w:t>
      </w:r>
      <w:r w:rsidRPr="00392FFD">
        <w:tab/>
      </w:r>
      <w:r w:rsidR="002648B0" w:rsidRPr="00392FFD">
        <w:t>The following general notation is followed in the instructions: {Template;Row;Column}.</w:t>
      </w:r>
    </w:p>
    <w:p w14:paraId="1671085B" w14:textId="77777777" w:rsidR="002648B0" w:rsidRPr="00392FFD" w:rsidRDefault="00125707" w:rsidP="00C37B29">
      <w:pPr>
        <w:pStyle w:val="InstructionsText2"/>
        <w:numPr>
          <w:ilvl w:val="0"/>
          <w:numId w:val="0"/>
        </w:numPr>
        <w:ind w:left="993"/>
      </w:pPr>
      <w:r w:rsidRPr="00392FFD">
        <w:t>6.</w:t>
      </w:r>
      <w:r w:rsidRPr="00392FFD">
        <w:tab/>
      </w:r>
      <w:r w:rsidR="002648B0" w:rsidRPr="00392FFD">
        <w:t xml:space="preserve">In the case of validations inside a template, in which only data points of that template is used, notations </w:t>
      </w:r>
      <w:r w:rsidR="00C93697" w:rsidRPr="00392FFD">
        <w:t>do</w:t>
      </w:r>
      <w:r w:rsidR="002648B0" w:rsidRPr="00392FFD">
        <w:t xml:space="preserve"> not refer to a template: {Row;Column}.</w:t>
      </w:r>
    </w:p>
    <w:p w14:paraId="095A522B" w14:textId="77777777" w:rsidR="005643EA" w:rsidRPr="00392FFD" w:rsidRDefault="00125707" w:rsidP="00C37B29">
      <w:pPr>
        <w:pStyle w:val="InstructionsText2"/>
        <w:numPr>
          <w:ilvl w:val="0"/>
          <w:numId w:val="0"/>
        </w:numPr>
        <w:ind w:left="993"/>
      </w:pPr>
      <w:r w:rsidRPr="00392FFD">
        <w:t>7.</w:t>
      </w:r>
      <w:r w:rsidRPr="00392FFD">
        <w:tab/>
      </w:r>
      <w:r w:rsidR="002648B0" w:rsidRPr="00392FFD">
        <w:t xml:space="preserve">In the case of templates with only one column, only rows </w:t>
      </w:r>
      <w:r w:rsidR="00C93697" w:rsidRPr="00392FFD">
        <w:t>are</w:t>
      </w:r>
      <w:r w:rsidR="002648B0" w:rsidRPr="00392FFD">
        <w:t xml:space="preserve"> referred to. {Template;Row}</w:t>
      </w:r>
    </w:p>
    <w:p w14:paraId="690EFD8E" w14:textId="77777777" w:rsidR="002648B0" w:rsidRPr="00392FFD" w:rsidRDefault="00125707" w:rsidP="00C37B29">
      <w:pPr>
        <w:pStyle w:val="InstructionsText2"/>
        <w:numPr>
          <w:ilvl w:val="0"/>
          <w:numId w:val="0"/>
        </w:numPr>
        <w:ind w:left="993"/>
      </w:pPr>
      <w:r w:rsidRPr="00392FFD">
        <w:t>8.</w:t>
      </w:r>
      <w:r w:rsidRPr="00392FFD">
        <w:tab/>
      </w:r>
      <w:r w:rsidR="002648B0" w:rsidRPr="00392FFD">
        <w:t xml:space="preserve">An asterisk sign </w:t>
      </w:r>
      <w:r w:rsidR="00C93697" w:rsidRPr="00392FFD">
        <w:t>is</w:t>
      </w:r>
      <w:r w:rsidR="002648B0" w:rsidRPr="00392FFD">
        <w:t xml:space="preserve"> used to express that the validation is done for the rows or columns specified before.</w:t>
      </w:r>
    </w:p>
    <w:p w14:paraId="7F222AC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516210603"/>
      <w:bookmarkStart w:id="19" w:name="_Toc473560869"/>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Sign convention</w:t>
      </w:r>
      <w:bookmarkEnd w:id="12"/>
      <w:bookmarkEnd w:id="13"/>
      <w:bookmarkEnd w:id="17"/>
      <w:bookmarkEnd w:id="18"/>
      <w:bookmarkEnd w:id="19"/>
    </w:p>
    <w:p w14:paraId="5CD09166" w14:textId="77777777" w:rsidR="002648B0" w:rsidRDefault="00125707" w:rsidP="00C37B29">
      <w:pPr>
        <w:pStyle w:val="InstructionsText2"/>
        <w:numPr>
          <w:ilvl w:val="0"/>
          <w:numId w:val="0"/>
        </w:numPr>
        <w:ind w:left="993"/>
      </w:pPr>
      <w:r w:rsidRPr="00392FFD">
        <w:t>9.</w:t>
      </w:r>
      <w:r w:rsidRPr="00392FFD">
        <w:tab/>
      </w:r>
      <w:r w:rsidR="002648B0" w:rsidRPr="00392FFD">
        <w:t xml:space="preserve">Any amount that increases the own funds or the capital requirements </w:t>
      </w:r>
      <w:r w:rsidR="00C93697" w:rsidRPr="00392FFD">
        <w:t>shall</w:t>
      </w:r>
      <w:r w:rsidR="002648B0" w:rsidRPr="00392FFD">
        <w:t xml:space="preserve"> be reported as a positive figure. On the contrary, any amount that reduces the total own </w:t>
      </w:r>
      <w:r w:rsidR="002648B0" w:rsidRPr="00392FFD">
        <w:lastRenderedPageBreak/>
        <w:t xml:space="preserve">funds or the capital requirements </w:t>
      </w:r>
      <w:r w:rsidR="00C93697" w:rsidRPr="00392FFD">
        <w:t>shall</w:t>
      </w:r>
      <w:r w:rsidR="002648B0" w:rsidRPr="00392FFD">
        <w:t xml:space="preserve"> be reported as a negative figure. Where there is a negative sign (-) preceding the label of an item no positive figure is expected to be reported for that item.</w:t>
      </w:r>
    </w:p>
    <w:p w14:paraId="4866E65F" w14:textId="77777777" w:rsidR="00304CA5" w:rsidRPr="00392FFD"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516210604"/>
      <w:r w:rsidRPr="00392FFD">
        <w:rPr>
          <w:rFonts w:ascii="Times New Roman" w:hAnsi="Times New Roman" w:cs="Times New Roman"/>
          <w:sz w:val="24"/>
          <w:u w:val="none"/>
          <w:lang w:val="en-GB"/>
        </w:rPr>
        <w:t>1.</w:t>
      </w:r>
      <w:r>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001F2830">
        <w:rPr>
          <w:rFonts w:ascii="Times New Roman" w:hAnsi="Times New Roman" w:cs="Times New Roman"/>
          <w:sz w:val="24"/>
          <w:u w:val="none"/>
          <w:lang w:val="en-GB"/>
        </w:rPr>
        <w:t>Abbreviations</w:t>
      </w:r>
      <w:bookmarkEnd w:id="20"/>
    </w:p>
    <w:p w14:paraId="2EA0AF11" w14:textId="68D69419" w:rsidR="00304CA5" w:rsidRPr="001F2830" w:rsidRDefault="00304CA5" w:rsidP="00C37B29">
      <w:pPr>
        <w:pStyle w:val="InstructionsText2"/>
        <w:numPr>
          <w:ilvl w:val="0"/>
          <w:numId w:val="0"/>
        </w:numPr>
        <w:ind w:left="993"/>
      </w:pPr>
      <w:r>
        <w:t>9a.</w:t>
      </w:r>
      <w:r w:rsidRPr="001F2830">
        <w:t xml:space="preserve"> For the purposes of this Annex, Regulation (EU) No 575/2013 is referred to as ‘CRR’,</w:t>
      </w:r>
      <w:r w:rsidRPr="000C5EA7">
        <w:t xml:space="preserve"> </w:t>
      </w:r>
      <w:r w:rsidRPr="001F2830">
        <w:rPr>
          <w:rStyle w:val="FormatvorlageInstructionsTabelleText"/>
          <w:rFonts w:ascii="Times New Roman" w:hAnsi="Times New Roman"/>
          <w:sz w:val="24"/>
        </w:rPr>
        <w:t xml:space="preserve">and </w:t>
      </w:r>
      <w:r w:rsidRPr="001F2830">
        <w:t xml:space="preserve">Directive 2013/36/EU of the European Parliament and </w:t>
      </w:r>
      <w:r w:rsidR="00672D2A">
        <w:t xml:space="preserve">of </w:t>
      </w:r>
      <w:r w:rsidRPr="001F2830">
        <w:t>the Council is referred to as ‘CRD’.</w:t>
      </w:r>
    </w:p>
    <w:p w14:paraId="6568EFDF" w14:textId="77777777" w:rsidR="00304CA5" w:rsidRPr="00392FFD" w:rsidRDefault="00304CA5" w:rsidP="00C37B29">
      <w:pPr>
        <w:pStyle w:val="InstructionsText2"/>
        <w:numPr>
          <w:ilvl w:val="0"/>
          <w:numId w:val="0"/>
        </w:numPr>
        <w:ind w:left="993"/>
      </w:pPr>
    </w:p>
    <w:p w14:paraId="05C72FE8" w14:textId="77777777"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45858E5B" w14:textId="77777777" w:rsidR="002648B0" w:rsidRPr="00392FFD" w:rsidRDefault="002648B0" w:rsidP="00005FFC">
      <w:pPr>
        <w:rPr>
          <w:rFonts w:ascii="Times New Roman" w:hAnsi="Times New Roman"/>
          <w:sz w:val="24"/>
        </w:rPr>
      </w:pPr>
    </w:p>
    <w:p w14:paraId="2FB2FFF1" w14:textId="77777777" w:rsidR="002648B0" w:rsidRPr="00392FFD" w:rsidRDefault="002648B0" w:rsidP="00D64B66">
      <w:pPr>
        <w:pStyle w:val="Heading2"/>
        <w:rPr>
          <w:rFonts w:ascii="Times New Roman" w:hAnsi="Times New Roman"/>
          <w:lang w:val="en-GB"/>
        </w:rPr>
      </w:pPr>
      <w:bookmarkStart w:id="22" w:name="_Toc360188322"/>
      <w:bookmarkStart w:id="23" w:name="_Toc516210605"/>
      <w:bookmarkStart w:id="24" w:name="_Toc473560870"/>
      <w:r w:rsidRPr="00392FFD">
        <w:rPr>
          <w:rFonts w:ascii="Times New Roman" w:hAnsi="Times New Roman"/>
          <w:lang w:val="en-GB"/>
        </w:rPr>
        <w:t>PART II: TEMPLATE RELATED INSTRUCTIONS</w:t>
      </w:r>
      <w:bookmarkEnd w:id="22"/>
      <w:bookmarkEnd w:id="23"/>
      <w:bookmarkEnd w:id="24"/>
    </w:p>
    <w:p w14:paraId="011193F3"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516210606"/>
      <w:bookmarkStart w:id="27" w:name="_Toc473560871"/>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0433C4" w:rsidRPr="00392FFD">
        <w:rPr>
          <w:rFonts w:ascii="Times New Roman" w:hAnsi="Times New Roman" w:cs="Times New Roman"/>
          <w:sz w:val="24"/>
          <w:u w:val="none"/>
          <w:lang w:val="en-GB"/>
        </w:rPr>
        <w:t xml:space="preserve">Capital Adequacy </w:t>
      </w:r>
      <w:r w:rsidR="002648B0" w:rsidRPr="00392FFD">
        <w:rPr>
          <w:rFonts w:ascii="Times New Roman" w:hAnsi="Times New Roman" w:cs="Times New Roman"/>
          <w:sz w:val="24"/>
          <w:u w:val="none"/>
          <w:lang w:val="en-GB"/>
        </w:rPr>
        <w:t>Overview</w:t>
      </w:r>
      <w:bookmarkEnd w:id="25"/>
      <w:r w:rsidR="007711E7" w:rsidRPr="00392FFD">
        <w:rPr>
          <w:rFonts w:ascii="Times New Roman" w:hAnsi="Times New Roman" w:cs="Times New Roman"/>
          <w:sz w:val="24"/>
          <w:u w:val="none"/>
          <w:lang w:val="en-GB"/>
        </w:rPr>
        <w:t xml:space="preserve"> (CA)</w:t>
      </w:r>
      <w:bookmarkEnd w:id="26"/>
      <w:bookmarkEnd w:id="27"/>
    </w:p>
    <w:p w14:paraId="1A658B20"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8" w:name="_Toc308175819"/>
      <w:bookmarkStart w:id="29" w:name="_Toc360188324"/>
      <w:bookmarkStart w:id="30" w:name="_Toc516210607"/>
      <w:bookmarkStart w:id="31" w:name="_Toc473560872"/>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General remarks</w:t>
      </w:r>
      <w:bookmarkEnd w:id="28"/>
      <w:bookmarkEnd w:id="29"/>
      <w:bookmarkEnd w:id="30"/>
      <w:bookmarkEnd w:id="31"/>
    </w:p>
    <w:p w14:paraId="449706CB" w14:textId="77777777" w:rsidR="002648B0" w:rsidRPr="00392FFD" w:rsidRDefault="00125707" w:rsidP="00C37B29">
      <w:pPr>
        <w:pStyle w:val="InstructionsText2"/>
        <w:numPr>
          <w:ilvl w:val="0"/>
          <w:numId w:val="0"/>
        </w:numPr>
        <w:ind w:left="993"/>
      </w:pPr>
      <w:r w:rsidRPr="00392FFD">
        <w:t>10.</w:t>
      </w:r>
      <w:r w:rsidRPr="00392FFD">
        <w:tab/>
      </w:r>
      <w:r w:rsidR="00070E18" w:rsidRPr="00392FFD">
        <w:t>CA templates</w:t>
      </w:r>
      <w:r w:rsidR="002648B0" w:rsidRPr="00392FFD">
        <w:t xml:space="preserve"> contain information about Pillar 1 numerators (own funds, Tier 1, Common Equity Tier 1), denominator (own funds requirement</w:t>
      </w:r>
      <w:r w:rsidR="00480A69" w:rsidRPr="00392FFD">
        <w:t>s), and transitional provisions and is structures in five</w:t>
      </w:r>
      <w:r w:rsidR="002648B0" w:rsidRPr="00392FFD">
        <w:t xml:space="preserve"> templates: </w:t>
      </w:r>
    </w:p>
    <w:p w14:paraId="70EC799D" w14:textId="77777777" w:rsidR="005643EA" w:rsidRPr="00392FFD" w:rsidRDefault="00125707" w:rsidP="00C37B29">
      <w:pPr>
        <w:pStyle w:val="InstructionsText2"/>
        <w:numPr>
          <w:ilvl w:val="0"/>
          <w:numId w:val="0"/>
        </w:numPr>
        <w:ind w:left="993"/>
      </w:pPr>
      <w:r w:rsidRPr="00392FFD">
        <w:t>(a)</w:t>
      </w:r>
      <w:r w:rsidRPr="00392FFD">
        <w:tab/>
      </w:r>
      <w:r w:rsidR="002648B0" w:rsidRPr="00392FFD">
        <w:t xml:space="preserve">CA1 </w:t>
      </w:r>
      <w:r w:rsidR="00480A69" w:rsidRPr="00392FFD">
        <w:t xml:space="preserve">template </w:t>
      </w:r>
      <w:r w:rsidR="002648B0" w:rsidRPr="00392FFD">
        <w:t>contains the amount of own funds of the institutions, disaggregated in the items needed to get to that amount. The amount of own funds obtained includes the aggregate effect of transitional provisions per type of capital</w:t>
      </w:r>
    </w:p>
    <w:p w14:paraId="3B0278B7" w14:textId="77777777" w:rsidR="005643EA" w:rsidRPr="00392FFD" w:rsidRDefault="00125707" w:rsidP="00C37B29">
      <w:pPr>
        <w:pStyle w:val="InstructionsText2"/>
        <w:numPr>
          <w:ilvl w:val="0"/>
          <w:numId w:val="0"/>
        </w:numPr>
        <w:ind w:left="993"/>
      </w:pPr>
      <w:r w:rsidRPr="00392FFD">
        <w:t>(b)</w:t>
      </w:r>
      <w:r w:rsidRPr="00392FFD">
        <w:tab/>
      </w:r>
      <w:r w:rsidR="002648B0" w:rsidRPr="00392FFD">
        <w:t>CA2</w:t>
      </w:r>
      <w:r w:rsidR="00480A69" w:rsidRPr="00392FFD">
        <w:t xml:space="preserve"> template</w:t>
      </w:r>
      <w:r w:rsidR="002648B0" w:rsidRPr="00392FFD">
        <w:t xml:space="preserve"> summarizes the total risk exposures amounts as defined in Article </w:t>
      </w:r>
      <w:r w:rsidR="003A497B" w:rsidRPr="00392FFD">
        <w:t>92</w:t>
      </w:r>
      <w:r w:rsidR="002648B0" w:rsidRPr="00392FFD">
        <w:t>(3) of</w:t>
      </w:r>
      <w:r w:rsidR="00097C81" w:rsidRPr="00392FFD">
        <w:t xml:space="preserve"> </w:t>
      </w:r>
      <w:r w:rsidR="002648B0" w:rsidRPr="00392FFD">
        <w:t>CRR</w:t>
      </w:r>
    </w:p>
    <w:p w14:paraId="68DDE7E8" w14:textId="77777777" w:rsidR="005643EA" w:rsidRPr="00392FFD" w:rsidRDefault="00125707" w:rsidP="00C37B29">
      <w:pPr>
        <w:pStyle w:val="InstructionsText2"/>
        <w:numPr>
          <w:ilvl w:val="0"/>
          <w:numId w:val="0"/>
        </w:numPr>
        <w:ind w:left="993"/>
      </w:pPr>
      <w:r w:rsidRPr="00392FFD">
        <w:t>(c)</w:t>
      </w:r>
      <w:r w:rsidRPr="00392FFD">
        <w:tab/>
      </w:r>
      <w:r w:rsidR="002648B0" w:rsidRPr="00392FFD">
        <w:t xml:space="preserve">CA3 </w:t>
      </w:r>
      <w:r w:rsidR="00480A69" w:rsidRPr="00392FFD">
        <w:t xml:space="preserve">template </w:t>
      </w:r>
      <w:r w:rsidR="002648B0" w:rsidRPr="00392FFD">
        <w:t>contains the ratios for which CRR state a minimum level, and some other related data</w:t>
      </w:r>
    </w:p>
    <w:p w14:paraId="2416B0E9" w14:textId="77777777" w:rsidR="005643EA" w:rsidRPr="00392FFD" w:rsidRDefault="00125707" w:rsidP="00C37B29">
      <w:pPr>
        <w:pStyle w:val="InstructionsText2"/>
        <w:numPr>
          <w:ilvl w:val="0"/>
          <w:numId w:val="0"/>
        </w:numPr>
        <w:ind w:left="993"/>
      </w:pPr>
      <w:r w:rsidRPr="00392FFD">
        <w:t>(d)</w:t>
      </w:r>
      <w:r w:rsidRPr="00392FFD">
        <w:tab/>
      </w:r>
      <w:r w:rsidR="002648B0" w:rsidRPr="00392FFD">
        <w:t xml:space="preserve">CA4 </w:t>
      </w:r>
      <w:r w:rsidR="00480A69" w:rsidRPr="00392FFD">
        <w:t xml:space="preserve">template </w:t>
      </w:r>
      <w:r w:rsidR="002648B0" w:rsidRPr="00392FFD">
        <w:t xml:space="preserve">contains memorandums items needed for calculating items in CA1 as well as information with regard to the CRD capital buffers. </w:t>
      </w:r>
    </w:p>
    <w:p w14:paraId="158D9744" w14:textId="77777777" w:rsidR="005643EA" w:rsidRPr="00392FFD" w:rsidRDefault="00125707" w:rsidP="00C37B29">
      <w:pPr>
        <w:pStyle w:val="InstructionsText2"/>
        <w:numPr>
          <w:ilvl w:val="0"/>
          <w:numId w:val="0"/>
        </w:numPr>
        <w:ind w:left="993"/>
      </w:pPr>
      <w:r w:rsidRPr="00392FFD">
        <w:t>(e)</w:t>
      </w:r>
      <w:r w:rsidRPr="00392FFD">
        <w:tab/>
      </w:r>
      <w:r w:rsidR="002648B0" w:rsidRPr="00392FFD">
        <w:t xml:space="preserve">CA5 </w:t>
      </w:r>
      <w:r w:rsidR="00480A69" w:rsidRPr="00392FFD">
        <w:t xml:space="preserve">template </w:t>
      </w:r>
      <w:r w:rsidR="002648B0" w:rsidRPr="00392FFD">
        <w:t xml:space="preserve">contains the data needed for calculating the effect of transitional provisions in own funds. CA5 will </w:t>
      </w:r>
      <w:r w:rsidR="00912DF5" w:rsidRPr="00392FFD">
        <w:t>cease</w:t>
      </w:r>
      <w:r w:rsidR="002648B0" w:rsidRPr="00392FFD">
        <w:t xml:space="preserve"> to exist once the transitional provisions will expire.</w:t>
      </w:r>
    </w:p>
    <w:p w14:paraId="73F0BD27" w14:textId="77777777" w:rsidR="00783881" w:rsidRPr="00392FFD" w:rsidRDefault="00125707" w:rsidP="00C37B29">
      <w:pPr>
        <w:pStyle w:val="InstructionsText2"/>
        <w:numPr>
          <w:ilvl w:val="0"/>
          <w:numId w:val="0"/>
        </w:numPr>
        <w:ind w:left="993"/>
      </w:pPr>
      <w:r w:rsidRPr="00392FFD">
        <w:t>11.</w:t>
      </w:r>
      <w:r w:rsidRPr="00392FFD">
        <w:tab/>
      </w:r>
      <w:r w:rsidR="002648B0" w:rsidRPr="00392FFD">
        <w:t>The template</w:t>
      </w:r>
      <w:r w:rsidR="00480A69" w:rsidRPr="00392FFD">
        <w:t>s</w:t>
      </w:r>
      <w:r w:rsidR="002648B0" w:rsidRPr="00392FFD">
        <w:t xml:space="preserve"> </w:t>
      </w:r>
      <w:r w:rsidR="002A7C84" w:rsidRPr="00392FFD">
        <w:t>shall</w:t>
      </w:r>
      <w:r w:rsidR="002648B0" w:rsidRPr="00392FFD">
        <w:t xml:space="preserve"> apply to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75957CDF" w14:textId="77777777" w:rsidR="005643EA" w:rsidRPr="00392FFD" w:rsidRDefault="00125707" w:rsidP="00C37B29">
      <w:pPr>
        <w:pStyle w:val="InstructionsText2"/>
        <w:numPr>
          <w:ilvl w:val="0"/>
          <w:numId w:val="0"/>
        </w:numPr>
        <w:ind w:left="993"/>
      </w:pPr>
      <w:r w:rsidRPr="00392FFD">
        <w:t>12.</w:t>
      </w:r>
      <w:r w:rsidRPr="00392FFD">
        <w:tab/>
      </w:r>
      <w:r w:rsidR="002648B0" w:rsidRPr="00392FFD">
        <w:t xml:space="preserve">The total own funds </w:t>
      </w:r>
      <w:r w:rsidR="00480A69" w:rsidRPr="00392FFD">
        <w:t>consist of</w:t>
      </w:r>
      <w:r w:rsidR="002648B0" w:rsidRPr="00392FFD">
        <w:t xml:space="preserve"> different types of capital:</w:t>
      </w:r>
      <w:r w:rsidR="002A7C84" w:rsidRPr="00392FFD">
        <w:t xml:space="preserve"> </w:t>
      </w:r>
      <w:r w:rsidR="002648B0" w:rsidRPr="00392FFD">
        <w:t>Tier 1 capital (T1), which is the sum of</w:t>
      </w:r>
      <w:r w:rsidR="00552A83" w:rsidRPr="00392FFD">
        <w:t xml:space="preserve"> </w:t>
      </w:r>
      <w:r w:rsidR="002648B0" w:rsidRPr="00392FFD">
        <w:t>Common Equity Tier 1 capital (CET1)</w:t>
      </w:r>
      <w:r w:rsidR="00552A83" w:rsidRPr="00392FFD">
        <w:t xml:space="preserve">, </w:t>
      </w:r>
      <w:r w:rsidR="002648B0" w:rsidRPr="00392FFD">
        <w:t>Additional Tier 1 capital (AT1) as well as</w:t>
      </w:r>
      <w:r w:rsidR="00552A83" w:rsidRPr="00392FFD">
        <w:t xml:space="preserve"> </w:t>
      </w:r>
      <w:r w:rsidR="002648B0" w:rsidRPr="00392FFD">
        <w:t>Tier 2 capital (T2)</w:t>
      </w:r>
      <w:r w:rsidR="00552A83" w:rsidRPr="00392FFD">
        <w:t>.</w:t>
      </w:r>
      <w:r w:rsidR="002648B0" w:rsidRPr="00392FFD">
        <w:t xml:space="preserve"> </w:t>
      </w:r>
    </w:p>
    <w:p w14:paraId="02E47306" w14:textId="77777777" w:rsidR="00783881" w:rsidRPr="00392FFD" w:rsidRDefault="00125707" w:rsidP="00C37B29">
      <w:pPr>
        <w:pStyle w:val="InstructionsText2"/>
        <w:numPr>
          <w:ilvl w:val="0"/>
          <w:numId w:val="0"/>
        </w:numPr>
        <w:ind w:left="993"/>
      </w:pPr>
      <w:r w:rsidRPr="00392FFD">
        <w:t>13.</w:t>
      </w:r>
      <w:r w:rsidRPr="00392FFD">
        <w:tab/>
      </w:r>
      <w:r w:rsidR="00DE4001" w:rsidRPr="00392FFD">
        <w:t>T</w:t>
      </w:r>
      <w:r w:rsidR="002648B0" w:rsidRPr="00392FFD">
        <w:t xml:space="preserve">ransitional provisions </w:t>
      </w:r>
      <w:r w:rsidR="00DE4001" w:rsidRPr="00392FFD">
        <w:t xml:space="preserve">are treated as follows </w:t>
      </w:r>
      <w:r w:rsidR="002648B0" w:rsidRPr="00392FFD">
        <w:t>in CA template</w:t>
      </w:r>
      <w:r w:rsidR="00DE4001" w:rsidRPr="00392FFD">
        <w:t>s</w:t>
      </w:r>
      <w:r w:rsidR="002648B0" w:rsidRPr="00392FFD">
        <w:t>:</w:t>
      </w:r>
    </w:p>
    <w:p w14:paraId="111D51F9" w14:textId="77777777" w:rsidR="00783881" w:rsidRPr="00392FFD" w:rsidRDefault="00125707" w:rsidP="00C37B29">
      <w:pPr>
        <w:pStyle w:val="InstructionsText2"/>
        <w:numPr>
          <w:ilvl w:val="0"/>
          <w:numId w:val="0"/>
        </w:numPr>
        <w:ind w:left="993"/>
      </w:pPr>
      <w:r w:rsidRPr="00392FFD">
        <w:t>(a)</w:t>
      </w:r>
      <w:r w:rsidRPr="00392FFD">
        <w:tab/>
      </w:r>
      <w:r w:rsidR="002648B0" w:rsidRPr="00392FFD">
        <w:t xml:space="preserve">The items in CA1 are generally gross of transitional adjustments. This means that figures in CA1 items are calculated according to the </w:t>
      </w:r>
      <w:r w:rsidR="002648B0" w:rsidRPr="00941843">
        <w:t>final provisions</w:t>
      </w:r>
      <w:r w:rsidR="002648B0" w:rsidRPr="00392FFD">
        <w:t xml:space="preserve"> (i.e. as if there were no transitional provisions), with the exception of items summarizing the effect of the transitional provisions. For each type of capital (i.e. CET1; AT1 and T2) there are three different items in which all the adjustments due to transitional provisions are included</w:t>
      </w:r>
      <w:r w:rsidR="000433C4" w:rsidRPr="00392FFD">
        <w:t>.</w:t>
      </w:r>
    </w:p>
    <w:p w14:paraId="2CDE780E" w14:textId="3E9D1C27" w:rsidR="00113EA5" w:rsidRPr="00392FFD" w:rsidRDefault="00125707" w:rsidP="00C37B29">
      <w:pPr>
        <w:pStyle w:val="InstructionsText2"/>
        <w:numPr>
          <w:ilvl w:val="0"/>
          <w:numId w:val="0"/>
        </w:numPr>
        <w:ind w:left="993"/>
      </w:pPr>
      <w:r w:rsidRPr="00392FFD">
        <w:t>(b)</w:t>
      </w:r>
      <w:r w:rsidRPr="00392FFD">
        <w:tab/>
      </w:r>
      <w:r w:rsidR="00113EA5" w:rsidRPr="00392FFD">
        <w:t xml:space="preserve">Transitional provisions may also affect the AT1 and the T2 shortfall (i.e. AT1 or T2 the excess of deduction, regulated in </w:t>
      </w:r>
      <w:r w:rsidR="00EB1DBE">
        <w:t>A</w:t>
      </w:r>
      <w:r w:rsidR="00113EA5" w:rsidRPr="00392FFD">
        <w:t>rticles 36(1) point (j) and 5</w:t>
      </w:r>
      <w:r w:rsidR="003A4C8B" w:rsidRPr="00392FFD">
        <w:t>6</w:t>
      </w:r>
      <w:r w:rsidR="00113EA5" w:rsidRPr="00392FFD">
        <w:t xml:space="preserve"> point (e) of CRR respectively), and thus the items containing these shortfalls may indirectly reflect the effect of transitional provisions.</w:t>
      </w:r>
    </w:p>
    <w:p w14:paraId="6DB07D36" w14:textId="77777777" w:rsidR="005643EA" w:rsidRPr="00392FFD" w:rsidRDefault="00125707" w:rsidP="00C37B29">
      <w:pPr>
        <w:pStyle w:val="InstructionsText2"/>
        <w:numPr>
          <w:ilvl w:val="0"/>
          <w:numId w:val="0"/>
        </w:numPr>
        <w:ind w:left="993"/>
      </w:pPr>
      <w:r w:rsidRPr="00392FFD">
        <w:lastRenderedPageBreak/>
        <w:t>(c)</w:t>
      </w:r>
      <w:r w:rsidRPr="00392FFD">
        <w:tab/>
      </w:r>
      <w:r w:rsidR="00113EA5" w:rsidRPr="00392FFD">
        <w:t xml:space="preserve">Template </w:t>
      </w:r>
      <w:r w:rsidR="002648B0" w:rsidRPr="00392FFD">
        <w:t xml:space="preserve">CA5 is exclusively used for reporting the transitional provisions. </w:t>
      </w:r>
    </w:p>
    <w:p w14:paraId="26C06F70" w14:textId="2A95C4E6" w:rsidR="00783881" w:rsidRPr="00392FFD" w:rsidRDefault="00125707" w:rsidP="00C37B29">
      <w:pPr>
        <w:pStyle w:val="InstructionsText2"/>
        <w:numPr>
          <w:ilvl w:val="0"/>
          <w:numId w:val="0"/>
        </w:numPr>
        <w:ind w:left="993"/>
      </w:pPr>
      <w:r w:rsidRPr="00392FFD">
        <w:t>14.</w:t>
      </w:r>
      <w:r w:rsidRPr="00392FFD">
        <w:tab/>
      </w:r>
      <w:r w:rsidR="00014DC3" w:rsidRPr="00392FFD">
        <w:t>The treatment of Pillar II requirements can be different within the U</w:t>
      </w:r>
      <w:r w:rsidR="00EB1DBE">
        <w:t>nion</w:t>
      </w:r>
      <w:r w:rsidR="00014DC3" w:rsidRPr="00392FFD">
        <w:t xml:space="preserve"> (Article </w:t>
      </w:r>
      <w:r w:rsidR="003A497B" w:rsidRPr="00392FFD">
        <w:t>104</w:t>
      </w:r>
      <w:r w:rsidR="00014DC3" w:rsidRPr="00392FFD">
        <w:t>(2) CRD has to be transposed into national regulation). Only the impact of Pillar II requirements on the solvency ratio or the target ratio shall be included in the solvency reporting</w:t>
      </w:r>
      <w:r w:rsidR="00854E5A" w:rsidRPr="00392FFD">
        <w:t xml:space="preserve"> of CRR</w:t>
      </w:r>
      <w:r w:rsidR="00014DC3" w:rsidRPr="00392FFD">
        <w:t xml:space="preserve">. A detailed reporting of Pillar II requirements is not within the mandate of Article </w:t>
      </w:r>
      <w:r w:rsidR="003A497B" w:rsidRPr="00392FFD">
        <w:t xml:space="preserve">99 </w:t>
      </w:r>
      <w:r w:rsidR="00014DC3" w:rsidRPr="00392FFD">
        <w:t xml:space="preserve">CRR. </w:t>
      </w:r>
    </w:p>
    <w:p w14:paraId="3F7FE80A" w14:textId="77777777" w:rsidR="005643EA" w:rsidRPr="00392FFD" w:rsidRDefault="00125707" w:rsidP="00C37B29">
      <w:pPr>
        <w:pStyle w:val="InstructionsText2"/>
        <w:numPr>
          <w:ilvl w:val="0"/>
          <w:numId w:val="0"/>
        </w:numPr>
        <w:ind w:left="993"/>
      </w:pPr>
      <w:r w:rsidRPr="00392FFD">
        <w:t>a)</w:t>
      </w:r>
      <w:r w:rsidRPr="00392FFD">
        <w:tab/>
      </w:r>
      <w:r w:rsidR="00854E5A" w:rsidRPr="00392FFD">
        <w:t>The template</w:t>
      </w:r>
      <w:r w:rsidR="00552A83" w:rsidRPr="00392FFD">
        <w:t>s</w:t>
      </w:r>
      <w:r w:rsidR="00854E5A" w:rsidRPr="00392FFD">
        <w:t xml:space="preserve"> </w:t>
      </w:r>
      <w:r w:rsidR="00014DC3" w:rsidRPr="00392FFD">
        <w:t xml:space="preserve">CA1, CA2 or CA5 only </w:t>
      </w:r>
      <w:r w:rsidR="00AF3C10" w:rsidRPr="00392FFD">
        <w:t>contain</w:t>
      </w:r>
      <w:r w:rsidR="00014DC3" w:rsidRPr="00392FFD">
        <w:t xml:space="preserve"> data</w:t>
      </w:r>
      <w:r w:rsidR="00AF3C10" w:rsidRPr="00392FFD">
        <w:t xml:space="preserve"> on Pillar </w:t>
      </w:r>
      <w:r w:rsidR="00A53C11" w:rsidRPr="00392FFD">
        <w:t>I issues</w:t>
      </w:r>
      <w:r w:rsidR="00014DC3" w:rsidRPr="00392FFD">
        <w:t>.</w:t>
      </w:r>
    </w:p>
    <w:p w14:paraId="28F5A4FF" w14:textId="77777777" w:rsidR="005643EA" w:rsidRPr="00392FFD" w:rsidRDefault="00125707" w:rsidP="00C37B29">
      <w:pPr>
        <w:pStyle w:val="InstructionsText2"/>
        <w:numPr>
          <w:ilvl w:val="0"/>
          <w:numId w:val="0"/>
        </w:numPr>
        <w:ind w:left="993"/>
      </w:pPr>
      <w:r w:rsidRPr="00392FFD">
        <w:t>b)</w:t>
      </w:r>
      <w:r w:rsidRPr="00392FFD">
        <w:tab/>
      </w:r>
      <w:r w:rsidR="00113EA5" w:rsidRPr="00392FFD">
        <w:t>The template CA3 contains t</w:t>
      </w:r>
      <w:r w:rsidR="00014DC3" w:rsidRPr="00392FFD">
        <w:t xml:space="preserve">he impact of additional Pillar II-requirements on the solvency ratio </w:t>
      </w:r>
      <w:r w:rsidR="00854E5A" w:rsidRPr="00392FFD">
        <w:t xml:space="preserve">on an aggregated basis. </w:t>
      </w:r>
      <w:r w:rsidR="00014DC3" w:rsidRPr="00392FFD">
        <w:t>On</w:t>
      </w:r>
      <w:r w:rsidR="00113EA5" w:rsidRPr="00392FFD">
        <w:t>e</w:t>
      </w:r>
      <w:r w:rsidR="00014DC3" w:rsidRPr="00392FFD">
        <w:t xml:space="preserve"> block focuses on the impact of amounts on the ratios, whereas the other block </w:t>
      </w:r>
      <w:r w:rsidR="00113EA5" w:rsidRPr="00392FFD">
        <w:t>focuses</w:t>
      </w:r>
      <w:r w:rsidR="00014DC3" w:rsidRPr="00392FFD">
        <w:t xml:space="preserve"> on the ratio itself. Both blocks of ratios do not have any further link to the templates CA1, CA2 or CA5. </w:t>
      </w:r>
    </w:p>
    <w:p w14:paraId="72C78A8C" w14:textId="77777777" w:rsidR="005643EA" w:rsidRPr="00392FFD" w:rsidRDefault="00125707" w:rsidP="00C37B29">
      <w:pPr>
        <w:pStyle w:val="InstructionsText2"/>
        <w:numPr>
          <w:ilvl w:val="0"/>
          <w:numId w:val="0"/>
        </w:numPr>
        <w:ind w:left="993"/>
      </w:pPr>
      <w:r w:rsidRPr="00392FFD">
        <w:t>c)</w:t>
      </w:r>
      <w:r w:rsidRPr="00392FFD">
        <w:tab/>
      </w:r>
      <w:r w:rsidR="00113EA5" w:rsidRPr="00392FFD">
        <w:t xml:space="preserve">The </w:t>
      </w:r>
      <w:r w:rsidR="00854E5A" w:rsidRPr="00392FFD">
        <w:t>template</w:t>
      </w:r>
      <w:r w:rsidR="00113EA5" w:rsidRPr="00392FFD">
        <w:t xml:space="preserve"> CA4 contains one cell regarding additional own funds requirements relating to Pillar II. This cell has no link via validation rules to the capital ratios of the CA3 </w:t>
      </w:r>
      <w:r w:rsidR="00480A69" w:rsidRPr="00392FFD">
        <w:t>template</w:t>
      </w:r>
      <w:r w:rsidR="00113EA5" w:rsidRPr="00392FFD">
        <w:t xml:space="preserve"> and reflects Article 104 (2) CRD which explicitly mentions additional own funds requirements as one possibility for Pillar II decisions.</w:t>
      </w:r>
    </w:p>
    <w:p w14:paraId="6C1B1AB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 w:name="_Toc516210608"/>
      <w:bookmarkStart w:id="33" w:name="_Toc473560873"/>
      <w:bookmarkStart w:id="34" w:name="_Toc308175820"/>
      <w:bookmarkStart w:id="35" w:name="_Toc360188325"/>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01.00 - OWN FUNDS (CA1)</w:t>
      </w:r>
      <w:bookmarkEnd w:id="32"/>
      <w:bookmarkEnd w:id="33"/>
      <w:r w:rsidR="002648B0" w:rsidRPr="00392FFD">
        <w:rPr>
          <w:rFonts w:ascii="Times New Roman" w:hAnsi="Times New Roman" w:cs="Times New Roman"/>
          <w:sz w:val="24"/>
          <w:lang w:val="en-GB"/>
        </w:rPr>
        <w:t xml:space="preserve"> </w:t>
      </w:r>
      <w:bookmarkEnd w:id="34"/>
      <w:bookmarkEnd w:id="35"/>
    </w:p>
    <w:p w14:paraId="66DDA47E"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6" w:name="_Toc308175821"/>
      <w:bookmarkStart w:id="37" w:name="_Toc310414968"/>
      <w:bookmarkStart w:id="38" w:name="_Toc360188326"/>
      <w:bookmarkStart w:id="39" w:name="_Toc516210609"/>
      <w:bookmarkStart w:id="40" w:name="_Toc473560874"/>
      <w:r w:rsidRPr="00392FFD">
        <w:rPr>
          <w:rFonts w:ascii="Times New Roman" w:hAnsi="Times New Roman" w:cs="Times New Roman"/>
          <w:sz w:val="24"/>
          <w:u w:val="none"/>
          <w:lang w:val="en-GB"/>
        </w:rPr>
        <w:t>1.2.1.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36"/>
      <w:bookmarkEnd w:id="37"/>
      <w:r w:rsidR="002B5403" w:rsidRPr="00392FFD">
        <w:rPr>
          <w:rFonts w:ascii="Times New Roman" w:hAnsi="Times New Roman" w:cs="Times New Roman"/>
          <w:sz w:val="24"/>
          <w:lang w:val="en-GB"/>
        </w:rPr>
        <w:t>positions</w:t>
      </w:r>
      <w:bookmarkEnd w:id="38"/>
      <w:bookmarkEnd w:id="39"/>
      <w:bookmarkEnd w:id="40"/>
    </w:p>
    <w:p w14:paraId="5FFC5BE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14:paraId="6B97D2FE" w14:textId="77777777" w:rsidTr="00672D2A">
        <w:tc>
          <w:tcPr>
            <w:tcW w:w="1129" w:type="dxa"/>
            <w:shd w:val="clear" w:color="auto" w:fill="D9D9D9"/>
          </w:tcPr>
          <w:p w14:paraId="6F5E767F"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Row</w:t>
            </w:r>
          </w:p>
        </w:tc>
        <w:tc>
          <w:tcPr>
            <w:tcW w:w="7620" w:type="dxa"/>
            <w:shd w:val="clear" w:color="auto" w:fill="D9D9D9"/>
          </w:tcPr>
          <w:p w14:paraId="15F4CE3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Legal references and instructions</w:t>
            </w:r>
          </w:p>
        </w:tc>
      </w:tr>
      <w:tr w:rsidR="002648B0" w:rsidRPr="00392FFD" w14:paraId="4363C7EA" w14:textId="77777777" w:rsidTr="00672D2A">
        <w:tc>
          <w:tcPr>
            <w:tcW w:w="1129" w:type="dxa"/>
          </w:tcPr>
          <w:p w14:paraId="3A8651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010</w:t>
            </w:r>
          </w:p>
        </w:tc>
        <w:tc>
          <w:tcPr>
            <w:tcW w:w="7620" w:type="dxa"/>
          </w:tcPr>
          <w:p w14:paraId="4DE83BE6" w14:textId="77777777" w:rsidR="00D7242F"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Own funds</w:t>
            </w:r>
          </w:p>
          <w:p w14:paraId="614EC81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118</w:t>
            </w:r>
            <w:r w:rsidRPr="00392FFD">
              <w:rPr>
                <w:rStyle w:val="FormatvorlageInstructionsTabelleText"/>
                <w:rFonts w:ascii="Times New Roman" w:hAnsi="Times New Roman"/>
                <w:sz w:val="24"/>
              </w:rPr>
              <w:t xml:space="preserve">) and </w:t>
            </w:r>
            <w:r w:rsidR="005643EA" w:rsidRPr="00392FFD">
              <w:rPr>
                <w:rStyle w:val="FormatvorlageInstructionsTabelleText"/>
                <w:rFonts w:ascii="Times New Roman" w:hAnsi="Times New Roman"/>
                <w:sz w:val="24"/>
              </w:rPr>
              <w:t xml:space="preserve">72 </w:t>
            </w:r>
            <w:r w:rsidRPr="00392FFD">
              <w:rPr>
                <w:rStyle w:val="FormatvorlageInstructionsTabelleText"/>
                <w:rFonts w:ascii="Times New Roman" w:hAnsi="Times New Roman"/>
                <w:sz w:val="24"/>
              </w:rPr>
              <w:t>of CRR</w:t>
            </w:r>
          </w:p>
          <w:p w14:paraId="265FC70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The own funds of an institution shall consist of the sum of its Tier 1 capital and Tier 2 capital</w:t>
            </w:r>
            <w:r w:rsidR="00797C89" w:rsidRPr="00392FFD">
              <w:rPr>
                <w:rStyle w:val="FormatvorlageInstructionsTabelleText"/>
                <w:rFonts w:ascii="Times New Roman" w:hAnsi="Times New Roman"/>
                <w:sz w:val="24"/>
              </w:rPr>
              <w:t>.</w:t>
            </w:r>
          </w:p>
        </w:tc>
      </w:tr>
      <w:tr w:rsidR="00666996" w:rsidRPr="00392FFD" w14:paraId="3593B3C6" w14:textId="77777777" w:rsidTr="00672D2A">
        <w:tc>
          <w:tcPr>
            <w:tcW w:w="1129" w:type="dxa"/>
          </w:tcPr>
          <w:p w14:paraId="65F92A7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015</w:t>
            </w:r>
          </w:p>
        </w:tc>
        <w:tc>
          <w:tcPr>
            <w:tcW w:w="7620" w:type="dxa"/>
          </w:tcPr>
          <w:p w14:paraId="22DEAB2A"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1 capital</w:t>
            </w:r>
          </w:p>
          <w:p w14:paraId="535929D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25</w:t>
            </w:r>
            <w:r w:rsidRPr="00392FFD">
              <w:rPr>
                <w:rStyle w:val="FormatvorlageInstructionsTabelleText"/>
                <w:rFonts w:ascii="Times New Roman" w:hAnsi="Times New Roman"/>
                <w:sz w:val="24"/>
              </w:rPr>
              <w:t xml:space="preserve"> of CRR</w:t>
            </w:r>
          </w:p>
          <w:p w14:paraId="1EA8320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392FFD" w14:paraId="5D802892" w14:textId="77777777" w:rsidTr="00672D2A">
        <w:tc>
          <w:tcPr>
            <w:tcW w:w="1129" w:type="dxa"/>
          </w:tcPr>
          <w:p w14:paraId="7E6471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020</w:t>
            </w:r>
          </w:p>
        </w:tc>
        <w:tc>
          <w:tcPr>
            <w:tcW w:w="7620" w:type="dxa"/>
          </w:tcPr>
          <w:p w14:paraId="6E5482F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Common Equity Tier 1 capital</w:t>
            </w:r>
          </w:p>
          <w:p w14:paraId="3B30E2F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 xml:space="preserve">50 </w:t>
            </w:r>
            <w:r w:rsidRPr="00392FFD">
              <w:rPr>
                <w:rStyle w:val="FormatvorlageInstructionsTabelleText"/>
                <w:rFonts w:ascii="Times New Roman" w:hAnsi="Times New Roman"/>
                <w:sz w:val="24"/>
              </w:rPr>
              <w:t>of CRR</w:t>
            </w:r>
          </w:p>
        </w:tc>
      </w:tr>
      <w:tr w:rsidR="002648B0" w:rsidRPr="00392FFD" w14:paraId="4C8F5E38" w14:textId="77777777" w:rsidTr="00672D2A">
        <w:tc>
          <w:tcPr>
            <w:tcW w:w="1129" w:type="dxa"/>
          </w:tcPr>
          <w:p w14:paraId="18A15922"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030</w:t>
            </w:r>
          </w:p>
        </w:tc>
        <w:tc>
          <w:tcPr>
            <w:tcW w:w="7620" w:type="dxa"/>
          </w:tcPr>
          <w:p w14:paraId="00E53D01" w14:textId="77777777" w:rsidR="005643EA" w:rsidRPr="0023700C" w:rsidRDefault="000120EB" w:rsidP="00FD239F">
            <w:pPr>
              <w:pStyle w:val="InstructionsText"/>
              <w:rPr>
                <w:rStyle w:val="InstructionsTabelleberschrift"/>
                <w:rFonts w:ascii="Times New Roman" w:hAnsi="Times New Roman"/>
                <w:sz w:val="24"/>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w:t>
            </w:r>
            <w:r w:rsidR="000D194E">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Capital instruments eligible as CET1 capital</w:t>
            </w:r>
          </w:p>
          <w:p w14:paraId="7562060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points (a) and (b),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0C7632" w:rsidRPr="00392FFD">
              <w:rPr>
                <w:rStyle w:val="FormatvorlageInstructionsTabelleText"/>
                <w:rFonts w:ascii="Times New Roman" w:hAnsi="Times New Roman"/>
                <w:sz w:val="24"/>
              </w:rPr>
              <w:t>30</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tc>
      </w:tr>
      <w:tr w:rsidR="002648B0" w:rsidRPr="00392FFD" w14:paraId="15FDE6E4" w14:textId="77777777" w:rsidTr="00672D2A">
        <w:tc>
          <w:tcPr>
            <w:tcW w:w="1129" w:type="dxa"/>
          </w:tcPr>
          <w:p w14:paraId="331E579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620" w:type="dxa"/>
          </w:tcPr>
          <w:p w14:paraId="2E134679"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Paid up capital instruments</w:t>
            </w:r>
          </w:p>
          <w:p w14:paraId="34836B2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(a) and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3A4C8B" w:rsidRPr="00392FFD">
              <w:rPr>
                <w:rStyle w:val="FormatvorlageInstructionsTabelleText"/>
                <w:rFonts w:ascii="Times New Roman" w:hAnsi="Times New Roman"/>
                <w:sz w:val="24"/>
              </w:rPr>
              <w:t>3</w:t>
            </w:r>
            <w:r w:rsidR="00543DBD" w:rsidRPr="00392FFD">
              <w:rPr>
                <w:rStyle w:val="FormatvorlageInstructionsTabelleText"/>
                <w:rFonts w:ascii="Times New Roman" w:hAnsi="Times New Roman"/>
                <w:sz w:val="24"/>
              </w:rPr>
              <w:t>1</w:t>
            </w:r>
            <w:r w:rsidR="00407110"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30B24674" w14:textId="77777777" w:rsidR="00FE3BD8"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w:t>
            </w:r>
            <w:r w:rsidR="002648B0" w:rsidRPr="00392FFD">
              <w:rPr>
                <w:rStyle w:val="FormatvorlageInstructionsTabelleText"/>
                <w:rFonts w:ascii="Times New Roman" w:hAnsi="Times New Roman"/>
                <w:sz w:val="24"/>
              </w:rPr>
              <w:t xml:space="preserve">apital instruments of mutual, cooperative societies or similar institutions (Articles </w:t>
            </w:r>
            <w:r w:rsidR="003A497B" w:rsidRPr="00392FFD">
              <w:rPr>
                <w:rStyle w:val="FormatvorlageInstructionsTabelleText"/>
                <w:rFonts w:ascii="Times New Roman" w:hAnsi="Times New Roman"/>
                <w:sz w:val="24"/>
              </w:rPr>
              <w:t xml:space="preserve">27 </w:t>
            </w:r>
            <w:r w:rsidR="002648B0" w:rsidRPr="00392FFD">
              <w:rPr>
                <w:rStyle w:val="FormatvorlageInstructionsTabelleText"/>
                <w:rFonts w:ascii="Times New Roman" w:hAnsi="Times New Roman"/>
                <w:sz w:val="24"/>
              </w:rPr>
              <w:t>and 2</w:t>
            </w:r>
            <w:r w:rsidR="003A497B" w:rsidRPr="00392FFD">
              <w:rPr>
                <w:rStyle w:val="FormatvorlageInstructionsTabelleText"/>
                <w:rFonts w:ascii="Times New Roman" w:hAnsi="Times New Roman"/>
                <w:sz w:val="24"/>
              </w:rPr>
              <w:t>9</w:t>
            </w:r>
            <w:r w:rsidR="002648B0" w:rsidRPr="00392FFD">
              <w:rPr>
                <w:rStyle w:val="FormatvorlageInstructionsTabelleText"/>
                <w:rFonts w:ascii="Times New Roman" w:hAnsi="Times New Roman"/>
                <w:sz w:val="24"/>
              </w:rPr>
              <w:t xml:space="preserve"> of CRR)</w:t>
            </w:r>
            <w:r w:rsidRPr="00392FFD">
              <w:rPr>
                <w:rStyle w:val="FormatvorlageInstructionsTabelleText"/>
                <w:rFonts w:ascii="Times New Roman" w:hAnsi="Times New Roman"/>
                <w:sz w:val="24"/>
              </w:rPr>
              <w:t xml:space="preserve"> shall be included</w:t>
            </w:r>
            <w:r w:rsidR="002648B0" w:rsidRPr="00392FFD">
              <w:rPr>
                <w:rStyle w:val="FormatvorlageInstructionsTabelleText"/>
                <w:rFonts w:ascii="Times New Roman" w:hAnsi="Times New Roman"/>
                <w:sz w:val="24"/>
              </w:rPr>
              <w:t>.</w:t>
            </w:r>
          </w:p>
          <w:p w14:paraId="4245AC14" w14:textId="77777777" w:rsidR="00FE3BD8"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share premium related to the instruments</w:t>
            </w:r>
            <w:r w:rsidR="00543DBD" w:rsidRPr="00392FFD">
              <w:rPr>
                <w:rStyle w:val="FormatvorlageInstructionsTabelleText"/>
                <w:rFonts w:ascii="Times New Roman" w:hAnsi="Times New Roman"/>
                <w:sz w:val="24"/>
              </w:rPr>
              <w:t xml:space="preserve"> shall not be included.</w:t>
            </w:r>
          </w:p>
          <w:p w14:paraId="05E7503D" w14:textId="77777777" w:rsidR="005643EA"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Capital instruments subscribed by public authorities in emergency situations shall be included if all conditions of Article 31 CRR are fulfilled.</w:t>
            </w:r>
          </w:p>
        </w:tc>
      </w:tr>
      <w:tr w:rsidR="00216D67" w:rsidRPr="00392FFD" w14:paraId="2F527DD8" w14:textId="77777777" w:rsidTr="00672D2A">
        <w:tc>
          <w:tcPr>
            <w:tcW w:w="1129" w:type="dxa"/>
          </w:tcPr>
          <w:p w14:paraId="488F6B2E" w14:textId="77777777" w:rsidR="00216D67" w:rsidRPr="00392FFD" w:rsidRDefault="00216D67"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045</w:t>
            </w:r>
          </w:p>
        </w:tc>
        <w:tc>
          <w:tcPr>
            <w:tcW w:w="7620" w:type="dxa"/>
          </w:tcPr>
          <w:p w14:paraId="410F9FF3" w14:textId="77777777" w:rsidR="00216D67" w:rsidRPr="00295225" w:rsidRDefault="00DD2C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16D67" w:rsidRPr="00392FFD">
              <w:rPr>
                <w:rStyle w:val="InstructionsTabelleberschrift"/>
                <w:rFonts w:ascii="Times New Roman" w:hAnsi="Times New Roman"/>
                <w:sz w:val="24"/>
              </w:rPr>
              <w:t>Of which: Capital instruments subscribed by public authorities in emergency situations</w:t>
            </w:r>
          </w:p>
          <w:p w14:paraId="0F77F7C2" w14:textId="77777777" w:rsidR="00216D67" w:rsidRPr="00392FFD" w:rsidRDefault="00216D67"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31 of CRR</w:t>
            </w:r>
          </w:p>
          <w:p w14:paraId="08689616"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392FFD" w14:paraId="09BA70E9" w14:textId="77777777" w:rsidTr="00672D2A">
        <w:tc>
          <w:tcPr>
            <w:tcW w:w="1129" w:type="dxa"/>
          </w:tcPr>
          <w:p w14:paraId="0AB2959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620" w:type="dxa"/>
          </w:tcPr>
          <w:p w14:paraId="0022B98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Memorandum item: Capital instruments not eligible</w:t>
            </w:r>
          </w:p>
          <w:p w14:paraId="4F34FFF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3A497B" w:rsidRPr="00392FFD">
              <w:rPr>
                <w:rStyle w:val="FormatvorlageInstructionsTabelleText"/>
                <w:rFonts w:ascii="Times New Roman" w:hAnsi="Times New Roman"/>
                <w:sz w:val="24"/>
              </w:rPr>
              <w:t>28</w:t>
            </w:r>
            <w:r w:rsidRPr="00392FFD">
              <w:rPr>
                <w:rStyle w:val="FormatvorlageInstructionsTabelleText"/>
                <w:rFonts w:ascii="Times New Roman" w:hAnsi="Times New Roman"/>
                <w:sz w:val="24"/>
              </w:rPr>
              <w:t>(1) points (b), (l) and (m) of CRR</w:t>
            </w:r>
          </w:p>
          <w:p w14:paraId="3F4C3A8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A6D9A0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2648B0" w:rsidRPr="00392FFD" w14:paraId="7ADB3482" w14:textId="77777777" w:rsidTr="00672D2A">
        <w:tc>
          <w:tcPr>
            <w:tcW w:w="1129" w:type="dxa"/>
          </w:tcPr>
          <w:p w14:paraId="508A4BD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620" w:type="dxa"/>
          </w:tcPr>
          <w:p w14:paraId="648D90D0"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Share premium</w:t>
            </w:r>
          </w:p>
          <w:p w14:paraId="25F95D7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124</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(b) of CRR</w:t>
            </w:r>
          </w:p>
          <w:p w14:paraId="6A84941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B3351E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2648B0" w:rsidRPr="00392FFD" w14:paraId="7CB06EA7" w14:textId="77777777" w:rsidTr="00672D2A">
        <w:tc>
          <w:tcPr>
            <w:tcW w:w="1129" w:type="dxa"/>
          </w:tcPr>
          <w:p w14:paraId="467A54A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620" w:type="dxa"/>
          </w:tcPr>
          <w:p w14:paraId="5E0DE354"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Own CET1 instruments</w:t>
            </w:r>
          </w:p>
          <w:p w14:paraId="55D6FFD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3422557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2434A49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129A4AA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442FE6A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 to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1.1.1.5.</w:t>
            </w:r>
          </w:p>
        </w:tc>
      </w:tr>
      <w:tr w:rsidR="002648B0" w:rsidRPr="00392FFD" w14:paraId="2A8AF340" w14:textId="77777777" w:rsidTr="00672D2A">
        <w:tc>
          <w:tcPr>
            <w:tcW w:w="1129" w:type="dxa"/>
          </w:tcPr>
          <w:p w14:paraId="179202A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620" w:type="dxa"/>
          </w:tcPr>
          <w:p w14:paraId="577C1EB9"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Direct holdings of CET1 instruments</w:t>
            </w:r>
          </w:p>
          <w:p w14:paraId="4FB3948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3A4C8B" w:rsidRPr="00392FFD">
              <w:rPr>
                <w:rStyle w:val="FormatvorlageInstructionsTabelleText"/>
                <w:rFonts w:ascii="Times New Roman" w:hAnsi="Times New Roman"/>
                <w:sz w:val="24"/>
              </w:rPr>
              <w:t>42</w:t>
            </w:r>
            <w:r w:rsidRPr="00392FFD">
              <w:rPr>
                <w:rStyle w:val="FormatvorlageInstructionsTabelleText"/>
                <w:rFonts w:ascii="Times New Roman" w:hAnsi="Times New Roman"/>
                <w:sz w:val="24"/>
              </w:rPr>
              <w:t xml:space="preserve"> of CRR</w:t>
            </w:r>
          </w:p>
          <w:p w14:paraId="3756839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Common Equity Tier 1 instruments included in item 1.1.1.1 held by institutions of the consolidated group. </w:t>
            </w:r>
          </w:p>
          <w:p w14:paraId="0D02412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shall include holdings in the trading book calculated on the basis of the net long position, as stated in Article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point (a) of CRR.</w:t>
            </w:r>
          </w:p>
        </w:tc>
      </w:tr>
      <w:tr w:rsidR="002648B0" w:rsidRPr="00392FFD" w14:paraId="537CB62B" w14:textId="77777777" w:rsidTr="00672D2A">
        <w:tc>
          <w:tcPr>
            <w:tcW w:w="1129" w:type="dxa"/>
          </w:tcPr>
          <w:p w14:paraId="2FA2B5E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620" w:type="dxa"/>
          </w:tcPr>
          <w:p w14:paraId="1029BFC8"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Indirect holdings of CET1 instruments</w:t>
            </w:r>
          </w:p>
          <w:p w14:paraId="2CAF131B"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Articles 4(1)(11</w:t>
            </w:r>
            <w:r w:rsidR="003A497B" w:rsidRPr="00392FFD">
              <w:rPr>
                <w:rStyle w:val="FormatvorlageInstructionsTabelleText"/>
                <w:rFonts w:ascii="Times New Roman" w:hAnsi="Times New Roman"/>
                <w:sz w:val="24"/>
              </w:rPr>
              <w:t>4</w:t>
            </w:r>
            <w:r w:rsidR="002648B0"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237354A5" w14:textId="77777777" w:rsidTr="00672D2A">
        <w:tc>
          <w:tcPr>
            <w:tcW w:w="1129" w:type="dxa"/>
          </w:tcPr>
          <w:p w14:paraId="726574C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091</w:t>
            </w:r>
          </w:p>
          <w:p w14:paraId="393DB203"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0EE2EE17"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Synthetic holdings of CET1 instruments</w:t>
            </w:r>
          </w:p>
          <w:p w14:paraId="32D4A965" w14:textId="77777777" w:rsidR="005643EA" w:rsidRPr="00295225"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2648B0"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18882C01" w14:textId="77777777" w:rsidTr="00672D2A">
        <w:tc>
          <w:tcPr>
            <w:tcW w:w="1129" w:type="dxa"/>
          </w:tcPr>
          <w:p w14:paraId="1A83065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092</w:t>
            </w:r>
          </w:p>
        </w:tc>
        <w:tc>
          <w:tcPr>
            <w:tcW w:w="7620" w:type="dxa"/>
          </w:tcPr>
          <w:p w14:paraId="2F966376"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Actual or contingent obligations to purchase own CET1 instruments</w:t>
            </w:r>
          </w:p>
          <w:p w14:paraId="3772806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3EB3F343" w14:textId="77777777" w:rsidR="005643EA" w:rsidRPr="00295225"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(f) of CRR, “</w:t>
            </w:r>
            <w:r w:rsidRPr="00392FFD">
              <w:t>own Common Equity Tier 1 instruments that an institution is under an actual or contingent obligation to purchase by virtue of an existing contractual obligation” shall be deducted.</w:t>
            </w:r>
          </w:p>
        </w:tc>
      </w:tr>
      <w:tr w:rsidR="002648B0" w:rsidRPr="00392FFD" w14:paraId="36CD766F" w14:textId="77777777" w:rsidTr="00672D2A">
        <w:tc>
          <w:tcPr>
            <w:tcW w:w="1129" w:type="dxa"/>
          </w:tcPr>
          <w:p w14:paraId="3B0CF3F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620" w:type="dxa"/>
          </w:tcPr>
          <w:p w14:paraId="7AF7F6C9"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Retained earnings</w:t>
            </w:r>
          </w:p>
          <w:p w14:paraId="15C375B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(c)</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688526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Retained earnings includes the previous year retained earnings plus the eligible interim or year-end profits</w:t>
            </w:r>
          </w:p>
        </w:tc>
      </w:tr>
      <w:tr w:rsidR="002648B0" w:rsidRPr="00392FFD" w14:paraId="6085B639" w14:textId="77777777" w:rsidTr="00672D2A">
        <w:tc>
          <w:tcPr>
            <w:tcW w:w="1129" w:type="dxa"/>
          </w:tcPr>
          <w:p w14:paraId="03454B5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620" w:type="dxa"/>
          </w:tcPr>
          <w:p w14:paraId="1467A88A"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Previous years retained earnings</w:t>
            </w:r>
          </w:p>
          <w:p w14:paraId="67B9738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c) of CRR</w:t>
            </w:r>
          </w:p>
          <w:p w14:paraId="5090DD4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of CRR defines retained earnings as "Profit and losses brought forward as a result of the final application of profit or loss under the applicable accounting </w:t>
            </w:r>
            <w:r w:rsidR="009F2B54">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w:t>
            </w:r>
          </w:p>
        </w:tc>
      </w:tr>
      <w:tr w:rsidR="002648B0" w:rsidRPr="00392FFD" w14:paraId="49B0AC3D" w14:textId="77777777" w:rsidTr="00672D2A">
        <w:tc>
          <w:tcPr>
            <w:tcW w:w="1129" w:type="dxa"/>
          </w:tcPr>
          <w:p w14:paraId="04AC82D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620" w:type="dxa"/>
          </w:tcPr>
          <w:p w14:paraId="69248603"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eligible</w:t>
            </w:r>
          </w:p>
          <w:p w14:paraId="3936105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8D274F"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121</w:t>
            </w:r>
            <w:r w:rsidRPr="00392FFD">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6A1E692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of CRR allows including as retained earnings interim or year-end profits, with the prior consent of the competent authorities, if some conditions are met. </w:t>
            </w:r>
          </w:p>
          <w:p w14:paraId="2BB4947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 the other hand, losses shall be deducted from CET1, as stated in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r w:rsidR="003A4C8B" w:rsidRPr="00392FFD">
              <w:rPr>
                <w:rStyle w:val="FormatvorlageInstructionsTabelleText"/>
                <w:rFonts w:ascii="Times New Roman" w:hAnsi="Times New Roman"/>
                <w:sz w:val="24"/>
              </w:rPr>
              <w:t>.</w:t>
            </w:r>
          </w:p>
        </w:tc>
      </w:tr>
      <w:tr w:rsidR="002648B0" w:rsidRPr="00392FFD" w14:paraId="3B3D1E49" w14:textId="77777777" w:rsidTr="00672D2A">
        <w:tc>
          <w:tcPr>
            <w:tcW w:w="1129" w:type="dxa"/>
          </w:tcPr>
          <w:p w14:paraId="19CC888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620" w:type="dxa"/>
          </w:tcPr>
          <w:p w14:paraId="569ECA95"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attributable to owners of the parent</w:t>
            </w:r>
          </w:p>
          <w:p w14:paraId="24CE95A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and</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245064F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the profit or loss reported in the accounting income statement</w:t>
            </w:r>
            <w:r w:rsidR="003A4C8B" w:rsidRPr="00392FFD">
              <w:rPr>
                <w:rStyle w:val="FormatvorlageInstructionsTabelleText"/>
                <w:rFonts w:ascii="Times New Roman" w:hAnsi="Times New Roman"/>
                <w:sz w:val="24"/>
              </w:rPr>
              <w:t>.</w:t>
            </w:r>
          </w:p>
        </w:tc>
      </w:tr>
      <w:tr w:rsidR="002648B0" w:rsidRPr="00392FFD" w14:paraId="483D9F32" w14:textId="77777777" w:rsidTr="00672D2A">
        <w:tc>
          <w:tcPr>
            <w:tcW w:w="1129" w:type="dxa"/>
          </w:tcPr>
          <w:p w14:paraId="32BF9AD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620" w:type="dxa"/>
          </w:tcPr>
          <w:p w14:paraId="7BA4903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Part of interim or year-end profit not eligible</w:t>
            </w:r>
          </w:p>
          <w:p w14:paraId="733D3A7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EF9A35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shall not present any figure if, for the reference period, the institution has reported losses. This is because the losses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completely deducted from CET1</w:t>
            </w:r>
            <w:r w:rsidR="00BA1C6C" w:rsidRPr="00392FFD">
              <w:rPr>
                <w:rStyle w:val="FormatvorlageInstructionsTabelleText"/>
                <w:rFonts w:ascii="Times New Roman" w:hAnsi="Times New Roman"/>
                <w:sz w:val="24"/>
              </w:rPr>
              <w:t>.</w:t>
            </w:r>
          </w:p>
          <w:p w14:paraId="19FC9AB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institution reports profits, it shall be reported the part which is not eligible according to article </w:t>
            </w:r>
            <w:r w:rsidR="003A497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(i.e. profits not audited and foreseeable charges or dividends)</w:t>
            </w:r>
          </w:p>
          <w:p w14:paraId="0AC87BA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Note that, in case of profits, the amount to be deduced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at least, the interim dividends</w:t>
            </w:r>
            <w:r w:rsidR="00BA1C6C" w:rsidRPr="00392FFD">
              <w:rPr>
                <w:rStyle w:val="FormatvorlageInstructionsTabelleText"/>
                <w:rFonts w:ascii="Times New Roman" w:hAnsi="Times New Roman"/>
                <w:sz w:val="24"/>
              </w:rPr>
              <w:t>.</w:t>
            </w:r>
          </w:p>
        </w:tc>
      </w:tr>
      <w:tr w:rsidR="002648B0" w:rsidRPr="00392FFD" w14:paraId="29E25D01" w14:textId="77777777" w:rsidTr="00672D2A">
        <w:tc>
          <w:tcPr>
            <w:tcW w:w="1129" w:type="dxa"/>
          </w:tcPr>
          <w:p w14:paraId="7F112AF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180</w:t>
            </w:r>
          </w:p>
        </w:tc>
        <w:tc>
          <w:tcPr>
            <w:tcW w:w="7620" w:type="dxa"/>
          </w:tcPr>
          <w:p w14:paraId="50AA0B7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Accumulated other comprehensive income</w:t>
            </w:r>
          </w:p>
          <w:p w14:paraId="268798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00</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(d) of CRR</w:t>
            </w:r>
          </w:p>
          <w:p w14:paraId="3AF025AE"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392FFD">
              <w:rPr>
                <w:rStyle w:val="FormatvorlageInstructionsTabelleText"/>
                <w:rFonts w:ascii="Times New Roman" w:hAnsi="Times New Roman"/>
                <w:sz w:val="24"/>
              </w:rPr>
              <w:t xml:space="preserve">. The amount to be reported shall </w:t>
            </w:r>
            <w:r w:rsidR="0034786E" w:rsidRPr="00392FFD">
              <w:rPr>
                <w:rStyle w:val="FormatvorlageInstructionsTabelleText"/>
                <w:rFonts w:ascii="Times New Roman" w:hAnsi="Times New Roman"/>
                <w:iCs/>
                <w:sz w:val="24"/>
              </w:rPr>
              <w:t>be determined in accordance with</w:t>
            </w:r>
            <w:r w:rsidR="00967FAE" w:rsidRPr="00392FFD">
              <w:rPr>
                <w:rStyle w:val="FormatvorlageInstructionsTabelleText"/>
                <w:rFonts w:ascii="Times New Roman" w:hAnsi="Times New Roman"/>
                <w:iCs/>
                <w:sz w:val="24"/>
              </w:rPr>
              <w:t xml:space="preserve"> </w:t>
            </w:r>
            <w:r w:rsidR="00967FAE" w:rsidRPr="00392FFD">
              <w:rPr>
                <w:rStyle w:val="FormatvorlageInstructionsTabelleText"/>
                <w:rFonts w:ascii="Times New Roman" w:hAnsi="Times New Roman"/>
                <w:sz w:val="24"/>
              </w:rPr>
              <w:t>Article 1</w:t>
            </w:r>
            <w:r w:rsidR="0034786E" w:rsidRPr="00392FFD">
              <w:rPr>
                <w:rStyle w:val="FormatvorlageInstructionsTabelleText"/>
                <w:rFonts w:ascii="Times New Roman" w:hAnsi="Times New Roman"/>
                <w:sz w:val="24"/>
              </w:rPr>
              <w:t>3</w:t>
            </w:r>
            <w:r w:rsidR="00967FAE" w:rsidRPr="00392FFD">
              <w:rPr>
                <w:rStyle w:val="FormatvorlageInstructionsTabelleText"/>
                <w:rFonts w:ascii="Times New Roman" w:hAnsi="Times New Roman"/>
                <w:sz w:val="24"/>
              </w:rPr>
              <w:t>(4) of</w:t>
            </w:r>
            <w:r w:rsidR="00FE3BD8" w:rsidRPr="00392FFD">
              <w:rPr>
                <w:rStyle w:val="FormatvorlageInstructionsTabelleText"/>
                <w:rFonts w:ascii="Times New Roman" w:hAnsi="Times New Roman"/>
                <w:sz w:val="24"/>
              </w:rPr>
              <w:t xml:space="preserve"> </w:t>
            </w:r>
            <w:r w:rsidR="00E871FE" w:rsidRPr="00392FFD">
              <w:rPr>
                <w:rStyle w:val="FormatvorlageInstructionsTabelleText"/>
                <w:rFonts w:ascii="Times New Roman" w:hAnsi="Times New Roman"/>
                <w:sz w:val="24"/>
              </w:rPr>
              <w:t>Commission Delegated Regu</w:t>
            </w:r>
            <w:r w:rsidR="0034786E" w:rsidRPr="00392FFD">
              <w:rPr>
                <w:rStyle w:val="FormatvorlageInstructionsTabelleText"/>
                <w:rFonts w:ascii="Times New Roman" w:hAnsi="Times New Roman"/>
                <w:sz w:val="24"/>
              </w:rPr>
              <w:t>lation (EU) No 241/2014</w:t>
            </w:r>
            <w:r w:rsidR="00E871FE" w:rsidRPr="00392FFD">
              <w:rPr>
                <w:rStyle w:val="FormatvorlageInstructionsTabelleText"/>
                <w:rFonts w:ascii="Times New Roman" w:hAnsi="Times New Roman"/>
                <w:sz w:val="24"/>
              </w:rPr>
              <w:t xml:space="preserve">. </w:t>
            </w:r>
          </w:p>
        </w:tc>
      </w:tr>
      <w:tr w:rsidR="002648B0" w:rsidRPr="00392FFD" w14:paraId="3049554C" w14:textId="77777777" w:rsidTr="00672D2A">
        <w:tc>
          <w:tcPr>
            <w:tcW w:w="1129" w:type="dxa"/>
          </w:tcPr>
          <w:p w14:paraId="6C16AC3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tc>
        <w:tc>
          <w:tcPr>
            <w:tcW w:w="7620" w:type="dxa"/>
          </w:tcPr>
          <w:p w14:paraId="3CD9339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Other reserves</w:t>
            </w:r>
          </w:p>
          <w:p w14:paraId="739DD71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117</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(e) of CRR</w:t>
            </w:r>
          </w:p>
          <w:p w14:paraId="09516B0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Other reserves are defined in CRR as "Reserves within the meaning of the applicable accounting </w:t>
            </w:r>
            <w:r w:rsidR="0009761E">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1383546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5851FC67" w14:textId="77777777" w:rsidTr="00672D2A">
        <w:tc>
          <w:tcPr>
            <w:tcW w:w="1129" w:type="dxa"/>
          </w:tcPr>
          <w:p w14:paraId="085A1DB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620" w:type="dxa"/>
          </w:tcPr>
          <w:p w14:paraId="043234BF"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Funds for general banking risk</w:t>
            </w:r>
          </w:p>
          <w:p w14:paraId="151E394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F2D4E" w:rsidRPr="00392FFD">
              <w:rPr>
                <w:rStyle w:val="FormatvorlageInstructionsTabelleText"/>
                <w:rFonts w:ascii="Times New Roman" w:hAnsi="Times New Roman"/>
                <w:sz w:val="24"/>
              </w:rPr>
              <w:t>112</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(f) of CRR</w:t>
            </w:r>
          </w:p>
          <w:p w14:paraId="438789D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Funds for general banking risk are defined in article 38 of Directive 86/635/EEC as "Amounts which a credit institution decides to put aside to cover such risks where that is required by the particular risks associated with banking"</w:t>
            </w:r>
          </w:p>
          <w:p w14:paraId="41BF05E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15C776F2" w14:textId="77777777" w:rsidTr="00672D2A">
        <w:tc>
          <w:tcPr>
            <w:tcW w:w="1129" w:type="dxa"/>
          </w:tcPr>
          <w:p w14:paraId="5C4CEFE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620" w:type="dxa"/>
          </w:tcPr>
          <w:p w14:paraId="0E9D689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.1.1.6</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Transitional adjustments due to grandfathered CET1 </w:t>
            </w:r>
            <w:r w:rsidR="00CD7D5B" w:rsidRPr="00392FFD">
              <w:rPr>
                <w:rStyle w:val="InstructionsTabelleberschrift"/>
                <w:rFonts w:ascii="Times New Roman" w:hAnsi="Times New Roman"/>
                <w:sz w:val="24"/>
              </w:rPr>
              <w:t>C</w:t>
            </w:r>
            <w:r w:rsidR="00BA1C6C" w:rsidRPr="00392FFD">
              <w:rPr>
                <w:rStyle w:val="InstructionsTabelleberschrift"/>
                <w:rFonts w:ascii="Times New Roman" w:hAnsi="Times New Roman"/>
                <w:sz w:val="24"/>
              </w:rPr>
              <w:t xml:space="preserve">apital </w:t>
            </w:r>
            <w:r w:rsidR="002648B0" w:rsidRPr="00392FFD">
              <w:rPr>
                <w:rStyle w:val="InstructionsTabelleberschrift"/>
                <w:rFonts w:ascii="Times New Roman" w:hAnsi="Times New Roman"/>
                <w:sz w:val="24"/>
              </w:rPr>
              <w:t>instruments</w:t>
            </w:r>
          </w:p>
          <w:p w14:paraId="47C2F8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(1) to (</w:t>
            </w:r>
            <w:r w:rsidR="00BA1C6C"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of CRR</w:t>
            </w:r>
          </w:p>
          <w:p w14:paraId="1DCE7E1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392FFD" w14:paraId="093FFF27" w14:textId="77777777" w:rsidTr="00672D2A">
        <w:tc>
          <w:tcPr>
            <w:tcW w:w="1129" w:type="dxa"/>
          </w:tcPr>
          <w:p w14:paraId="202AE5C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620" w:type="dxa"/>
          </w:tcPr>
          <w:p w14:paraId="28BEB2AE"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.1.1.7</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Minority interest given recognition in CET1 capital</w:t>
            </w:r>
          </w:p>
          <w:p w14:paraId="36D982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C53B22" w:rsidRPr="00392FFD">
              <w:rPr>
                <w:rStyle w:val="FormatvorlageInstructionsTabelleText"/>
                <w:rFonts w:ascii="Times New Roman" w:hAnsi="Times New Roman"/>
                <w:sz w:val="24"/>
              </w:rPr>
              <w:t xml:space="preserve">4 (120) and </w:t>
            </w:r>
            <w:r w:rsidR="008D274F" w:rsidRPr="00392FFD">
              <w:rPr>
                <w:rStyle w:val="FormatvorlageInstructionsTabelleText"/>
                <w:rFonts w:ascii="Times New Roman" w:hAnsi="Times New Roman"/>
                <w:sz w:val="24"/>
              </w:rPr>
              <w:t xml:space="preserve">84 </w:t>
            </w:r>
            <w:r w:rsidRPr="00392FFD">
              <w:rPr>
                <w:rStyle w:val="FormatvorlageInstructionsTabelleText"/>
                <w:rFonts w:ascii="Times New Roman" w:hAnsi="Times New Roman"/>
                <w:sz w:val="24"/>
              </w:rPr>
              <w:t>of CRR</w:t>
            </w:r>
          </w:p>
          <w:p w14:paraId="516E22F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minority interests of subsidiaries that is included in consolidated CET1.</w:t>
            </w:r>
          </w:p>
        </w:tc>
      </w:tr>
      <w:tr w:rsidR="002648B0" w:rsidRPr="00392FFD" w14:paraId="7912B27D" w14:textId="77777777" w:rsidTr="00672D2A">
        <w:tc>
          <w:tcPr>
            <w:tcW w:w="1129" w:type="dxa"/>
          </w:tcPr>
          <w:p w14:paraId="772C2F1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620" w:type="dxa"/>
          </w:tcPr>
          <w:p w14:paraId="751780D6"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minority interests</w:t>
            </w:r>
          </w:p>
          <w:p w14:paraId="21B678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7043EE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minority interests due to transitional provisions. This item is obtained directly from CA5.</w:t>
            </w:r>
          </w:p>
        </w:tc>
      </w:tr>
      <w:tr w:rsidR="002648B0" w:rsidRPr="00392FFD" w14:paraId="29FF022F" w14:textId="77777777" w:rsidTr="00672D2A">
        <w:tc>
          <w:tcPr>
            <w:tcW w:w="1129" w:type="dxa"/>
          </w:tcPr>
          <w:p w14:paraId="5D564B3C"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620" w:type="dxa"/>
          </w:tcPr>
          <w:p w14:paraId="5291374E"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Adjustments to CET1 due to prudential filters</w:t>
            </w:r>
          </w:p>
          <w:p w14:paraId="2803848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 xml:space="preserve">32 </w:t>
            </w:r>
            <w:r w:rsidRPr="00392FFD">
              <w:rPr>
                <w:rStyle w:val="FormatvorlageInstructionsTabelleText"/>
                <w:rFonts w:ascii="Times New Roman" w:hAnsi="Times New Roman"/>
                <w:sz w:val="24"/>
              </w:rPr>
              <w:t xml:space="preserve">to </w:t>
            </w:r>
            <w:r w:rsidR="008D274F" w:rsidRPr="00392FFD">
              <w:rPr>
                <w:rStyle w:val="FormatvorlageInstructionsTabelleText"/>
                <w:rFonts w:ascii="Times New Roman" w:hAnsi="Times New Roman"/>
                <w:sz w:val="24"/>
              </w:rPr>
              <w:t xml:space="preserve">35 </w:t>
            </w:r>
            <w:r w:rsidRPr="00392FFD">
              <w:rPr>
                <w:rStyle w:val="FormatvorlageInstructionsTabelleText"/>
                <w:rFonts w:ascii="Times New Roman" w:hAnsi="Times New Roman"/>
                <w:sz w:val="24"/>
              </w:rPr>
              <w:t xml:space="preserve">of CRR </w:t>
            </w:r>
          </w:p>
        </w:tc>
      </w:tr>
      <w:tr w:rsidR="002648B0" w:rsidRPr="00392FFD" w14:paraId="6048C8A9" w14:textId="77777777" w:rsidTr="00672D2A">
        <w:tc>
          <w:tcPr>
            <w:tcW w:w="1129" w:type="dxa"/>
          </w:tcPr>
          <w:p w14:paraId="37039D3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620" w:type="dxa"/>
          </w:tcPr>
          <w:p w14:paraId="20B22BA8"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Increases in equity resulting from securitised assets</w:t>
            </w:r>
          </w:p>
          <w:p w14:paraId="6E4191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32</w:t>
            </w:r>
            <w:r w:rsidRPr="00392FFD">
              <w:rPr>
                <w:rStyle w:val="FormatvorlageInstructionsTabelleText"/>
                <w:rFonts w:ascii="Times New Roman" w:hAnsi="Times New Roman"/>
                <w:sz w:val="24"/>
              </w:rPr>
              <w:t>(1) of CRR</w:t>
            </w:r>
          </w:p>
          <w:p w14:paraId="6468F18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The amount to be reported is the increase in the equity of the institution resulting from securitised assets, according to the applicable accounting standard.</w:t>
            </w:r>
          </w:p>
          <w:p w14:paraId="2905D85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392FFD" w14:paraId="2BB93343" w14:textId="77777777" w:rsidTr="00672D2A">
        <w:tc>
          <w:tcPr>
            <w:tcW w:w="1129" w:type="dxa"/>
          </w:tcPr>
          <w:p w14:paraId="6346D36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270</w:t>
            </w:r>
          </w:p>
        </w:tc>
        <w:tc>
          <w:tcPr>
            <w:tcW w:w="7620" w:type="dxa"/>
          </w:tcPr>
          <w:p w14:paraId="2F2A3393"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Cash flow hedge reserve</w:t>
            </w:r>
          </w:p>
          <w:p w14:paraId="0109579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33</w:t>
            </w:r>
            <w:r w:rsidR="00855D5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 point (a) of CRR</w:t>
            </w:r>
          </w:p>
          <w:p w14:paraId="5E72C0E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735F57D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shall be net of any tax charge foreseeable at the moment of the calculation.</w:t>
            </w:r>
          </w:p>
        </w:tc>
      </w:tr>
      <w:tr w:rsidR="002648B0" w:rsidRPr="00392FFD" w14:paraId="70D5DE3D" w14:textId="77777777" w:rsidTr="00672D2A">
        <w:tc>
          <w:tcPr>
            <w:tcW w:w="1129" w:type="dxa"/>
          </w:tcPr>
          <w:p w14:paraId="7AF063A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620" w:type="dxa"/>
          </w:tcPr>
          <w:p w14:paraId="732D2250"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Cumulative gains and losses due to changes in own credit risk on fair valued liabilities</w:t>
            </w:r>
          </w:p>
          <w:p w14:paraId="258A4D1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(1) </w:t>
            </w:r>
            <w:r w:rsidRPr="00392FFD">
              <w:rPr>
                <w:rStyle w:val="FormatvorlageInstructionsTabelleText"/>
                <w:rFonts w:ascii="Times New Roman" w:hAnsi="Times New Roman"/>
                <w:sz w:val="24"/>
              </w:rPr>
              <w:t>point (b) of CRR</w:t>
            </w:r>
          </w:p>
          <w:p w14:paraId="45BBAF0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4C36E40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tc>
      </w:tr>
      <w:tr w:rsidR="00666996" w:rsidRPr="00392FFD" w14:paraId="08FF9606" w14:textId="77777777" w:rsidTr="00672D2A">
        <w:tc>
          <w:tcPr>
            <w:tcW w:w="1129" w:type="dxa"/>
          </w:tcPr>
          <w:p w14:paraId="57BBCF3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w:t>
            </w:r>
            <w:r w:rsidR="00855D5F" w:rsidRPr="00392FFD">
              <w:rPr>
                <w:rStyle w:val="FormatvorlageInstructionsTabelleText"/>
                <w:rFonts w:ascii="Times New Roman" w:hAnsi="Times New Roman"/>
                <w:sz w:val="24"/>
              </w:rPr>
              <w:t>5</w:t>
            </w:r>
          </w:p>
        </w:tc>
        <w:tc>
          <w:tcPr>
            <w:tcW w:w="7620" w:type="dxa"/>
          </w:tcPr>
          <w:p w14:paraId="5B09FB0D"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Fair value gains and losses </w:t>
            </w:r>
            <w:r w:rsidRPr="00392FFD">
              <w:rPr>
                <w:rStyle w:val="InstructionsTabelleberschrift"/>
                <w:rFonts w:ascii="Times New Roman" w:hAnsi="Times New Roman"/>
                <w:sz w:val="24"/>
              </w:rPr>
              <w:t xml:space="preserve">arising from the institution´s own </w:t>
            </w:r>
            <w:r w:rsidR="00666996" w:rsidRPr="00392FFD">
              <w:rPr>
                <w:rStyle w:val="InstructionsTabelleberschrift"/>
                <w:rFonts w:ascii="Times New Roman" w:hAnsi="Times New Roman"/>
                <w:sz w:val="24"/>
              </w:rPr>
              <w:t xml:space="preserve">credit risk </w:t>
            </w:r>
            <w:r w:rsidRPr="00392FFD">
              <w:rPr>
                <w:rStyle w:val="InstructionsTabelleberschrift"/>
                <w:rFonts w:ascii="Times New Roman" w:hAnsi="Times New Roman"/>
                <w:sz w:val="24"/>
              </w:rPr>
              <w:t>related t</w:t>
            </w:r>
            <w:r w:rsidR="00666996" w:rsidRPr="00392FFD">
              <w:rPr>
                <w:rStyle w:val="InstructionsTabelleberschrift"/>
                <w:rFonts w:ascii="Times New Roman" w:hAnsi="Times New Roman"/>
                <w:sz w:val="24"/>
              </w:rPr>
              <w:t>o</w:t>
            </w:r>
            <w:r w:rsidRPr="00392FFD">
              <w:rPr>
                <w:rStyle w:val="InstructionsTabelleberschrift"/>
                <w:rFonts w:ascii="Times New Roman" w:hAnsi="Times New Roman"/>
                <w:sz w:val="24"/>
              </w:rPr>
              <w:t xml:space="preserve"> derivative liabilities</w:t>
            </w:r>
          </w:p>
          <w:p w14:paraId="28F0FBCA" w14:textId="77777777" w:rsidR="005643EA" w:rsidRPr="00392FFD" w:rsidRDefault="00855D5F"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(1) </w:t>
            </w:r>
            <w:r w:rsidR="00666996" w:rsidRPr="00392FFD">
              <w:rPr>
                <w:rStyle w:val="FormatvorlageInstructionsTabelleText"/>
                <w:rFonts w:ascii="Times New Roman" w:hAnsi="Times New Roman"/>
                <w:sz w:val="24"/>
              </w:rPr>
              <w:t>point (</w:t>
            </w:r>
            <w:r w:rsidRPr="00392FFD">
              <w:rPr>
                <w:rStyle w:val="FormatvorlageInstructionsTabelleText"/>
                <w:rFonts w:ascii="Times New Roman" w:hAnsi="Times New Roman"/>
                <w:sz w:val="24"/>
              </w:rPr>
              <w:t>c</w:t>
            </w:r>
            <w:r w:rsidR="0066699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2) </w:t>
            </w:r>
            <w:r w:rsidR="00666996" w:rsidRPr="00392FFD">
              <w:rPr>
                <w:rStyle w:val="FormatvorlageInstructionsTabelleText"/>
                <w:rFonts w:ascii="Times New Roman" w:hAnsi="Times New Roman"/>
                <w:sz w:val="24"/>
              </w:rPr>
              <w:t>of CRR</w:t>
            </w:r>
          </w:p>
          <w:p w14:paraId="3FF8349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30069E9C" w14:textId="77777777" w:rsidR="005643EA" w:rsidRPr="00295225"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Unaudited profit shall not be included in this item.</w:t>
            </w:r>
          </w:p>
        </w:tc>
      </w:tr>
      <w:tr w:rsidR="00666996" w:rsidRPr="00392FFD" w14:paraId="30012B62" w14:textId="77777777" w:rsidTr="00672D2A">
        <w:tc>
          <w:tcPr>
            <w:tcW w:w="1129" w:type="dxa"/>
          </w:tcPr>
          <w:p w14:paraId="502B255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620" w:type="dxa"/>
          </w:tcPr>
          <w:p w14:paraId="2245620A"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Value adjustments due to the requirements for prudent valuation</w:t>
            </w:r>
          </w:p>
          <w:p w14:paraId="5ACED9C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F540A" w:rsidRPr="00392FFD">
              <w:rPr>
                <w:rStyle w:val="FormatvorlageInstructionsTabelleText"/>
                <w:rFonts w:ascii="Times New Roman" w:hAnsi="Times New Roman"/>
                <w:sz w:val="24"/>
              </w:rPr>
              <w:t xml:space="preserve">34 </w:t>
            </w:r>
            <w:r w:rsidRPr="00392FFD">
              <w:rPr>
                <w:rStyle w:val="FormatvorlageInstructionsTabelleText"/>
                <w:rFonts w:ascii="Times New Roman" w:hAnsi="Times New Roman"/>
                <w:sz w:val="24"/>
              </w:rPr>
              <w:t xml:space="preserve">and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4C8546F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to the fair value of </w:t>
            </w:r>
            <w:r w:rsidR="002423CA" w:rsidRPr="00392FFD">
              <w:rPr>
                <w:rStyle w:val="FormatvorlageInstructionsTabelleText"/>
                <w:rFonts w:ascii="Times New Roman" w:hAnsi="Times New Roman"/>
                <w:sz w:val="24"/>
              </w:rPr>
              <w:t xml:space="preserve">exposures included in </w:t>
            </w:r>
            <w:r w:rsidRPr="00392FFD">
              <w:rPr>
                <w:rStyle w:val="FormatvorlageInstructionsTabelleText"/>
                <w:rFonts w:ascii="Times New Roman" w:hAnsi="Times New Roman"/>
                <w:sz w:val="24"/>
              </w:rPr>
              <w:t xml:space="preserve">the trading book </w:t>
            </w:r>
            <w:r w:rsidR="002423CA" w:rsidRPr="00392FFD">
              <w:rPr>
                <w:rStyle w:val="FormatvorlageInstructionsTabelleText"/>
                <w:rFonts w:ascii="Times New Roman" w:hAnsi="Times New Roman"/>
                <w:sz w:val="24"/>
              </w:rPr>
              <w:t>or non-trading book due to</w:t>
            </w:r>
            <w:r w:rsidRPr="00392FFD">
              <w:rPr>
                <w:rStyle w:val="FormatvorlageInstructionsTabelleText"/>
                <w:rFonts w:ascii="Times New Roman" w:hAnsi="Times New Roman"/>
                <w:sz w:val="24"/>
              </w:rPr>
              <w:t xml:space="preserve"> stricter standards for prudent valuation set in Article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tc>
      </w:tr>
      <w:tr w:rsidR="00666996" w:rsidRPr="00392FFD" w14:paraId="30EAAA16" w14:textId="77777777" w:rsidTr="00672D2A">
        <w:tc>
          <w:tcPr>
            <w:tcW w:w="1129" w:type="dxa"/>
          </w:tcPr>
          <w:p w14:paraId="37EA0F6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620" w:type="dxa"/>
          </w:tcPr>
          <w:p w14:paraId="295E33EB"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w:t>
            </w:r>
          </w:p>
          <w:p w14:paraId="1DFA931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A1C51" w:rsidRPr="00392FFD">
              <w:rPr>
                <w:rStyle w:val="FormatvorlageInstructionsTabelleText"/>
                <w:rFonts w:ascii="Times New Roman" w:hAnsi="Times New Roman"/>
                <w:sz w:val="24"/>
              </w:rPr>
              <w:t>113</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BF540A"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of CRR</w:t>
            </w:r>
          </w:p>
        </w:tc>
      </w:tr>
      <w:tr w:rsidR="00666996" w:rsidRPr="00392FFD" w14:paraId="754D6510" w14:textId="77777777" w:rsidTr="00672D2A">
        <w:tc>
          <w:tcPr>
            <w:tcW w:w="1129" w:type="dxa"/>
          </w:tcPr>
          <w:p w14:paraId="358BCCB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620" w:type="dxa"/>
          </w:tcPr>
          <w:p w14:paraId="4F3916DE"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accounted for as intangible asset</w:t>
            </w:r>
          </w:p>
          <w:p w14:paraId="5C2F17B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13</w:t>
            </w:r>
            <w:r w:rsidRPr="00392FFD">
              <w:rPr>
                <w:rStyle w:val="FormatvorlageInstructionsTabelleText"/>
                <w:rFonts w:ascii="Times New Roman" w:hAnsi="Times New Roman"/>
                <w:sz w:val="24"/>
              </w:rPr>
              <w:t xml:space="preserve">)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CRR</w:t>
            </w:r>
          </w:p>
          <w:p w14:paraId="15ACC15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Goodwill has the same meaning as under the applicable accounting standard.</w:t>
            </w:r>
          </w:p>
          <w:p w14:paraId="1F82BB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be the same that is reported in the balance sheet.</w:t>
            </w:r>
          </w:p>
        </w:tc>
      </w:tr>
      <w:tr w:rsidR="00666996" w:rsidRPr="00392FFD" w14:paraId="61734578" w14:textId="77777777" w:rsidTr="00672D2A">
        <w:tc>
          <w:tcPr>
            <w:tcW w:w="1129" w:type="dxa"/>
          </w:tcPr>
          <w:p w14:paraId="352B0422"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320</w:t>
            </w:r>
          </w:p>
        </w:tc>
        <w:tc>
          <w:tcPr>
            <w:tcW w:w="7620" w:type="dxa"/>
          </w:tcPr>
          <w:p w14:paraId="4E4A66CA" w14:textId="77777777" w:rsidR="005643EA" w:rsidRPr="00392FFD" w:rsidRDefault="00855D5F"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included in the valuation of significant investments</w:t>
            </w:r>
          </w:p>
          <w:p w14:paraId="1756367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 xml:space="preserve">point (b) </w:t>
            </w:r>
            <w:r w:rsidR="00855D5F" w:rsidRPr="00392FFD">
              <w:rPr>
                <w:rStyle w:val="FormatvorlageInstructionsTabelleText"/>
                <w:rFonts w:ascii="Times New Roman" w:hAnsi="Times New Roman"/>
                <w:sz w:val="24"/>
              </w:rPr>
              <w:t>and 4</w:t>
            </w:r>
            <w:r w:rsidR="009C3D16"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tc>
      </w:tr>
      <w:tr w:rsidR="00666996" w:rsidRPr="00392FFD" w14:paraId="059115D0" w14:textId="77777777" w:rsidTr="00672D2A">
        <w:tc>
          <w:tcPr>
            <w:tcW w:w="1129" w:type="dxa"/>
          </w:tcPr>
          <w:p w14:paraId="1E3D042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620" w:type="dxa"/>
          </w:tcPr>
          <w:p w14:paraId="25D62EA8" w14:textId="77777777" w:rsidR="005643EA" w:rsidRPr="00295225"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goodwill</w:t>
            </w:r>
          </w:p>
          <w:p w14:paraId="24C8A39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4039D44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666996" w:rsidRPr="00392FFD" w14:paraId="278DD99D" w14:textId="77777777" w:rsidTr="00672D2A">
        <w:tc>
          <w:tcPr>
            <w:tcW w:w="1129" w:type="dxa"/>
          </w:tcPr>
          <w:p w14:paraId="29FE8FA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620" w:type="dxa"/>
          </w:tcPr>
          <w:p w14:paraId="25D8B668" w14:textId="77777777"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Other intangible assets</w:t>
            </w:r>
          </w:p>
          <w:p w14:paraId="05DA7FFD" w14:textId="77777777" w:rsidR="009339C1"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2A6CB5F9" w14:textId="77777777" w:rsidR="005643EA" w:rsidRPr="00392FFD" w:rsidRDefault="009339C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w:t>
            </w:r>
            <w:r w:rsidR="007E39E6">
              <w:rPr>
                <w:rStyle w:val="FormatvorlageInstructionsTabelleText"/>
                <w:rFonts w:ascii="Times New Roman" w:hAnsi="Times New Roman"/>
                <w:sz w:val="24"/>
              </w:rPr>
              <w:t>counting standard.</w:t>
            </w:r>
          </w:p>
        </w:tc>
      </w:tr>
      <w:tr w:rsidR="00666996" w:rsidRPr="00392FFD" w14:paraId="2F3A7E16" w14:textId="77777777" w:rsidTr="00672D2A">
        <w:tc>
          <w:tcPr>
            <w:tcW w:w="1129" w:type="dxa"/>
          </w:tcPr>
          <w:p w14:paraId="07E232C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620" w:type="dxa"/>
          </w:tcPr>
          <w:p w14:paraId="0BC3C95A" w14:textId="77777777"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w:t>
            </w:r>
            <w:r w:rsidR="00A26662" w:rsidRPr="00392FFD">
              <w:rPr>
                <w:rStyle w:val="InstructionsTabelleberschrift"/>
                <w:rFonts w:ascii="Times New Roman" w:hAnsi="Times New Roman"/>
                <w:sz w:val="24"/>
              </w:rPr>
              <w:t xml:space="preserve"> Other intangible assets before deduction of deferred tax liabilities</w:t>
            </w:r>
          </w:p>
          <w:p w14:paraId="7110443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and</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181670A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2FECEC8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of intangible assets others than goodwill.</w:t>
            </w:r>
          </w:p>
        </w:tc>
      </w:tr>
      <w:tr w:rsidR="00666996" w:rsidRPr="00392FFD" w14:paraId="226A829E" w14:textId="77777777" w:rsidTr="00672D2A">
        <w:tc>
          <w:tcPr>
            <w:tcW w:w="1129" w:type="dxa"/>
          </w:tcPr>
          <w:p w14:paraId="7203EEA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620" w:type="dxa"/>
          </w:tcPr>
          <w:p w14:paraId="1BE85724" w14:textId="77777777" w:rsidR="005643EA" w:rsidRPr="00392FFD" w:rsidRDefault="00AD70F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other intangible assets</w:t>
            </w:r>
          </w:p>
          <w:p w14:paraId="3B63AFF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7A62267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666996" w:rsidRPr="00392FFD" w14:paraId="5AA139E6" w14:textId="77777777" w:rsidTr="00672D2A">
        <w:tc>
          <w:tcPr>
            <w:tcW w:w="1129" w:type="dxa"/>
          </w:tcPr>
          <w:p w14:paraId="6B21A3B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620" w:type="dxa"/>
          </w:tcPr>
          <w:p w14:paraId="049285CA"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Deferred tax assets that rely on future profitability and do not arise from temporary differences net of associated tax liabilities</w:t>
            </w:r>
          </w:p>
          <w:p w14:paraId="042355D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and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of CRR</w:t>
            </w:r>
          </w:p>
        </w:tc>
      </w:tr>
      <w:tr w:rsidR="00666996" w:rsidRPr="00392FFD" w14:paraId="5B8C1771" w14:textId="77777777" w:rsidTr="00672D2A">
        <w:tc>
          <w:tcPr>
            <w:tcW w:w="1129" w:type="dxa"/>
          </w:tcPr>
          <w:p w14:paraId="7637251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620" w:type="dxa"/>
          </w:tcPr>
          <w:p w14:paraId="3C97AD57"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IRB shortfall of credit risk adjustments to expected losses</w:t>
            </w:r>
          </w:p>
          <w:p w14:paraId="21E1BA5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(d), </w:t>
            </w:r>
            <w:r w:rsidR="009C3D16" w:rsidRPr="00392FFD">
              <w:rPr>
                <w:rStyle w:val="FormatvorlageInstructionsTabelleText"/>
                <w:rFonts w:ascii="Times New Roman" w:hAnsi="Times New Roman"/>
                <w:sz w:val="24"/>
              </w:rPr>
              <w:t>40</w:t>
            </w:r>
            <w:r w:rsidR="00C53B22" w:rsidRPr="00392FFD">
              <w:rPr>
                <w:rStyle w:val="FormatvorlageInstructionsTabelleText"/>
                <w:rFonts w:ascii="Times New Roman" w:hAnsi="Times New Roman"/>
                <w:sz w:val="24"/>
              </w:rPr>
              <w:t>, 158</w:t>
            </w:r>
            <w:r w:rsidR="009C3D1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159 </w:t>
            </w:r>
            <w:r w:rsidRPr="00392FFD">
              <w:rPr>
                <w:rStyle w:val="FormatvorlageInstructionsTabelleText"/>
                <w:rFonts w:ascii="Times New Roman" w:hAnsi="Times New Roman"/>
                <w:sz w:val="24"/>
              </w:rPr>
              <w:t>of CRR</w:t>
            </w:r>
          </w:p>
          <w:p w14:paraId="6BB6B6B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392FFD">
              <w:rPr>
                <w:rStyle w:val="FormatvorlageInstructionsTabelleText"/>
                <w:rFonts w:ascii="Times New Roman" w:hAnsi="Times New Roman"/>
                <w:sz w:val="24"/>
              </w:rPr>
              <w:t xml:space="preserve">40 </w:t>
            </w:r>
            <w:r w:rsidRPr="00392FFD">
              <w:rPr>
                <w:rStyle w:val="FormatvorlageInstructionsTabelleText"/>
                <w:rFonts w:ascii="Times New Roman" w:hAnsi="Times New Roman"/>
                <w:sz w:val="24"/>
              </w:rPr>
              <w:t>of CRR)</w:t>
            </w:r>
          </w:p>
        </w:tc>
      </w:tr>
      <w:tr w:rsidR="00666996" w:rsidRPr="00392FFD" w14:paraId="303C5B42" w14:textId="77777777" w:rsidTr="00672D2A">
        <w:tc>
          <w:tcPr>
            <w:tcW w:w="1129" w:type="dxa"/>
          </w:tcPr>
          <w:p w14:paraId="286C343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620" w:type="dxa"/>
          </w:tcPr>
          <w:p w14:paraId="5A1C574E"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w:t>
            </w:r>
          </w:p>
          <w:p w14:paraId="0C4E3B0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(e) and </w:t>
            </w:r>
            <w:r w:rsidR="009C3D16" w:rsidRPr="00392FFD">
              <w:rPr>
                <w:rStyle w:val="FormatvorlageInstructionsTabelleText"/>
                <w:rFonts w:ascii="Times New Roman" w:hAnsi="Times New Roman"/>
                <w:sz w:val="24"/>
              </w:rPr>
              <w:t xml:space="preserve">41 </w:t>
            </w:r>
            <w:r w:rsidRPr="00392FFD">
              <w:rPr>
                <w:rStyle w:val="FormatvorlageInstructionsTabelleText"/>
                <w:rFonts w:ascii="Times New Roman" w:hAnsi="Times New Roman"/>
                <w:sz w:val="24"/>
              </w:rPr>
              <w:t>of CRR</w:t>
            </w:r>
          </w:p>
        </w:tc>
      </w:tr>
      <w:tr w:rsidR="00666996" w:rsidRPr="00392FFD" w14:paraId="63335AB7" w14:textId="77777777" w:rsidTr="00672D2A">
        <w:tc>
          <w:tcPr>
            <w:tcW w:w="1129" w:type="dxa"/>
          </w:tcPr>
          <w:p w14:paraId="1685BE4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400</w:t>
            </w:r>
          </w:p>
        </w:tc>
        <w:tc>
          <w:tcPr>
            <w:tcW w:w="7620" w:type="dxa"/>
          </w:tcPr>
          <w:p w14:paraId="23E198B0"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(-)Defined benefit pension fund assets </w:t>
            </w:r>
          </w:p>
          <w:p w14:paraId="20AB6B2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(e) of CRR</w:t>
            </w:r>
          </w:p>
          <w:p w14:paraId="6B3BBC5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6DB566B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(if reported separately).</w:t>
            </w:r>
          </w:p>
        </w:tc>
      </w:tr>
      <w:tr w:rsidR="00666996" w:rsidRPr="00392FFD" w14:paraId="38273697" w14:textId="77777777" w:rsidTr="00672D2A">
        <w:tc>
          <w:tcPr>
            <w:tcW w:w="1129" w:type="dxa"/>
          </w:tcPr>
          <w:p w14:paraId="442C1AA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620" w:type="dxa"/>
          </w:tcPr>
          <w:p w14:paraId="6B06B83A"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defined benefit pension fund assets</w:t>
            </w:r>
          </w:p>
          <w:p w14:paraId="7BD6812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08</w:t>
            </w:r>
            <w:r w:rsidRPr="00392FFD">
              <w:rPr>
                <w:rStyle w:val="FormatvorlageInstructionsTabelleText"/>
                <w:rFonts w:ascii="Times New Roman" w:hAnsi="Times New Roman"/>
                <w:sz w:val="24"/>
              </w:rPr>
              <w:t>) and (</w:t>
            </w:r>
            <w:r w:rsidR="008A1C51" w:rsidRPr="00392FFD">
              <w:rPr>
                <w:rStyle w:val="FormatvorlageInstructionsTabelleText"/>
                <w:rFonts w:ascii="Times New Roman" w:hAnsi="Times New Roman"/>
                <w:sz w:val="24"/>
              </w:rPr>
              <w:t>109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(a) of CRR</w:t>
            </w:r>
          </w:p>
          <w:p w14:paraId="6F26A22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666996" w:rsidRPr="00392FFD" w14:paraId="4E79E744" w14:textId="77777777" w:rsidTr="00672D2A">
        <w:tc>
          <w:tcPr>
            <w:tcW w:w="1129" w:type="dxa"/>
          </w:tcPr>
          <w:p w14:paraId="53660DE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620" w:type="dxa"/>
          </w:tcPr>
          <w:p w14:paraId="0D3048F6"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 which the institution has an unrestricted ability to use</w:t>
            </w:r>
          </w:p>
          <w:p w14:paraId="106BCA6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(b) of CRR</w:t>
            </w:r>
          </w:p>
          <w:p w14:paraId="123FA9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2F64F0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assets included in this row shall receive a risk weight for credit risk requirements.</w:t>
            </w:r>
          </w:p>
        </w:tc>
      </w:tr>
      <w:tr w:rsidR="00666996" w:rsidRPr="00392FFD" w14:paraId="1AAE7D22" w14:textId="77777777" w:rsidTr="00672D2A">
        <w:tc>
          <w:tcPr>
            <w:tcW w:w="1129" w:type="dxa"/>
          </w:tcPr>
          <w:p w14:paraId="35A9FB6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620" w:type="dxa"/>
          </w:tcPr>
          <w:p w14:paraId="551DDD14"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CET1 Capital</w:t>
            </w:r>
          </w:p>
          <w:p w14:paraId="75B7397B"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8A1C51"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666996" w:rsidRPr="00392FFD">
              <w:rPr>
                <w:rStyle w:val="FormatvorlageInstructionsTabelleText"/>
                <w:rFonts w:ascii="Times New Roman" w:hAnsi="Times New Roman"/>
                <w:sz w:val="24"/>
              </w:rPr>
              <w:t xml:space="preserve">1) point (g) and </w:t>
            </w:r>
            <w:r w:rsidR="009C3D16" w:rsidRPr="00392FFD">
              <w:rPr>
                <w:rStyle w:val="FormatvorlageInstructionsTabelleText"/>
                <w:rFonts w:ascii="Times New Roman" w:hAnsi="Times New Roman"/>
                <w:sz w:val="24"/>
              </w:rPr>
              <w:t xml:space="preserve">44 </w:t>
            </w:r>
            <w:r w:rsidR="00666996" w:rsidRPr="00392FFD">
              <w:rPr>
                <w:rStyle w:val="FormatvorlageInstructionsTabelleText"/>
                <w:rFonts w:ascii="Times New Roman" w:hAnsi="Times New Roman"/>
                <w:sz w:val="24"/>
              </w:rPr>
              <w:t>of CRR</w:t>
            </w:r>
          </w:p>
          <w:p w14:paraId="11250F22" w14:textId="77777777" w:rsid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CET1 instruments of </w:t>
            </w:r>
            <w:r w:rsidR="003B3112"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55C251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666996" w:rsidRPr="00392FFD" w14:paraId="42C290A3" w14:textId="77777777" w:rsidTr="00672D2A">
        <w:tc>
          <w:tcPr>
            <w:tcW w:w="1129" w:type="dxa"/>
          </w:tcPr>
          <w:p w14:paraId="330352A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620" w:type="dxa"/>
          </w:tcPr>
          <w:p w14:paraId="21868738"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AT1 items over AT1 Capital </w:t>
            </w:r>
          </w:p>
          <w:p w14:paraId="40FE2BD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71E3947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directly taken from </w:t>
            </w:r>
            <w:r w:rsidR="003B3112" w:rsidRPr="00392FFD">
              <w:rPr>
                <w:rStyle w:val="FormatvorlageInstructionsTabelleText"/>
                <w:rFonts w:ascii="Times New Roman" w:hAnsi="Times New Roman"/>
                <w:sz w:val="24"/>
              </w:rPr>
              <w:t xml:space="preserve">CA 1 item “Excess of deduction from AT1 items over AT1 Capital. </w:t>
            </w:r>
            <w:r w:rsidR="00A86EB4" w:rsidRPr="00392FFD">
              <w:rPr>
                <w:rStyle w:val="FormatvorlageInstructionsTabelleText"/>
                <w:rFonts w:ascii="Times New Roman" w:hAnsi="Times New Roman"/>
                <w:sz w:val="24"/>
              </w:rPr>
              <w:t>The amount has to be deducted from CET1.</w:t>
            </w:r>
          </w:p>
        </w:tc>
      </w:tr>
      <w:tr w:rsidR="00666996" w:rsidRPr="00392FFD" w14:paraId="667A3F07" w14:textId="77777777" w:rsidTr="00672D2A">
        <w:tc>
          <w:tcPr>
            <w:tcW w:w="1129" w:type="dxa"/>
          </w:tcPr>
          <w:p w14:paraId="3D33921C"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620" w:type="dxa"/>
          </w:tcPr>
          <w:p w14:paraId="7E790E4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Qualifying holdings outside the financial sector which can alternatively be subject to a 1.250% risk weight</w:t>
            </w:r>
          </w:p>
          <w:p w14:paraId="0526301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w:t>
            </w:r>
            <w:r w:rsidR="009E283E"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w:t>
            </w:r>
            <w:r w:rsidR="00C53B22"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 and </w:t>
            </w:r>
            <w:r w:rsidR="009C3D16" w:rsidRPr="00392FFD">
              <w:rPr>
                <w:rStyle w:val="FormatvorlageInstructionsTabelleText"/>
                <w:rFonts w:ascii="Times New Roman" w:hAnsi="Times New Roman"/>
                <w:sz w:val="24"/>
              </w:rPr>
              <w:t xml:space="preserve">89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91</w:t>
            </w:r>
            <w:r w:rsidR="00BA1C6C" w:rsidRPr="00392FFD">
              <w:rPr>
                <w:rStyle w:val="FormatvorlageInstructionsTabelleText"/>
                <w:rFonts w:ascii="Times New Roman" w:hAnsi="Times New Roman"/>
                <w:sz w:val="24"/>
              </w:rPr>
              <w:t xml:space="preserve"> of CRR</w:t>
            </w:r>
          </w:p>
          <w:p w14:paraId="250F719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holdings are defined as “direct or indirect holding in an undertaking which represents 10% or more of the capital or of the voting rights or </w:t>
            </w:r>
            <w:r w:rsidRPr="00392FFD">
              <w:rPr>
                <w:rStyle w:val="FormatvorlageInstructionsTabelleText"/>
                <w:rFonts w:ascii="Times New Roman" w:hAnsi="Times New Roman"/>
                <w:sz w:val="24"/>
              </w:rPr>
              <w:lastRenderedPageBreak/>
              <w:t>which makes it possible to exercise a significant influence over the management of that undertaking”.</w:t>
            </w:r>
          </w:p>
          <w:p w14:paraId="5C849CA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 of CRR they can, alternatively, be deducted from CET1 (using this item), or subject to a risk weight of 1250%.</w:t>
            </w:r>
          </w:p>
        </w:tc>
      </w:tr>
      <w:tr w:rsidR="00666996" w:rsidRPr="00392FFD" w14:paraId="3F97ADFD" w14:textId="77777777" w:rsidTr="00672D2A">
        <w:tc>
          <w:tcPr>
            <w:tcW w:w="1129" w:type="dxa"/>
          </w:tcPr>
          <w:p w14:paraId="7AD0EE9E"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460</w:t>
            </w:r>
          </w:p>
        </w:tc>
        <w:tc>
          <w:tcPr>
            <w:tcW w:w="7620" w:type="dxa"/>
          </w:tcPr>
          <w:p w14:paraId="3C5F260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Securitisation positions which can alternatively be subject to a 1250% risk weight</w:t>
            </w:r>
          </w:p>
          <w:p w14:paraId="2941988E" w14:textId="6D7E6B60" w:rsidR="005643EA" w:rsidRPr="008343B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w:t>
            </w:r>
            <w:r w:rsidR="009C3D16" w:rsidRPr="00392FFD">
              <w:rPr>
                <w:rStyle w:val="FormatvorlageInstructionsTabelleText"/>
                <w:rFonts w:ascii="Times New Roman" w:hAnsi="Times New Roman"/>
                <w:sz w:val="24"/>
              </w:rPr>
              <w:t>243</w:t>
            </w:r>
            <w:r w:rsidRPr="00392FFD">
              <w:rPr>
                <w:rStyle w:val="FormatvorlageInstructionsTabelleText"/>
                <w:rFonts w:ascii="Times New Roman" w:hAnsi="Times New Roman"/>
                <w:sz w:val="24"/>
              </w:rPr>
              <w:t xml:space="preserve">(1) point (b), </w:t>
            </w:r>
            <w:r w:rsidR="009C3D16" w:rsidRPr="00392FFD">
              <w:rPr>
                <w:rStyle w:val="FormatvorlageInstructionsTabelleText"/>
                <w:rFonts w:ascii="Times New Roman" w:hAnsi="Times New Roman"/>
                <w:sz w:val="24"/>
              </w:rPr>
              <w:t>244</w:t>
            </w:r>
            <w:r w:rsidRPr="00392FFD">
              <w:rPr>
                <w:rStyle w:val="FormatvorlageInstructionsTabelleText"/>
                <w:rFonts w:ascii="Times New Roman" w:hAnsi="Times New Roman"/>
                <w:sz w:val="24"/>
              </w:rPr>
              <w:t>(1) point (b)</w:t>
            </w:r>
            <w:r w:rsidR="004A3B3D"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258 </w:t>
            </w:r>
            <w:r w:rsidR="004A3B3D" w:rsidRPr="00392FFD">
              <w:rPr>
                <w:rStyle w:val="FormatvorlageInstructionsTabelleText"/>
                <w:rFonts w:ascii="Times New Roman" w:hAnsi="Times New Roman"/>
                <w:sz w:val="24"/>
              </w:rPr>
              <w:t xml:space="preserve">and 266(3) </w:t>
            </w:r>
            <w:r w:rsidRPr="00392FFD">
              <w:rPr>
                <w:rStyle w:val="FormatvorlageInstructionsTabelleText"/>
                <w:rFonts w:ascii="Times New Roman" w:hAnsi="Times New Roman"/>
                <w:sz w:val="24"/>
              </w:rPr>
              <w:t xml:space="preserve">of </w:t>
            </w:r>
            <w:r w:rsidR="008343BD">
              <w:rPr>
                <w:rStyle w:val="FormatvorlageInstructionsTabelleText"/>
                <w:rFonts w:ascii="Times New Roman" w:hAnsi="Times New Roman"/>
                <w:sz w:val="24"/>
              </w:rPr>
              <w:t xml:space="preserve">CRR </w:t>
            </w:r>
            <w:r w:rsidR="00DE3389" w:rsidRPr="00672D2A">
              <w:rPr>
                <w:rStyle w:val="FormatvorlageInstructionsTabelleText"/>
                <w:rFonts w:ascii="Times New Roman" w:hAnsi="Times New Roman"/>
                <w:sz w:val="24"/>
              </w:rPr>
              <w:t xml:space="preserve">in the version applicable on 31 December 2018 or Articles 244(1) point (b), 245(1) point (b), 253 (1) and 268(4) of </w:t>
            </w:r>
            <w:r w:rsidR="00DE3389" w:rsidRPr="008343BD">
              <w:rPr>
                <w:rStyle w:val="FormatvorlageInstructionsTabelleText"/>
                <w:rFonts w:ascii="Times New Roman" w:hAnsi="Times New Roman"/>
                <w:sz w:val="24"/>
              </w:rPr>
              <w:t>CRR</w:t>
            </w:r>
            <w:r w:rsidR="00F85D06">
              <w:rPr>
                <w:rStyle w:val="FormatvorlageInstructionsTabelleText"/>
                <w:rFonts w:ascii="Times New Roman" w:hAnsi="Times New Roman"/>
                <w:sz w:val="24"/>
              </w:rPr>
              <w:t>,</w:t>
            </w:r>
            <w:r w:rsidR="00F85D06" w:rsidRPr="00672D2A">
              <w:rPr>
                <w:rStyle w:val="FormatvorlageInstructionsTabelleText"/>
                <w:rFonts w:ascii="Times New Roman" w:hAnsi="Times New Roman"/>
                <w:sz w:val="24"/>
              </w:rPr>
              <w:t xml:space="preserve"> as </w:t>
            </w:r>
            <w:r w:rsidR="00F85D06">
              <w:rPr>
                <w:rStyle w:val="FormatvorlageInstructionsTabelleText"/>
                <w:rFonts w:ascii="Times New Roman" w:hAnsi="Times New Roman"/>
                <w:sz w:val="24"/>
              </w:rPr>
              <w:t>applicable</w:t>
            </w:r>
            <w:r w:rsidR="003556A3">
              <w:rPr>
                <w:rStyle w:val="FormatvorlageInstructionsTabelleText"/>
                <w:rFonts w:ascii="Times New Roman" w:hAnsi="Times New Roman"/>
                <w:sz w:val="24"/>
              </w:rPr>
              <w:t>.</w:t>
            </w:r>
            <w:r w:rsidR="003556A3" w:rsidDel="003556A3">
              <w:rPr>
                <w:rStyle w:val="FormatvorlageInstructionsTabelleText"/>
                <w:rFonts w:ascii="Times New Roman" w:hAnsi="Times New Roman"/>
                <w:sz w:val="24"/>
              </w:rPr>
              <w:t xml:space="preserve"> </w:t>
            </w:r>
          </w:p>
          <w:p w14:paraId="54864F29" w14:textId="7793BA02" w:rsidR="005643EA" w:rsidRPr="00392FFD" w:rsidRDefault="00666996" w:rsidP="00B04D23">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Securitisation positions</w:t>
            </w:r>
            <w:r w:rsidR="00B04D23">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which are subject to a 1250% risk weight, but alternatively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 of CRR</w:t>
            </w:r>
            <w:r w:rsidR="00B04D23">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09263E79" w14:textId="77777777" w:rsidTr="00672D2A">
        <w:tc>
          <w:tcPr>
            <w:tcW w:w="1129" w:type="dxa"/>
          </w:tcPr>
          <w:p w14:paraId="38FA917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470</w:t>
            </w:r>
          </w:p>
        </w:tc>
        <w:tc>
          <w:tcPr>
            <w:tcW w:w="7620" w:type="dxa"/>
          </w:tcPr>
          <w:p w14:paraId="7FAA36F2"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Free deliveries which can alternatively be subject to a 1.250% risk weight</w:t>
            </w:r>
          </w:p>
          <w:p w14:paraId="400AEA2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(iii)</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379</w:t>
            </w:r>
            <w:r w:rsidRPr="00392FFD">
              <w:rPr>
                <w:rStyle w:val="FormatvorlageInstructionsTabelleText"/>
                <w:rFonts w:ascii="Times New Roman" w:hAnsi="Times New Roman"/>
                <w:sz w:val="24"/>
              </w:rPr>
              <w:t>(3) of CRR</w:t>
            </w:r>
          </w:p>
          <w:p w14:paraId="7DC4FCE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369471B0" w14:textId="77777777" w:rsidTr="00672D2A">
        <w:tc>
          <w:tcPr>
            <w:tcW w:w="1129" w:type="dxa"/>
          </w:tcPr>
          <w:p w14:paraId="1B376FD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471</w:t>
            </w:r>
          </w:p>
        </w:tc>
        <w:tc>
          <w:tcPr>
            <w:tcW w:w="7620" w:type="dxa"/>
          </w:tcPr>
          <w:p w14:paraId="38C95FD2" w14:textId="77777777"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Positions in a basket for which an institution cannot determine the risk weight under the IRB approach, and can alternatively be subject to a 1.250% risk weight</w:t>
            </w:r>
          </w:p>
          <w:p w14:paraId="206DCC4A"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(iv)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153</w:t>
            </w:r>
            <w:r w:rsidRPr="00392FFD">
              <w:rPr>
                <w:rStyle w:val="InstructionsTabelleberschrift"/>
                <w:rFonts w:ascii="Times New Roman" w:hAnsi="Times New Roman"/>
                <w:b w:val="0"/>
                <w:sz w:val="24"/>
                <w:u w:val="none"/>
              </w:rPr>
              <w:t>(8) of CRR</w:t>
            </w:r>
          </w:p>
          <w:p w14:paraId="2F42F3EC"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(iv) of CRR they can, alternatively, be deducted from CET1 (using this item), or subject to a risk weight of 1250%.</w:t>
            </w:r>
          </w:p>
        </w:tc>
      </w:tr>
      <w:tr w:rsidR="00666996" w:rsidRPr="00392FFD" w14:paraId="16448D15" w14:textId="77777777" w:rsidTr="00672D2A">
        <w:tc>
          <w:tcPr>
            <w:tcW w:w="1129" w:type="dxa"/>
          </w:tcPr>
          <w:p w14:paraId="77DA355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472</w:t>
            </w:r>
          </w:p>
        </w:tc>
        <w:tc>
          <w:tcPr>
            <w:tcW w:w="7620" w:type="dxa"/>
          </w:tcPr>
          <w:p w14:paraId="093C501A" w14:textId="77777777"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Equity exposures under an internal models approach which can alternatively be subject to a 1.250% risk weight</w:t>
            </w:r>
          </w:p>
          <w:p w14:paraId="69D9A9AB"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155</w:t>
            </w:r>
            <w:r w:rsidRPr="00392FFD">
              <w:rPr>
                <w:rStyle w:val="InstructionsTabelleberschrift"/>
                <w:rFonts w:ascii="Times New Roman" w:hAnsi="Times New Roman"/>
                <w:b w:val="0"/>
                <w:sz w:val="24"/>
                <w:u w:val="none"/>
              </w:rPr>
              <w:t>(4) of CRR</w:t>
            </w:r>
          </w:p>
          <w:p w14:paraId="5E4EF61D"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(v) of CRR they can, alternatively, be deducted from CET1 (using this item), or subject to a risk weight of 1250%.</w:t>
            </w:r>
          </w:p>
        </w:tc>
      </w:tr>
      <w:tr w:rsidR="00666996" w:rsidRPr="00392FFD" w14:paraId="68221AF9" w14:textId="77777777" w:rsidTr="00672D2A">
        <w:tc>
          <w:tcPr>
            <w:tcW w:w="1129" w:type="dxa"/>
          </w:tcPr>
          <w:p w14:paraId="5EE50A3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480</w:t>
            </w:r>
          </w:p>
        </w:tc>
        <w:tc>
          <w:tcPr>
            <w:tcW w:w="7620" w:type="dxa"/>
          </w:tcPr>
          <w:p w14:paraId="13C6951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does not have a significant investment</w:t>
            </w:r>
          </w:p>
          <w:p w14:paraId="4451448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(h); </w:t>
            </w:r>
            <w:r w:rsidR="009C3D16" w:rsidRPr="00392FFD">
              <w:rPr>
                <w:rStyle w:val="FormatvorlageInstructionsTabelleText"/>
                <w:rFonts w:ascii="Times New Roman" w:hAnsi="Times New Roman"/>
                <w:sz w:val="24"/>
              </w:rPr>
              <w:t xml:space="preserve">43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46</w:t>
            </w:r>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7CBFC8D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CET1</w:t>
            </w:r>
          </w:p>
          <w:p w14:paraId="64889DF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99270E"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p>
        </w:tc>
      </w:tr>
      <w:tr w:rsidR="00666996" w:rsidRPr="00392FFD" w14:paraId="30D2C6F8" w14:textId="77777777" w:rsidTr="00672D2A">
        <w:tc>
          <w:tcPr>
            <w:tcW w:w="1129" w:type="dxa"/>
          </w:tcPr>
          <w:p w14:paraId="7F71AC6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620" w:type="dxa"/>
          </w:tcPr>
          <w:p w14:paraId="46EFE57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Deductible deferred tax assets that rely on future profitability and arise from temporary differences</w:t>
            </w:r>
          </w:p>
          <w:p w14:paraId="7C434F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 xml:space="preserve">and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3D3EE48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(net of the part of associated deferred tax liabilities allocated to deferred tax assets that arise from temporary differences, according to article </w:t>
            </w:r>
            <w:r w:rsidR="009C3D16" w:rsidRPr="00392FFD">
              <w:rPr>
                <w:rStyle w:val="FormatvorlageInstructionsTabelleText"/>
                <w:rFonts w:ascii="Times New Roman" w:hAnsi="Times New Roman"/>
                <w:sz w:val="24"/>
              </w:rPr>
              <w:t>38</w:t>
            </w:r>
            <w:r w:rsidRPr="00392FFD">
              <w:rPr>
                <w:rStyle w:val="FormatvorlageInstructionsTabelleText"/>
                <w:rFonts w:ascii="Times New Roman" w:hAnsi="Times New Roman"/>
                <w:sz w:val="24"/>
              </w:rPr>
              <w:t xml:space="preserve">(5) point (b) of CRR) which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tc>
      </w:tr>
      <w:tr w:rsidR="00666996" w:rsidRPr="00392FFD" w14:paraId="1F354735" w14:textId="77777777" w:rsidTr="00672D2A">
        <w:tc>
          <w:tcPr>
            <w:tcW w:w="1129" w:type="dxa"/>
          </w:tcPr>
          <w:p w14:paraId="2127F874"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500</w:t>
            </w:r>
          </w:p>
        </w:tc>
        <w:tc>
          <w:tcPr>
            <w:tcW w:w="7620" w:type="dxa"/>
          </w:tcPr>
          <w:p w14:paraId="1573443F"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has a significant investment</w:t>
            </w:r>
          </w:p>
          <w:p w14:paraId="020DF1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(i); </w:t>
            </w:r>
            <w:r w:rsidR="00BA1C6C" w:rsidRPr="00392FFD">
              <w:rPr>
                <w:rStyle w:val="FormatvorlageInstructionsTabelleText"/>
                <w:rFonts w:ascii="Times New Roman" w:hAnsi="Times New Roman"/>
                <w:sz w:val="24"/>
              </w:rPr>
              <w:t>43</w:t>
            </w:r>
            <w:r w:rsidR="00C53B22"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45</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47</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(1) point (b);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(1) to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6BE3EEE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(b) of CRR.</w:t>
            </w:r>
          </w:p>
          <w:p w14:paraId="22512CE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(1), (2) and (3)).</w:t>
            </w:r>
          </w:p>
        </w:tc>
      </w:tr>
      <w:tr w:rsidR="00666996" w:rsidRPr="00392FFD" w14:paraId="4D0F2195" w14:textId="77777777" w:rsidTr="00672D2A">
        <w:tc>
          <w:tcPr>
            <w:tcW w:w="1129" w:type="dxa"/>
          </w:tcPr>
          <w:p w14:paraId="59F97E3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620" w:type="dxa"/>
          </w:tcPr>
          <w:p w14:paraId="536AF1A5"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Amount exceeding the </w:t>
            </w:r>
            <w:r w:rsidR="00F052D1" w:rsidRPr="00392FFD">
              <w:rPr>
                <w:rStyle w:val="InstructionsTabelleberschrift"/>
                <w:rFonts w:ascii="Times New Roman" w:hAnsi="Times New Roman"/>
                <w:sz w:val="24"/>
              </w:rPr>
              <w:t>17.65</w:t>
            </w:r>
            <w:r w:rsidR="00666996" w:rsidRPr="00392FFD">
              <w:rPr>
                <w:rStyle w:val="InstructionsTabelleberschrift"/>
                <w:rFonts w:ascii="Times New Roman" w:hAnsi="Times New Roman"/>
                <w:sz w:val="24"/>
              </w:rPr>
              <w:t>% threshold</w:t>
            </w:r>
          </w:p>
          <w:p w14:paraId="48C52A9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4EFFF96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and direct and indirect holdings by the institution of the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E6616A"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w:t>
            </w:r>
            <w:r w:rsidR="00F052D1" w:rsidRPr="00392FFD">
              <w:rPr>
                <w:rStyle w:val="FormatvorlageInstructionsTabelleText"/>
                <w:rFonts w:ascii="Times New Roman" w:hAnsi="Times New Roman"/>
                <w:sz w:val="24"/>
              </w:rPr>
              <w:t>17.65</w:t>
            </w:r>
            <w:r w:rsidRPr="00392FFD">
              <w:rPr>
                <w:rStyle w:val="FormatvorlageInstructionsTabelleText"/>
                <w:rFonts w:ascii="Times New Roman" w:hAnsi="Times New Roman"/>
                <w:sz w:val="24"/>
              </w:rPr>
              <w:t xml:space="preserve">%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tc>
      </w:tr>
      <w:tr w:rsidR="00666996" w:rsidRPr="00392FFD" w14:paraId="7C41F29B" w14:textId="77777777" w:rsidTr="00672D2A">
        <w:tc>
          <w:tcPr>
            <w:tcW w:w="1129" w:type="dxa"/>
          </w:tcPr>
          <w:p w14:paraId="58882A1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620" w:type="dxa"/>
          </w:tcPr>
          <w:p w14:paraId="7AC2BF5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CET1 Capital</w:t>
            </w:r>
          </w:p>
          <w:p w14:paraId="1C326AE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469</w:t>
            </w:r>
            <w:r w:rsidRPr="00392FFD">
              <w:rPr>
                <w:rStyle w:val="FormatvorlageInstructionsTabelleText"/>
                <w:rFonts w:ascii="Times New Roman" w:hAnsi="Times New Roman"/>
                <w:sz w:val="24"/>
              </w:rPr>
              <w:t xml:space="preserve"> to </w:t>
            </w:r>
            <w:r w:rsidR="002E2164" w:rsidRPr="00392FFD">
              <w:rPr>
                <w:rStyle w:val="FormatvorlageInstructionsTabelleText"/>
                <w:rFonts w:ascii="Times New Roman" w:hAnsi="Times New Roman"/>
                <w:sz w:val="24"/>
              </w:rPr>
              <w:t>472</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553C101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deductions due to transitional provisions. The amount to be reported is directly obtained from CA5.</w:t>
            </w:r>
          </w:p>
        </w:tc>
      </w:tr>
      <w:tr w:rsidR="00A232F8" w:rsidRPr="00392FFD" w14:paraId="0A78F19F" w14:textId="77777777" w:rsidTr="00672D2A">
        <w:tc>
          <w:tcPr>
            <w:tcW w:w="1129" w:type="dxa"/>
          </w:tcPr>
          <w:p w14:paraId="0905239E"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253408E4" w14:textId="7777777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.1.1.27</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00A232F8" w:rsidRPr="00392FFD">
              <w:rPr>
                <w:rStyle w:val="InstructionsTabelleberschrift"/>
                <w:rFonts w:ascii="Times New Roman" w:hAnsi="Times New Roman"/>
                <w:sz w:val="24"/>
              </w:rPr>
              <w:t>Additional deductions of CET1 Capital due to Article 3 CRR</w:t>
            </w:r>
          </w:p>
          <w:p w14:paraId="5845D7E9" w14:textId="77777777" w:rsidR="005643EA" w:rsidRPr="00392FFD" w:rsidRDefault="00A232F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666996" w:rsidRPr="00392FFD" w14:paraId="26552A29" w14:textId="77777777" w:rsidTr="00672D2A">
        <w:tc>
          <w:tcPr>
            <w:tcW w:w="1129" w:type="dxa"/>
          </w:tcPr>
          <w:p w14:paraId="5CDA0A6C" w14:textId="77777777" w:rsidR="005643EA" w:rsidRPr="00392FFD" w:rsidRDefault="00A232F8"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529</w:t>
            </w:r>
          </w:p>
        </w:tc>
        <w:tc>
          <w:tcPr>
            <w:tcW w:w="7620" w:type="dxa"/>
          </w:tcPr>
          <w:p w14:paraId="33CEAAC6" w14:textId="7777777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CET1 capital elements or deductions - other</w:t>
            </w:r>
          </w:p>
          <w:p w14:paraId="1A7A4A18"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CET1 capital element respective a deduction of a CET1 element cannot be assigned to one of the rows 020 to </w:t>
            </w:r>
            <w:r w:rsidR="008F5BFE" w:rsidRPr="00392FFD">
              <w:rPr>
                <w:rStyle w:val="InstructionsTabelleberschrift"/>
                <w:rFonts w:ascii="Times New Roman" w:hAnsi="Times New Roman"/>
                <w:b w:val="0"/>
                <w:sz w:val="24"/>
                <w:u w:val="none"/>
              </w:rPr>
              <w:t>524</w:t>
            </w:r>
            <w:r w:rsidRPr="00392FFD">
              <w:rPr>
                <w:rStyle w:val="InstructionsTabelleberschrift"/>
                <w:rFonts w:ascii="Times New Roman" w:hAnsi="Times New Roman"/>
                <w:b w:val="0"/>
                <w:sz w:val="24"/>
                <w:u w:val="none"/>
              </w:rPr>
              <w:t xml:space="preserve">. </w:t>
            </w:r>
          </w:p>
          <w:p w14:paraId="60793E3A" w14:textId="1F79FAC8" w:rsidR="005643EA" w:rsidRPr="007E39E6" w:rsidRDefault="00666996"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w:t>
            </w:r>
            <w:r w:rsidR="00C93697" w:rsidRPr="00392FFD">
              <w:rPr>
                <w:rStyle w:val="InstructionsTabelleberschrift"/>
                <w:rFonts w:ascii="Times New Roman" w:hAnsi="Times New Roman"/>
                <w:b w:val="0"/>
                <w:sz w:val="24"/>
                <w:u w:val="none"/>
              </w:rPr>
              <w:t>e outside the scope of CRR).</w:t>
            </w:r>
          </w:p>
        </w:tc>
      </w:tr>
      <w:tr w:rsidR="00666996" w:rsidRPr="00392FFD" w14:paraId="48F05F46" w14:textId="77777777" w:rsidTr="00672D2A">
        <w:tc>
          <w:tcPr>
            <w:tcW w:w="1129" w:type="dxa"/>
          </w:tcPr>
          <w:p w14:paraId="2C3F40B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620" w:type="dxa"/>
          </w:tcPr>
          <w:p w14:paraId="11A33DF9"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ADDITIONAL TIER 1 CAPITAL</w:t>
            </w:r>
          </w:p>
          <w:p w14:paraId="3E8D2C7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61 </w:t>
            </w:r>
            <w:r w:rsidRPr="00392FFD">
              <w:rPr>
                <w:rStyle w:val="FormatvorlageInstructionsTabelleText"/>
                <w:rFonts w:ascii="Times New Roman" w:hAnsi="Times New Roman"/>
                <w:sz w:val="24"/>
              </w:rPr>
              <w:t>of CRR</w:t>
            </w:r>
          </w:p>
        </w:tc>
      </w:tr>
      <w:tr w:rsidR="00666996" w:rsidRPr="00392FFD" w14:paraId="7A1A80D4" w14:textId="77777777" w:rsidTr="00672D2A">
        <w:tc>
          <w:tcPr>
            <w:tcW w:w="1129" w:type="dxa"/>
          </w:tcPr>
          <w:p w14:paraId="4883CC2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540</w:t>
            </w:r>
          </w:p>
        </w:tc>
        <w:tc>
          <w:tcPr>
            <w:tcW w:w="7620" w:type="dxa"/>
          </w:tcPr>
          <w:p w14:paraId="033CF30E"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Capital instruments eligible as AT1 Capital</w:t>
            </w:r>
          </w:p>
          <w:p w14:paraId="54451A9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w:t>
            </w:r>
            <w:r w:rsidR="009C3D16"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54</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9C3D16"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tc>
      </w:tr>
      <w:tr w:rsidR="00666996" w:rsidRPr="00392FFD" w14:paraId="1B606684" w14:textId="77777777" w:rsidTr="00672D2A">
        <w:tc>
          <w:tcPr>
            <w:tcW w:w="1129" w:type="dxa"/>
          </w:tcPr>
          <w:p w14:paraId="65CD31A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550</w:t>
            </w:r>
          </w:p>
        </w:tc>
        <w:tc>
          <w:tcPr>
            <w:tcW w:w="7620" w:type="dxa"/>
          </w:tcPr>
          <w:p w14:paraId="0BF708EC"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Paid up capital instruments</w:t>
            </w:r>
          </w:p>
          <w:p w14:paraId="1F1E082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D1223C" w:rsidRPr="00392FFD">
              <w:rPr>
                <w:rStyle w:val="FormatvorlageInstructionsTabelleText"/>
                <w:rFonts w:ascii="Times New Roman" w:hAnsi="Times New Roman"/>
                <w:sz w:val="24"/>
              </w:rPr>
              <w:t xml:space="preserve">54 </w:t>
            </w:r>
            <w:r w:rsidRPr="00392FFD">
              <w:rPr>
                <w:rStyle w:val="FormatvorlageInstructionsTabelleText"/>
                <w:rFonts w:ascii="Times New Roman" w:hAnsi="Times New Roman"/>
                <w:sz w:val="24"/>
              </w:rPr>
              <w:t>of CRR</w:t>
            </w:r>
          </w:p>
          <w:p w14:paraId="5E2A648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6826B127" w14:textId="77777777" w:rsidTr="00672D2A">
        <w:tc>
          <w:tcPr>
            <w:tcW w:w="1129" w:type="dxa"/>
          </w:tcPr>
          <w:p w14:paraId="5C49A20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620" w:type="dxa"/>
          </w:tcPr>
          <w:p w14:paraId="0FD8E838"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F4393C">
              <w:rPr>
                <w:rStyle w:val="InstructionsTabelleberschrift"/>
                <w:rFonts w:ascii="Times New Roman" w:hAnsi="Times New Roman"/>
                <w:sz w:val="24"/>
              </w:rPr>
              <w:t xml:space="preserve"> </w:t>
            </w:r>
            <w:r w:rsidR="00666996"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666996" w:rsidRPr="00392FFD">
              <w:rPr>
                <w:rStyle w:val="InstructionsTabelleberschrift"/>
                <w:rFonts w:ascii="Times New Roman" w:hAnsi="Times New Roman"/>
                <w:sz w:val="24"/>
              </w:rPr>
              <w:t>Memorandum item: Capital instruments not eligible</w:t>
            </w:r>
          </w:p>
          <w:p w14:paraId="0F51566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(1) points (c), (e) and (f) of CRR</w:t>
            </w:r>
          </w:p>
          <w:p w14:paraId="3E6B9D4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17CB48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11162A51" w14:textId="77777777" w:rsidTr="00672D2A">
        <w:tc>
          <w:tcPr>
            <w:tcW w:w="1129" w:type="dxa"/>
          </w:tcPr>
          <w:p w14:paraId="2F6706A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620" w:type="dxa"/>
          </w:tcPr>
          <w:p w14:paraId="1E76F436"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Share premium</w:t>
            </w:r>
          </w:p>
          <w:p w14:paraId="5483704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point (b) of CRR</w:t>
            </w:r>
          </w:p>
          <w:p w14:paraId="5177BB5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95A1CF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666996" w:rsidRPr="00392FFD" w14:paraId="4B96A8C9" w14:textId="77777777" w:rsidTr="00672D2A">
        <w:tc>
          <w:tcPr>
            <w:tcW w:w="1129" w:type="dxa"/>
          </w:tcPr>
          <w:p w14:paraId="1A621F3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tc>
        <w:tc>
          <w:tcPr>
            <w:tcW w:w="7620" w:type="dxa"/>
          </w:tcPr>
          <w:p w14:paraId="41539CB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Own AT1 instruments</w:t>
            </w:r>
          </w:p>
          <w:p w14:paraId="3FB0641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6CFB812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AT1 instruments held by the reporting institution or group at the reporting date. Subject to exceptions in article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07963F4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2A069B1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5A7813A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 to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1.2.1.4.3 do not include actual or contingent obligations to purchase own CET1 instruments. Actual or contingent obligations to purchase own </w:t>
            </w:r>
            <w:r w:rsidR="006455B0" w:rsidRPr="00392FFD">
              <w:rPr>
                <w:rStyle w:val="FormatvorlageInstructionsTabelleText"/>
                <w:rFonts w:ascii="Times New Roman" w:hAnsi="Times New Roman"/>
                <w:sz w:val="24"/>
              </w:rPr>
              <w:t xml:space="preserve">AT1 </w:t>
            </w:r>
            <w:r w:rsidRPr="00392FFD">
              <w:rPr>
                <w:rStyle w:val="FormatvorlageInstructionsTabelleText"/>
                <w:rFonts w:ascii="Times New Roman" w:hAnsi="Times New Roman"/>
                <w:sz w:val="24"/>
              </w:rPr>
              <w:t xml:space="preserve">instruments are reported separately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1.2.1.5.</w:t>
            </w:r>
          </w:p>
        </w:tc>
      </w:tr>
      <w:tr w:rsidR="00666996" w:rsidRPr="00392FFD" w14:paraId="2951629C" w14:textId="77777777" w:rsidTr="00672D2A">
        <w:tc>
          <w:tcPr>
            <w:tcW w:w="1129" w:type="dxa"/>
          </w:tcPr>
          <w:p w14:paraId="6DD60CE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620" w:type="dxa"/>
          </w:tcPr>
          <w:p w14:paraId="47BA94C6"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Direct holdings of AT1 instruments</w:t>
            </w:r>
          </w:p>
          <w:p w14:paraId="5BEA3E1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445C706A" w14:textId="77777777" w:rsidR="005643EA" w:rsidRP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Additional Tier 1 instruments included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1.2.1.1 held by institutions of the consolidated group. </w:t>
            </w:r>
          </w:p>
        </w:tc>
      </w:tr>
      <w:tr w:rsidR="00666996" w:rsidRPr="00392FFD" w14:paraId="5058348A" w14:textId="77777777" w:rsidTr="00672D2A">
        <w:tc>
          <w:tcPr>
            <w:tcW w:w="1129" w:type="dxa"/>
          </w:tcPr>
          <w:p w14:paraId="3240B4D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620</w:t>
            </w:r>
          </w:p>
        </w:tc>
        <w:tc>
          <w:tcPr>
            <w:tcW w:w="7620" w:type="dxa"/>
          </w:tcPr>
          <w:p w14:paraId="77658DF7"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Indirect holdings of AT1 instruments</w:t>
            </w:r>
          </w:p>
          <w:p w14:paraId="0E0426F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(1) point (b) (ii),</w:t>
            </w:r>
            <w:r w:rsidR="00730040">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E822F7" w:rsidRPr="00392FFD">
              <w:rPr>
                <w:rStyle w:val="FormatvorlageInstructionsTabelleText"/>
                <w:rFonts w:ascii="Times New Roman" w:hAnsi="Times New Roman"/>
                <w:sz w:val="24"/>
              </w:rPr>
              <w:t>57</w:t>
            </w:r>
            <w:r w:rsidRPr="00392FFD">
              <w:rPr>
                <w:rStyle w:val="FormatvorlageInstructionsTabelleText"/>
                <w:rFonts w:ascii="Times New Roman" w:hAnsi="Times New Roman"/>
                <w:sz w:val="24"/>
              </w:rPr>
              <w:t>of CRR</w:t>
            </w:r>
          </w:p>
        </w:tc>
      </w:tr>
      <w:tr w:rsidR="00666996" w:rsidRPr="00392FFD" w14:paraId="3DB0FD6B" w14:textId="77777777" w:rsidTr="00672D2A">
        <w:tc>
          <w:tcPr>
            <w:tcW w:w="1129" w:type="dxa"/>
          </w:tcPr>
          <w:p w14:paraId="62E4654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621</w:t>
            </w:r>
          </w:p>
        </w:tc>
        <w:tc>
          <w:tcPr>
            <w:tcW w:w="7620" w:type="dxa"/>
          </w:tcPr>
          <w:p w14:paraId="6F0F2CA3" w14:textId="77777777" w:rsidR="005643EA" w:rsidRPr="007E39E6" w:rsidRDefault="006455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Synthetic holdings of AT1 instruments</w:t>
            </w:r>
          </w:p>
          <w:p w14:paraId="3430581C" w14:textId="77777777" w:rsidR="005643EA" w:rsidRPr="007E39E6"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666996" w:rsidRPr="00392FFD">
              <w:t xml:space="preserve">, </w:t>
            </w:r>
            <w:r w:rsidR="00BA1C6C" w:rsidRPr="00392FFD">
              <w:t>52</w:t>
            </w:r>
            <w:r w:rsidR="00666996" w:rsidRPr="00392FFD">
              <w:t xml:space="preserve">(1) point (b), </w:t>
            </w:r>
            <w:r w:rsidR="00EB6DEA" w:rsidRPr="00392FFD">
              <w:t xml:space="preserve">56 </w:t>
            </w:r>
            <w:r w:rsidR="00666996" w:rsidRPr="00392FFD">
              <w:t>point (a) and 5</w:t>
            </w:r>
            <w:r w:rsidR="00EB6DEA" w:rsidRPr="00392FFD">
              <w:t>7</w:t>
            </w:r>
            <w:r w:rsidR="00666996" w:rsidRPr="00392FFD">
              <w:t xml:space="preserve"> of CRR</w:t>
            </w:r>
          </w:p>
        </w:tc>
      </w:tr>
      <w:tr w:rsidR="00666996" w:rsidRPr="00392FFD" w14:paraId="1311E005" w14:textId="77777777" w:rsidTr="00672D2A">
        <w:tc>
          <w:tcPr>
            <w:tcW w:w="1129" w:type="dxa"/>
          </w:tcPr>
          <w:p w14:paraId="49F6C424"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622</w:t>
            </w:r>
          </w:p>
        </w:tc>
        <w:tc>
          <w:tcPr>
            <w:tcW w:w="7620" w:type="dxa"/>
          </w:tcPr>
          <w:p w14:paraId="1ACF83D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Actual or contingent obligations to purchase own AT1 instruments</w:t>
            </w:r>
          </w:p>
          <w:p w14:paraId="260215D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5</w:t>
            </w:r>
            <w:r w:rsidR="00EB6DEA"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90BC1AD"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 xml:space="preserve">According to Article </w:t>
            </w:r>
            <w:r w:rsidR="00BA1C6C" w:rsidRPr="00392FFD">
              <w:rPr>
                <w:rStyle w:val="InstructionsTabelleberschrift"/>
                <w:rFonts w:ascii="Times New Roman" w:hAnsi="Times New Roman"/>
                <w:b w:val="0"/>
                <w:sz w:val="24"/>
                <w:u w:val="none"/>
              </w:rPr>
              <w:t xml:space="preserve">56 </w:t>
            </w:r>
            <w:r w:rsidRPr="00392FFD">
              <w:rPr>
                <w:rStyle w:val="InstructionsTabelleberschrift"/>
                <w:rFonts w:ascii="Times New Roman" w:hAnsi="Times New Roman"/>
                <w:b w:val="0"/>
                <w:sz w:val="24"/>
                <w:u w:val="none"/>
              </w:rPr>
              <w:t>point (a) of CRR, “</w:t>
            </w:r>
            <w:r w:rsidRPr="00392FFD">
              <w:t>own Additional Tier 1 instruments that an institution could be obliged to purchase as a result of existing contractual obligations” shall be deducted.</w:t>
            </w:r>
          </w:p>
        </w:tc>
      </w:tr>
      <w:tr w:rsidR="00666996" w:rsidRPr="00392FFD" w14:paraId="3E2E30AD" w14:textId="77777777" w:rsidTr="00672D2A">
        <w:tc>
          <w:tcPr>
            <w:tcW w:w="1129" w:type="dxa"/>
          </w:tcPr>
          <w:p w14:paraId="2FCBCEF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620" w:type="dxa"/>
          </w:tcPr>
          <w:p w14:paraId="38CEFD6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grandfathered AT1 Capital instruments</w:t>
            </w:r>
          </w:p>
          <w:p w14:paraId="77DCD41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 and (</w:t>
            </w:r>
            <w:r w:rsidR="00BA1C6C"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6DC1C84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AT1. The amount to be reported is directly obtained from CA5.</w:t>
            </w:r>
          </w:p>
        </w:tc>
      </w:tr>
      <w:tr w:rsidR="00666996" w:rsidRPr="00392FFD" w14:paraId="4D892859" w14:textId="77777777" w:rsidTr="00672D2A">
        <w:tc>
          <w:tcPr>
            <w:tcW w:w="1129" w:type="dxa"/>
          </w:tcPr>
          <w:p w14:paraId="0D0E3CA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620" w:type="dxa"/>
          </w:tcPr>
          <w:p w14:paraId="763AC543"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Instruments issued by subsidiaries that are given recognition in AT1 Capital</w:t>
            </w:r>
          </w:p>
          <w:p w14:paraId="47AE845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106FC5" w:rsidRPr="00392FFD">
              <w:rPr>
                <w:rStyle w:val="FormatvorlageInstructionsTabelleText"/>
                <w:rFonts w:ascii="Times New Roman" w:hAnsi="Times New Roman"/>
                <w:sz w:val="24"/>
              </w:rPr>
              <w:t xml:space="preserve">83, </w:t>
            </w:r>
            <w:r w:rsidR="00EB6DEA" w:rsidRPr="00392FFD">
              <w:rPr>
                <w:rStyle w:val="FormatvorlageInstructionsTabelleText"/>
                <w:rFonts w:ascii="Times New Roman" w:hAnsi="Times New Roman"/>
                <w:sz w:val="24"/>
              </w:rPr>
              <w:t xml:space="preserve">85 </w:t>
            </w:r>
            <w:r w:rsidRPr="00392FFD">
              <w:rPr>
                <w:rStyle w:val="FormatvorlageInstructionsTabelleText"/>
                <w:rFonts w:ascii="Times New Roman" w:hAnsi="Times New Roman"/>
                <w:sz w:val="24"/>
              </w:rPr>
              <w:t>and 8</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of CRR</w:t>
            </w:r>
          </w:p>
          <w:p w14:paraId="0D16DD56" w14:textId="77777777" w:rsidR="00477CB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T1 capital of subsidiaries that is included in consolidated AT1.</w:t>
            </w:r>
          </w:p>
          <w:p w14:paraId="4135F1C7" w14:textId="77777777" w:rsidR="00106FC5" w:rsidRPr="00392FFD" w:rsidRDefault="00106FC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A</w:t>
            </w:r>
            <w:r w:rsidR="00E871FE" w:rsidRPr="00392FFD">
              <w:rPr>
                <w:rStyle w:val="FormatvorlageInstructionsTabelleText"/>
                <w:rFonts w:ascii="Times New Roman" w:hAnsi="Times New Roman"/>
                <w:sz w:val="24"/>
              </w:rPr>
              <w:t>T</w:t>
            </w:r>
            <w:r w:rsidR="004317F7" w:rsidRPr="00392FFD">
              <w:rPr>
                <w:rStyle w:val="FormatvorlageInstructionsTabelleText"/>
                <w:rFonts w:ascii="Times New Roman" w:hAnsi="Times New Roman"/>
                <w:sz w:val="24"/>
              </w:rPr>
              <w:t>1</w:t>
            </w:r>
            <w:r w:rsidR="00477CB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capital issued by a special purpose entity (Article 83</w:t>
            </w:r>
            <w:r w:rsidR="00477CB6" w:rsidRPr="00392FFD">
              <w:rPr>
                <w:rStyle w:val="FormatvorlageInstructionsTabelleText"/>
                <w:rFonts w:ascii="Times New Roman" w:hAnsi="Times New Roman"/>
                <w:sz w:val="24"/>
              </w:rPr>
              <w:t xml:space="preserve"> of</w:t>
            </w:r>
            <w:r w:rsidR="007E39E6">
              <w:rPr>
                <w:rStyle w:val="FormatvorlageInstructionsTabelleText"/>
                <w:rFonts w:ascii="Times New Roman" w:hAnsi="Times New Roman"/>
                <w:sz w:val="24"/>
              </w:rPr>
              <w:t xml:space="preserve"> CRR) shall be included.</w:t>
            </w:r>
          </w:p>
        </w:tc>
      </w:tr>
      <w:tr w:rsidR="00666996" w:rsidRPr="00392FFD" w14:paraId="08FC4671" w14:textId="77777777" w:rsidTr="00672D2A">
        <w:tc>
          <w:tcPr>
            <w:tcW w:w="1129" w:type="dxa"/>
          </w:tcPr>
          <w:p w14:paraId="21DDBBF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680</w:t>
            </w:r>
          </w:p>
        </w:tc>
        <w:tc>
          <w:tcPr>
            <w:tcW w:w="7620" w:type="dxa"/>
          </w:tcPr>
          <w:p w14:paraId="5281DB0F"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additional recognition in AT1 Capital of instruments issued by subsidiaries</w:t>
            </w:r>
          </w:p>
          <w:p w14:paraId="5ABDBBD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3BDC2EC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666996" w:rsidRPr="00392FFD" w14:paraId="53C05432" w14:textId="77777777" w:rsidTr="00672D2A">
        <w:tc>
          <w:tcPr>
            <w:tcW w:w="1129" w:type="dxa"/>
          </w:tcPr>
          <w:p w14:paraId="512719F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620" w:type="dxa"/>
          </w:tcPr>
          <w:p w14:paraId="641C0C6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AT1 Capital</w:t>
            </w:r>
          </w:p>
          <w:p w14:paraId="23155018"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BA1C6C"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00666996" w:rsidRPr="00392FFD">
              <w:rPr>
                <w:rStyle w:val="FormatvorlageInstructionsTabelleText"/>
                <w:rFonts w:ascii="Times New Roman" w:hAnsi="Times New Roman"/>
                <w:sz w:val="24"/>
              </w:rPr>
              <w:t xml:space="preserve"> point (b) and 5</w:t>
            </w:r>
            <w:r w:rsidR="00EB6DEA" w:rsidRPr="00392FFD">
              <w:rPr>
                <w:rStyle w:val="FormatvorlageInstructionsTabelleText"/>
                <w:rFonts w:ascii="Times New Roman" w:hAnsi="Times New Roman"/>
                <w:sz w:val="24"/>
              </w:rPr>
              <w:t>8</w:t>
            </w:r>
            <w:r w:rsidR="00666996" w:rsidRPr="00392FFD">
              <w:rPr>
                <w:rStyle w:val="FormatvorlageInstructionsTabelleText"/>
                <w:rFonts w:ascii="Times New Roman" w:hAnsi="Times New Roman"/>
                <w:sz w:val="24"/>
              </w:rPr>
              <w:t xml:space="preserve"> of CRR</w:t>
            </w:r>
          </w:p>
          <w:p w14:paraId="03AE7FC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AT1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w:t>
            </w:r>
            <w:r w:rsidR="00BA1C6C" w:rsidRPr="00392FFD">
              <w:rPr>
                <w:rStyle w:val="FormatvorlageInstructionsTabelleText"/>
                <w:rFonts w:ascii="Times New Roman" w:hAnsi="Times New Roman"/>
                <w:sz w:val="24"/>
              </w:rPr>
              <w:t>7</w:t>
            </w:r>
            <w:r w:rsidR="0099270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58691E6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666996" w:rsidRPr="00392FFD" w14:paraId="56C705FC" w14:textId="77777777" w:rsidTr="00672D2A">
        <w:tc>
          <w:tcPr>
            <w:tcW w:w="1129" w:type="dxa"/>
          </w:tcPr>
          <w:p w14:paraId="146AE8E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700</w:t>
            </w:r>
          </w:p>
        </w:tc>
        <w:tc>
          <w:tcPr>
            <w:tcW w:w="7620" w:type="dxa"/>
          </w:tcPr>
          <w:p w14:paraId="64754DCA"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does not have a significant investment</w:t>
            </w:r>
          </w:p>
          <w:p w14:paraId="03362BD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(c); </w:t>
            </w:r>
            <w:r w:rsidR="00EB6DEA" w:rsidRPr="00392FFD">
              <w:rPr>
                <w:rStyle w:val="FormatvorlageInstructionsTabelleText"/>
                <w:rFonts w:ascii="Times New Roman" w:hAnsi="Times New Roman"/>
                <w:sz w:val="24"/>
              </w:rPr>
              <w:t>59</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60</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03D327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AT1</w:t>
            </w:r>
          </w:p>
        </w:tc>
      </w:tr>
      <w:tr w:rsidR="00666996" w:rsidRPr="00392FFD" w14:paraId="51470137" w14:textId="77777777" w:rsidTr="00672D2A">
        <w:tc>
          <w:tcPr>
            <w:tcW w:w="1129" w:type="dxa"/>
          </w:tcPr>
          <w:p w14:paraId="2C3D68D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710</w:t>
            </w:r>
          </w:p>
        </w:tc>
        <w:tc>
          <w:tcPr>
            <w:tcW w:w="7620" w:type="dxa"/>
          </w:tcPr>
          <w:p w14:paraId="4AEBE73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has a significant investment</w:t>
            </w:r>
          </w:p>
          <w:p w14:paraId="5711B3B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(d), 5</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D278C87"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H</w:t>
            </w:r>
            <w:r w:rsidR="00666996" w:rsidRPr="00392FFD">
              <w:rPr>
                <w:rStyle w:val="FormatvorlageInstructionsTabelleText"/>
                <w:rFonts w:ascii="Times New Roman" w:hAnsi="Times New Roman"/>
                <w:sz w:val="24"/>
              </w:rPr>
              <w:t xml:space="preserve">oldings by the institution of AT1 instruments of </w:t>
            </w:r>
            <w:r w:rsidR="00A232F8" w:rsidRPr="00392FFD">
              <w:rPr>
                <w:rStyle w:val="FormatvorlageInstructionsTabelleText"/>
                <w:rFonts w:ascii="Times New Roman" w:hAnsi="Times New Roman"/>
                <w:sz w:val="24"/>
              </w:rPr>
              <w:t>financial sector entit</w:t>
            </w:r>
            <w:r w:rsidR="00666996"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666996" w:rsidRPr="00392FFD">
              <w:rPr>
                <w:rStyle w:val="FormatvorlageInstructionsTabelleText"/>
                <w:rFonts w:ascii="Times New Roman" w:hAnsi="Times New Roman"/>
                <w:sz w:val="24"/>
              </w:rPr>
              <w:t xml:space="preserve"> of CRR) where the institution has a significant investment are completely deducted</w:t>
            </w:r>
          </w:p>
        </w:tc>
      </w:tr>
      <w:tr w:rsidR="00666996" w:rsidRPr="00392FFD" w14:paraId="779FE7D5" w14:textId="77777777" w:rsidTr="00672D2A">
        <w:tc>
          <w:tcPr>
            <w:tcW w:w="1129" w:type="dxa"/>
          </w:tcPr>
          <w:p w14:paraId="2C06839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720</w:t>
            </w:r>
          </w:p>
        </w:tc>
        <w:tc>
          <w:tcPr>
            <w:tcW w:w="7620" w:type="dxa"/>
          </w:tcPr>
          <w:p w14:paraId="10F2B47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T2 items over T2 Capital </w:t>
            </w:r>
          </w:p>
          <w:p w14:paraId="4A02CC3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68614BA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directly taken from CA 1 item “Excess of deduction from T2 items over</w:t>
            </w:r>
            <w:r w:rsidR="007E39E6">
              <w:rPr>
                <w:rStyle w:val="FormatvorlageInstructionsTabelleText"/>
                <w:rFonts w:ascii="Times New Roman" w:hAnsi="Times New Roman"/>
                <w:sz w:val="24"/>
              </w:rPr>
              <w:t xml:space="preserve"> T2 Capital (deducted in AT1).</w:t>
            </w:r>
          </w:p>
        </w:tc>
      </w:tr>
      <w:tr w:rsidR="00666996" w:rsidRPr="00392FFD" w14:paraId="029E78D2" w14:textId="77777777" w:rsidTr="00672D2A">
        <w:tc>
          <w:tcPr>
            <w:tcW w:w="1129" w:type="dxa"/>
          </w:tcPr>
          <w:p w14:paraId="4C8DCFF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620" w:type="dxa"/>
          </w:tcPr>
          <w:p w14:paraId="7770EF41" w14:textId="77777777"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AT1 Capital</w:t>
            </w:r>
          </w:p>
          <w:p w14:paraId="4297825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474</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475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4970ACB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due to transitional provisions. The amount to be reported is directly obtained from CA5.</w:t>
            </w:r>
          </w:p>
        </w:tc>
      </w:tr>
      <w:tr w:rsidR="00666996" w:rsidRPr="00392FFD" w14:paraId="05D078FC" w14:textId="77777777" w:rsidTr="00672D2A">
        <w:tc>
          <w:tcPr>
            <w:tcW w:w="1129" w:type="dxa"/>
          </w:tcPr>
          <w:p w14:paraId="148DB45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620" w:type="dxa"/>
          </w:tcPr>
          <w:p w14:paraId="1B4BE28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Excess of deduction from AT1 items over AT1 Capital (deducted in CET1)</w:t>
            </w:r>
          </w:p>
          <w:p w14:paraId="493DD74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64791CF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1558AC2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With this item, it is achieved that the sum of items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 to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w:t>
            </w:r>
            <w:r w:rsidR="008F5BFE" w:rsidRPr="00392FFD">
              <w:rPr>
                <w:rStyle w:val="FormatvorlageInstructionsTabelleText"/>
                <w:rFonts w:ascii="Times New Roman" w:hAnsi="Times New Roman"/>
                <w:sz w:val="24"/>
              </w:rPr>
              <w:t xml:space="preserve">12 </w:t>
            </w:r>
            <w:r w:rsidRPr="00392FFD">
              <w:rPr>
                <w:rStyle w:val="FormatvorlageInstructionsTabelleText"/>
                <w:rFonts w:ascii="Times New Roman" w:hAnsi="Times New Roman"/>
                <w:sz w:val="24"/>
              </w:rPr>
              <w:t xml:space="preserve">is never lower than zero. Then, if this item shows a positive figure, item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1.1.16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A86EB4" w:rsidRPr="00392FFD" w14:paraId="601196E5" w14:textId="77777777" w:rsidTr="00672D2A">
        <w:tc>
          <w:tcPr>
            <w:tcW w:w="1129" w:type="dxa"/>
          </w:tcPr>
          <w:p w14:paraId="29BE0CD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744</w:t>
            </w:r>
          </w:p>
          <w:p w14:paraId="7AFFCE99"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42A5C7C1" w14:textId="77777777"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BA1C6C" w:rsidRPr="00392FFD">
              <w:rPr>
                <w:rStyle w:val="InstructionsTabelleberschrift"/>
                <w:rFonts w:ascii="Times New Roman" w:hAnsi="Times New Roman"/>
                <w:sz w:val="24"/>
              </w:rPr>
              <w:t xml:space="preserve">AT1 </w:t>
            </w:r>
            <w:r w:rsidRPr="00392FFD">
              <w:rPr>
                <w:rStyle w:val="InstructionsTabelleberschrift"/>
                <w:rFonts w:ascii="Times New Roman" w:hAnsi="Times New Roman"/>
                <w:sz w:val="24"/>
              </w:rPr>
              <w:t>Capital due to Article 3 CRR</w:t>
            </w:r>
          </w:p>
          <w:p w14:paraId="6CED20D6"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25F4BF8F" w14:textId="77777777" w:rsidTr="00672D2A">
        <w:tc>
          <w:tcPr>
            <w:tcW w:w="1129" w:type="dxa"/>
          </w:tcPr>
          <w:p w14:paraId="1DD6B16D" w14:textId="77777777" w:rsidR="00A86EB4" w:rsidRPr="00392FFD" w:rsidRDefault="008F5B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748</w:t>
            </w:r>
          </w:p>
        </w:tc>
        <w:tc>
          <w:tcPr>
            <w:tcW w:w="7620" w:type="dxa"/>
          </w:tcPr>
          <w:p w14:paraId="50615B18" w14:textId="77777777" w:rsidR="005643EA" w:rsidRPr="007E39E6" w:rsidRDefault="008F5BFE"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0D194E">
              <w:rPr>
                <w:rStyle w:val="InstructionsTabelleberschrift"/>
                <w:rFonts w:ascii="Times New Roman" w:hAnsi="Times New Roman"/>
                <w:sz w:val="24"/>
              </w:rPr>
              <w:tab/>
            </w:r>
            <w:r w:rsidR="00A86EB4" w:rsidRPr="00392FFD">
              <w:rPr>
                <w:rStyle w:val="InstructionsTabelleberschrift"/>
                <w:rFonts w:ascii="Times New Roman" w:hAnsi="Times New Roman"/>
                <w:sz w:val="24"/>
              </w:rPr>
              <w:t>AT1 capital elements or deductions - other</w:t>
            </w:r>
          </w:p>
          <w:p w14:paraId="41F07FE9"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an AT1 capital element respective a deduction of an AT1 element cannot be assigned to one of the rows 530 to </w:t>
            </w:r>
            <w:r w:rsidR="008F5BFE" w:rsidRPr="00392FFD">
              <w:rPr>
                <w:rStyle w:val="InstructionsTabelleberschrift"/>
                <w:rFonts w:ascii="Times New Roman" w:hAnsi="Times New Roman"/>
                <w:b w:val="0"/>
                <w:sz w:val="24"/>
                <w:u w:val="none"/>
              </w:rPr>
              <w:t>744</w:t>
            </w:r>
            <w:r w:rsidRPr="00392FFD">
              <w:rPr>
                <w:rStyle w:val="InstructionsTabelleberschrift"/>
                <w:rFonts w:ascii="Times New Roman" w:hAnsi="Times New Roman"/>
                <w:b w:val="0"/>
                <w:sz w:val="24"/>
                <w:u w:val="none"/>
              </w:rPr>
              <w:t xml:space="preserve">. </w:t>
            </w:r>
          </w:p>
          <w:p w14:paraId="4267DF77" w14:textId="1CCA497D" w:rsidR="005643EA" w:rsidRPr="007E39E6" w:rsidRDefault="00A86EB4"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are outside the scope of CRR)</w:t>
            </w:r>
            <w:r w:rsidR="007E39E6">
              <w:rPr>
                <w:rStyle w:val="InstructionsTabelleberschrift"/>
                <w:rFonts w:ascii="Times New Roman" w:hAnsi="Times New Roman"/>
                <w:b w:val="0"/>
                <w:sz w:val="24"/>
                <w:u w:val="none"/>
              </w:rPr>
              <w:t>.</w:t>
            </w:r>
          </w:p>
        </w:tc>
      </w:tr>
      <w:tr w:rsidR="00A86EB4" w:rsidRPr="00392FFD" w14:paraId="35165BD0" w14:textId="77777777" w:rsidTr="00672D2A">
        <w:tc>
          <w:tcPr>
            <w:tcW w:w="1129" w:type="dxa"/>
          </w:tcPr>
          <w:p w14:paraId="396596E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750</w:t>
            </w:r>
          </w:p>
        </w:tc>
        <w:tc>
          <w:tcPr>
            <w:tcW w:w="7620" w:type="dxa"/>
          </w:tcPr>
          <w:p w14:paraId="095C1B5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2 CAPITAL</w:t>
            </w:r>
          </w:p>
          <w:p w14:paraId="2D912A7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71 </w:t>
            </w:r>
            <w:r w:rsidRPr="00392FFD">
              <w:rPr>
                <w:rStyle w:val="FormatvorlageInstructionsTabelleText"/>
                <w:rFonts w:ascii="Times New Roman" w:hAnsi="Times New Roman"/>
                <w:sz w:val="24"/>
              </w:rPr>
              <w:t>of CRR</w:t>
            </w:r>
          </w:p>
        </w:tc>
      </w:tr>
      <w:tr w:rsidR="00A86EB4" w:rsidRPr="00392FFD" w14:paraId="7AC1855A" w14:textId="77777777" w:rsidTr="00672D2A">
        <w:tc>
          <w:tcPr>
            <w:tcW w:w="1129" w:type="dxa"/>
          </w:tcPr>
          <w:p w14:paraId="35CD12D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620" w:type="dxa"/>
          </w:tcPr>
          <w:p w14:paraId="175827C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subordinated loans eligible as T2 Capital</w:t>
            </w:r>
          </w:p>
          <w:p w14:paraId="2BFBED0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to </w:t>
            </w:r>
            <w:r w:rsidR="00EB6DEA" w:rsidRPr="00392FFD">
              <w:rPr>
                <w:rStyle w:val="FormatvorlageInstructionsTabelleText"/>
                <w:rFonts w:ascii="Times New Roman" w:hAnsi="Times New Roman"/>
                <w:sz w:val="24"/>
              </w:rPr>
              <w:t>65</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EB6DEA"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tc>
      </w:tr>
      <w:tr w:rsidR="00A86EB4" w:rsidRPr="00392FFD" w14:paraId="534AB1BE" w14:textId="77777777" w:rsidTr="00672D2A">
        <w:tc>
          <w:tcPr>
            <w:tcW w:w="1129" w:type="dxa"/>
          </w:tcPr>
          <w:p w14:paraId="6D25BD09"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770</w:t>
            </w:r>
          </w:p>
        </w:tc>
        <w:tc>
          <w:tcPr>
            <w:tcW w:w="7620" w:type="dxa"/>
          </w:tcPr>
          <w:p w14:paraId="5BD1FF79"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Paid up capital instruments</w:t>
            </w:r>
            <w:r w:rsidRPr="00392FFD">
              <w:t xml:space="preserve"> </w:t>
            </w:r>
            <w:r w:rsidRPr="00392FFD">
              <w:rPr>
                <w:rStyle w:val="InstructionsTabelleberschrift"/>
                <w:rFonts w:ascii="Times New Roman" w:hAnsi="Times New Roman"/>
                <w:sz w:val="24"/>
              </w:rPr>
              <w:t>and subordinated loans</w:t>
            </w:r>
          </w:p>
          <w:p w14:paraId="2242B2E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73D5271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The amount to be reported shall not include the share premium related to the instruments</w:t>
            </w:r>
          </w:p>
        </w:tc>
      </w:tr>
      <w:tr w:rsidR="00A86EB4" w:rsidRPr="00392FFD" w14:paraId="6285572F" w14:textId="77777777" w:rsidTr="00672D2A">
        <w:tc>
          <w:tcPr>
            <w:tcW w:w="1129" w:type="dxa"/>
          </w:tcPr>
          <w:p w14:paraId="7391ABF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780</w:t>
            </w:r>
          </w:p>
        </w:tc>
        <w:tc>
          <w:tcPr>
            <w:tcW w:w="7620" w:type="dxa"/>
          </w:tcPr>
          <w:p w14:paraId="36805E02"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F4393C">
              <w:rPr>
                <w:rStyle w:val="InstructionsTabelleberschrift"/>
                <w:rFonts w:ascii="Times New Roman" w:hAnsi="Times New Roman"/>
                <w:sz w:val="24"/>
              </w:rPr>
              <w:t xml:space="preserve"> </w:t>
            </w:r>
            <w:r w:rsidR="008F5BFE"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8F5BFE" w:rsidRPr="00392FFD">
              <w:rPr>
                <w:rStyle w:val="InstructionsTabelleberschrift"/>
                <w:rFonts w:ascii="Times New Roman" w:hAnsi="Times New Roman"/>
                <w:sz w:val="24"/>
              </w:rPr>
              <w:t xml:space="preserve">Memorandum item: </w:t>
            </w:r>
            <w:r w:rsidRPr="00392FFD">
              <w:rPr>
                <w:rStyle w:val="InstructionsTabelleberschrift"/>
                <w:rFonts w:ascii="Times New Roman" w:hAnsi="Times New Roman"/>
                <w:sz w:val="24"/>
              </w:rPr>
              <w:t>Capital instruments</w:t>
            </w:r>
            <w:r w:rsidRPr="00392FFD">
              <w:t xml:space="preserve"> </w:t>
            </w:r>
            <w:r w:rsidRPr="00392FFD">
              <w:rPr>
                <w:rStyle w:val="InstructionsTabelleberschrift"/>
                <w:rFonts w:ascii="Times New Roman" w:hAnsi="Times New Roman"/>
                <w:sz w:val="24"/>
              </w:rPr>
              <w:t>and subordinated loans not eligible</w:t>
            </w:r>
          </w:p>
          <w:p w14:paraId="75A33CA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points (c), (e)</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(f); and article </w:t>
            </w:r>
            <w:r w:rsidR="00EB6DEA" w:rsidRPr="00392FFD">
              <w:rPr>
                <w:rStyle w:val="FormatvorlageInstructionsTabelleText"/>
                <w:rFonts w:ascii="Times New Roman" w:hAnsi="Times New Roman"/>
                <w:sz w:val="24"/>
              </w:rPr>
              <w:t xml:space="preserve">64 </w:t>
            </w:r>
            <w:r w:rsidRPr="00392FFD">
              <w:rPr>
                <w:rStyle w:val="FormatvorlageInstructionsTabelleText"/>
                <w:rFonts w:ascii="Times New Roman" w:hAnsi="Times New Roman"/>
                <w:sz w:val="24"/>
              </w:rPr>
              <w:t>of CRR</w:t>
            </w:r>
          </w:p>
          <w:p w14:paraId="125BC3C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72070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7865D488" w14:textId="77777777" w:rsidTr="00672D2A">
        <w:tc>
          <w:tcPr>
            <w:tcW w:w="1129" w:type="dxa"/>
          </w:tcPr>
          <w:p w14:paraId="306EA1A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790</w:t>
            </w:r>
          </w:p>
        </w:tc>
        <w:tc>
          <w:tcPr>
            <w:tcW w:w="7620" w:type="dxa"/>
          </w:tcPr>
          <w:p w14:paraId="1F3B8B7C"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Share premium</w:t>
            </w:r>
          </w:p>
          <w:p w14:paraId="4A62E066"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(b) 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4E47866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28FC76C9"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A86EB4" w:rsidRPr="00392FFD" w14:paraId="285E1E01" w14:textId="77777777" w:rsidTr="00672D2A">
        <w:tc>
          <w:tcPr>
            <w:tcW w:w="1129" w:type="dxa"/>
          </w:tcPr>
          <w:p w14:paraId="75976B9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800</w:t>
            </w:r>
          </w:p>
        </w:tc>
        <w:tc>
          <w:tcPr>
            <w:tcW w:w="7620" w:type="dxa"/>
          </w:tcPr>
          <w:p w14:paraId="4D07D912"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Own T2 instruments</w:t>
            </w:r>
          </w:p>
          <w:p w14:paraId="411F778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6</w:t>
            </w:r>
            <w:r w:rsidR="00EB6DEA"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(i),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6F3A71A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T2 instruments held by the reporting institution or group at the reporting date. Subject to exceptions in article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0260EA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3F0DA69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09BCBAF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Items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.1.4 to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.1.4.3 do not include actual or contingent obligations to purchase own </w:t>
            </w:r>
            <w:r w:rsidR="008503E1" w:rsidRPr="00392FFD">
              <w:rPr>
                <w:rStyle w:val="FormatvorlageInstructionsTabelleText"/>
                <w:rFonts w:ascii="Times New Roman" w:hAnsi="Times New Roman"/>
                <w:sz w:val="24"/>
              </w:rPr>
              <w:t xml:space="preserve">T2 </w:t>
            </w:r>
            <w:r w:rsidRPr="00392FFD">
              <w:rPr>
                <w:rStyle w:val="FormatvorlageInstructionsTabelleText"/>
                <w:rFonts w:ascii="Times New Roman" w:hAnsi="Times New Roman"/>
                <w:sz w:val="24"/>
              </w:rPr>
              <w:t xml:space="preserve">instruments. Actual or contingent obligations to purchase own </w:t>
            </w:r>
            <w:r w:rsidR="008503E1" w:rsidRPr="00392FFD">
              <w:rPr>
                <w:rStyle w:val="FormatvorlageInstructionsTabelleText"/>
                <w:rFonts w:ascii="Times New Roman" w:hAnsi="Times New Roman"/>
                <w:sz w:val="24"/>
              </w:rPr>
              <w:br/>
              <w:t xml:space="preserve">T2 </w:t>
            </w:r>
            <w:r w:rsidRPr="00392FFD">
              <w:rPr>
                <w:rStyle w:val="FormatvorlageInstructionsTabelleText"/>
                <w:rFonts w:ascii="Times New Roman" w:hAnsi="Times New Roman"/>
                <w:sz w:val="24"/>
              </w:rPr>
              <w:t>instruments are reported separately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.1.5.</w:t>
            </w:r>
          </w:p>
        </w:tc>
      </w:tr>
      <w:tr w:rsidR="00A86EB4" w:rsidRPr="00392FFD" w14:paraId="22F7E55D" w14:textId="77777777" w:rsidTr="00672D2A">
        <w:tc>
          <w:tcPr>
            <w:tcW w:w="1129" w:type="dxa"/>
          </w:tcPr>
          <w:p w14:paraId="3DB1D8A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810</w:t>
            </w:r>
          </w:p>
        </w:tc>
        <w:tc>
          <w:tcPr>
            <w:tcW w:w="7620" w:type="dxa"/>
          </w:tcPr>
          <w:p w14:paraId="6AD0E1F8"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Direct holdings of T2 instruments</w:t>
            </w:r>
          </w:p>
          <w:p w14:paraId="6A79D17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A1C6C" w:rsidRPr="00392FFD">
              <w:rPr>
                <w:rStyle w:val="FormatvorlageInstructionsTabelleText"/>
                <w:rFonts w:ascii="Times New Roman" w:hAnsi="Times New Roman"/>
                <w:sz w:val="24"/>
              </w:rPr>
              <w:t>63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5E66A5EA" w14:textId="77777777" w:rsidR="005643EA" w:rsidRPr="007E39E6"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Tier 2 instruments included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.1.1 held by institutions of the consolidated group. </w:t>
            </w:r>
          </w:p>
        </w:tc>
      </w:tr>
      <w:tr w:rsidR="00A86EB4" w:rsidRPr="00392FFD" w14:paraId="6F8DF1B8" w14:textId="77777777" w:rsidTr="00672D2A">
        <w:tc>
          <w:tcPr>
            <w:tcW w:w="1129" w:type="dxa"/>
          </w:tcPr>
          <w:p w14:paraId="1B26F51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840</w:t>
            </w:r>
          </w:p>
        </w:tc>
        <w:tc>
          <w:tcPr>
            <w:tcW w:w="7620" w:type="dxa"/>
          </w:tcPr>
          <w:p w14:paraId="4094E75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Indirect holdings of T2 instruments</w:t>
            </w:r>
          </w:p>
          <w:p w14:paraId="2B7CD89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07513" w:rsidRPr="00392FFD">
              <w:rPr>
                <w:rStyle w:val="FormatvorlageInstructionsTabelleText"/>
                <w:rFonts w:ascii="Times New Roman" w:hAnsi="Times New Roman"/>
                <w:sz w:val="24"/>
              </w:rPr>
              <w:t>4</w:t>
            </w:r>
            <w:r w:rsidR="000548A2"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tc>
      </w:tr>
      <w:tr w:rsidR="00A86EB4" w:rsidRPr="00392FFD" w14:paraId="47388A1D" w14:textId="77777777" w:rsidTr="00672D2A">
        <w:tc>
          <w:tcPr>
            <w:tcW w:w="1129" w:type="dxa"/>
          </w:tcPr>
          <w:p w14:paraId="337F0A0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841</w:t>
            </w:r>
          </w:p>
        </w:tc>
        <w:tc>
          <w:tcPr>
            <w:tcW w:w="7620" w:type="dxa"/>
          </w:tcPr>
          <w:p w14:paraId="2BB02421"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Synthetic holdings of T2 instruments</w:t>
            </w:r>
          </w:p>
          <w:p w14:paraId="1F66D650" w14:textId="77777777" w:rsidR="005643EA" w:rsidRPr="007E39E6"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00A86EB4"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00A86EB4"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00A86EB4" w:rsidRPr="00392FFD">
              <w:rPr>
                <w:rStyle w:val="FormatvorlageInstructionsTabelleText"/>
                <w:rFonts w:ascii="Times New Roman" w:hAnsi="Times New Roman"/>
                <w:sz w:val="24"/>
              </w:rPr>
              <w:t xml:space="preserve"> of CRR</w:t>
            </w:r>
          </w:p>
        </w:tc>
      </w:tr>
      <w:tr w:rsidR="00A86EB4" w:rsidRPr="00392FFD" w14:paraId="4DAC2C90" w14:textId="77777777" w:rsidTr="00672D2A">
        <w:tc>
          <w:tcPr>
            <w:tcW w:w="1129" w:type="dxa"/>
          </w:tcPr>
          <w:p w14:paraId="5F174636"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842</w:t>
            </w:r>
          </w:p>
          <w:p w14:paraId="1AED70FE"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22147EEA" w14:textId="77777777" w:rsidR="005643EA" w:rsidRPr="00392FFD" w:rsidRDefault="00A86EB4" w:rsidP="00FD239F">
            <w:pPr>
              <w:pStyle w:val="InstructionsText"/>
              <w:rPr>
                <w:rStyle w:val="InstructionsTabelleberschrift"/>
                <w:rFonts w:ascii="Times New Roman" w:hAnsi="Times New Roman"/>
                <w:b w:val="0"/>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Actual or contingent obligations to purchase own T2 instruments</w:t>
            </w:r>
          </w:p>
          <w:p w14:paraId="0755AB2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503E1"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503E1"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7C93D054" w14:textId="77777777" w:rsidR="005643EA" w:rsidRPr="007E39E6" w:rsidRDefault="00A86EB4"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lastRenderedPageBreak/>
              <w:t xml:space="preserve">According to Article </w:t>
            </w:r>
            <w:r w:rsidR="008503E1" w:rsidRPr="00392FFD">
              <w:rPr>
                <w:rStyle w:val="InstructionsTabelleberschrift"/>
                <w:rFonts w:ascii="Times New Roman" w:hAnsi="Times New Roman"/>
                <w:b w:val="0"/>
                <w:sz w:val="24"/>
                <w:u w:val="none"/>
              </w:rPr>
              <w:t xml:space="preserve">66 </w:t>
            </w:r>
            <w:r w:rsidRPr="00392FFD">
              <w:rPr>
                <w:rStyle w:val="InstructionsTabelleberschrift"/>
                <w:rFonts w:ascii="Times New Roman" w:hAnsi="Times New Roman"/>
                <w:b w:val="0"/>
                <w:sz w:val="24"/>
                <w:u w:val="none"/>
              </w:rPr>
              <w:t>point (a) of CRR, “</w:t>
            </w:r>
            <w:r w:rsidRPr="00392FFD">
              <w:t>own Tier 2 instruments that an institution could be obliged to purchase as a result of existing contractual obligations” shall be deducted.</w:t>
            </w:r>
          </w:p>
        </w:tc>
      </w:tr>
      <w:tr w:rsidR="00A86EB4" w:rsidRPr="00392FFD" w14:paraId="5107074A" w14:textId="77777777" w:rsidTr="00672D2A">
        <w:tc>
          <w:tcPr>
            <w:tcW w:w="1129" w:type="dxa"/>
          </w:tcPr>
          <w:p w14:paraId="61366880"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880</w:t>
            </w:r>
          </w:p>
        </w:tc>
        <w:tc>
          <w:tcPr>
            <w:tcW w:w="7620" w:type="dxa"/>
          </w:tcPr>
          <w:p w14:paraId="7F53EEA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grandfathered T2 Capital instruments</w:t>
            </w:r>
            <w:r w:rsidR="00CD7D5B" w:rsidRPr="00392FFD">
              <w:rPr>
                <w:rStyle w:val="InstructionsTabelleberschrift"/>
                <w:rFonts w:ascii="Times New Roman" w:hAnsi="Times New Roman"/>
                <w:sz w:val="24"/>
              </w:rPr>
              <w:t xml:space="preserve"> and subordinated loans</w:t>
            </w:r>
          </w:p>
          <w:p w14:paraId="51F896E6"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CD7D5B"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and (</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486</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488</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490</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48C1E1F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T2. The amount to be reported is directly obtained from CA5.</w:t>
            </w:r>
          </w:p>
        </w:tc>
      </w:tr>
      <w:tr w:rsidR="00A86EB4" w:rsidRPr="00392FFD" w14:paraId="3785E09F" w14:textId="77777777" w:rsidTr="00672D2A">
        <w:tc>
          <w:tcPr>
            <w:tcW w:w="1129" w:type="dxa"/>
          </w:tcPr>
          <w:p w14:paraId="15AF8910"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890</w:t>
            </w:r>
          </w:p>
        </w:tc>
        <w:tc>
          <w:tcPr>
            <w:tcW w:w="7620" w:type="dxa"/>
          </w:tcPr>
          <w:p w14:paraId="0A29E2D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subsidiaries that are given recognition in T2 Capital</w:t>
            </w:r>
          </w:p>
          <w:p w14:paraId="03F0E6A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43DBD" w:rsidRPr="00392FFD">
              <w:rPr>
                <w:rStyle w:val="FormatvorlageInstructionsTabelleText"/>
                <w:rFonts w:ascii="Times New Roman" w:hAnsi="Times New Roman"/>
                <w:sz w:val="24"/>
              </w:rPr>
              <w:t xml:space="preserve">83, </w:t>
            </w:r>
            <w:r w:rsidR="007F5225" w:rsidRPr="00392FFD">
              <w:rPr>
                <w:rStyle w:val="FormatvorlageInstructionsTabelleText"/>
                <w:rFonts w:ascii="Times New Roman" w:hAnsi="Times New Roman"/>
                <w:sz w:val="24"/>
              </w:rPr>
              <w:t xml:space="preserve">87 </w:t>
            </w:r>
            <w:r w:rsidRPr="00392FFD">
              <w:rPr>
                <w:rStyle w:val="FormatvorlageInstructionsTabelleText"/>
                <w:rFonts w:ascii="Times New Roman" w:hAnsi="Times New Roman"/>
                <w:sz w:val="24"/>
              </w:rPr>
              <w:t>and 8</w:t>
            </w:r>
            <w:r w:rsidR="007F5225"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 of CRR</w:t>
            </w:r>
          </w:p>
          <w:p w14:paraId="4BCDF24E" w14:textId="77777777" w:rsidR="00477CB6"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own funds of subsidiaries that is included in consolidated T2.</w:t>
            </w:r>
          </w:p>
          <w:p w14:paraId="36D57F6A" w14:textId="77777777" w:rsidR="00543DBD"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Tier 2 capital issued by a special purpose entity (Article 83 </w:t>
            </w:r>
            <w:r w:rsidR="00477CB6" w:rsidRPr="00392FFD">
              <w:rPr>
                <w:rStyle w:val="FormatvorlageInstructionsTabelleText"/>
                <w:rFonts w:ascii="Times New Roman" w:hAnsi="Times New Roman"/>
                <w:sz w:val="24"/>
              </w:rPr>
              <w:t xml:space="preserve">of </w:t>
            </w:r>
            <w:r w:rsidRPr="00392FFD">
              <w:rPr>
                <w:rStyle w:val="FormatvorlageInstructionsTabelleText"/>
                <w:rFonts w:ascii="Times New Roman" w:hAnsi="Times New Roman"/>
                <w:sz w:val="24"/>
              </w:rPr>
              <w:t>CRR) shall be included</w:t>
            </w:r>
            <w:r w:rsidR="004317F7" w:rsidRPr="00392FFD">
              <w:rPr>
                <w:rStyle w:val="FormatvorlageInstructionsTabelleText"/>
                <w:rFonts w:ascii="Times New Roman" w:hAnsi="Times New Roman"/>
                <w:sz w:val="24"/>
              </w:rPr>
              <w:t>.</w:t>
            </w:r>
          </w:p>
        </w:tc>
      </w:tr>
      <w:tr w:rsidR="00A86EB4" w:rsidRPr="00392FFD" w14:paraId="4A9C67C1" w14:textId="77777777" w:rsidTr="00672D2A">
        <w:tc>
          <w:tcPr>
            <w:tcW w:w="1129" w:type="dxa"/>
          </w:tcPr>
          <w:p w14:paraId="260708C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900</w:t>
            </w:r>
          </w:p>
        </w:tc>
        <w:tc>
          <w:tcPr>
            <w:tcW w:w="7620" w:type="dxa"/>
          </w:tcPr>
          <w:p w14:paraId="76E9A6E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recognition in T2 Capital of instruments issued by subsidiaries</w:t>
            </w:r>
          </w:p>
          <w:p w14:paraId="7CB473C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31CAC2B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A86EB4" w:rsidRPr="00392FFD" w14:paraId="3D8FB766" w14:textId="77777777" w:rsidTr="00672D2A">
        <w:tc>
          <w:tcPr>
            <w:tcW w:w="1129" w:type="dxa"/>
          </w:tcPr>
          <w:p w14:paraId="6D45345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910</w:t>
            </w:r>
          </w:p>
        </w:tc>
        <w:tc>
          <w:tcPr>
            <w:tcW w:w="7620" w:type="dxa"/>
          </w:tcPr>
          <w:p w14:paraId="12F52C7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.2.5</w:t>
            </w:r>
            <w:r w:rsidR="000D194E">
              <w:rPr>
                <w:rStyle w:val="InstructionsTabelleberschrift"/>
                <w:rFonts w:ascii="Times New Roman" w:hAnsi="Times New Roman"/>
                <w:sz w:val="24"/>
              </w:rPr>
              <w:tab/>
            </w:r>
            <w:r w:rsidR="00CD7D5B" w:rsidRPr="00392FFD">
              <w:rPr>
                <w:rStyle w:val="InstructionsTabelleberschrift"/>
                <w:rFonts w:ascii="Times New Roman" w:hAnsi="Times New Roman"/>
                <w:sz w:val="24"/>
              </w:rPr>
              <w:t>IRB Excess of provisions over expected losses eligible</w:t>
            </w:r>
          </w:p>
          <w:p w14:paraId="62B8BD9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(d) of CRR</w:t>
            </w:r>
          </w:p>
          <w:p w14:paraId="644EC95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IRB approach, this item contains the positive amounts resulting from comparing the provisions and expected losses which are eligible as T2 capital.</w:t>
            </w:r>
          </w:p>
        </w:tc>
      </w:tr>
      <w:tr w:rsidR="00A86EB4" w:rsidRPr="00392FFD" w14:paraId="5C26BA22" w14:textId="77777777" w:rsidTr="00672D2A">
        <w:tc>
          <w:tcPr>
            <w:tcW w:w="1129" w:type="dxa"/>
          </w:tcPr>
          <w:p w14:paraId="4D7B89E3"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920</w:t>
            </w:r>
          </w:p>
        </w:tc>
        <w:tc>
          <w:tcPr>
            <w:tcW w:w="7620" w:type="dxa"/>
          </w:tcPr>
          <w:p w14:paraId="1765AE6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SA General credit risk adjustments</w:t>
            </w:r>
          </w:p>
          <w:p w14:paraId="32E025D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(c) of CRR</w:t>
            </w:r>
          </w:p>
          <w:p w14:paraId="5C1992E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standard approach, this item contains the general credit risk adjustments eligible as T2 capital.</w:t>
            </w:r>
          </w:p>
        </w:tc>
      </w:tr>
      <w:tr w:rsidR="00A86EB4" w:rsidRPr="00392FFD" w14:paraId="0BA19820" w14:textId="77777777" w:rsidTr="00672D2A">
        <w:tc>
          <w:tcPr>
            <w:tcW w:w="1129" w:type="dxa"/>
          </w:tcPr>
          <w:p w14:paraId="54BF85F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930</w:t>
            </w:r>
          </w:p>
        </w:tc>
        <w:tc>
          <w:tcPr>
            <w:tcW w:w="7620" w:type="dxa"/>
          </w:tcPr>
          <w:p w14:paraId="52841A5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Reciprocal cross holdings in T2 Capital</w:t>
            </w:r>
          </w:p>
          <w:p w14:paraId="30F471B9"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CD7D5B" w:rsidRPr="00392FFD">
              <w:rPr>
                <w:rStyle w:val="FormatvorlageInstructionsTabelleText"/>
                <w:rFonts w:ascii="Times New Roman" w:hAnsi="Times New Roman"/>
                <w:sz w:val="24"/>
              </w:rPr>
              <w:t>2</w:t>
            </w:r>
            <w:r w:rsidR="00A86EB4"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66</w:t>
            </w:r>
            <w:r w:rsidR="00A86EB4" w:rsidRPr="00392FFD">
              <w:rPr>
                <w:rStyle w:val="FormatvorlageInstructionsTabelleText"/>
                <w:rFonts w:ascii="Times New Roman" w:hAnsi="Times New Roman"/>
                <w:sz w:val="24"/>
              </w:rPr>
              <w:t xml:space="preserve"> point (b) and 6</w:t>
            </w:r>
            <w:r w:rsidR="007F5225" w:rsidRPr="00392FFD">
              <w:rPr>
                <w:rStyle w:val="FormatvorlageInstructionsTabelleText"/>
                <w:rFonts w:ascii="Times New Roman" w:hAnsi="Times New Roman"/>
                <w:sz w:val="24"/>
              </w:rPr>
              <w:t>8</w:t>
            </w:r>
            <w:r w:rsidR="00A86EB4" w:rsidRPr="00392FFD">
              <w:rPr>
                <w:rStyle w:val="FormatvorlageInstructionsTabelleText"/>
                <w:rFonts w:ascii="Times New Roman" w:hAnsi="Times New Roman"/>
                <w:sz w:val="24"/>
              </w:rPr>
              <w:t xml:space="preserve"> of CRR</w:t>
            </w:r>
          </w:p>
          <w:p w14:paraId="2CBB9D6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T2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3493228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A86EB4" w:rsidRPr="00392FFD" w14:paraId="1A935E3C" w14:textId="77777777" w:rsidTr="00672D2A">
        <w:tc>
          <w:tcPr>
            <w:tcW w:w="1129" w:type="dxa"/>
          </w:tcPr>
          <w:p w14:paraId="5155C4B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940</w:t>
            </w:r>
          </w:p>
        </w:tc>
        <w:tc>
          <w:tcPr>
            <w:tcW w:w="7620" w:type="dxa"/>
          </w:tcPr>
          <w:p w14:paraId="62695A9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does not have a significant investment</w:t>
            </w:r>
          </w:p>
          <w:p w14:paraId="7EC4CA6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(c), </w:t>
            </w:r>
            <w:r w:rsidR="007F5225" w:rsidRPr="00392FFD">
              <w:rPr>
                <w:rStyle w:val="FormatvorlageInstructionsTabelleText"/>
                <w:rFonts w:ascii="Times New Roman" w:hAnsi="Times New Roman"/>
                <w:sz w:val="24"/>
              </w:rPr>
              <w:t xml:space="preserve">68 </w:t>
            </w:r>
            <w:r w:rsidRPr="00392FFD">
              <w:rPr>
                <w:rStyle w:val="FormatvorlageInstructionsTabelleText"/>
                <w:rFonts w:ascii="Times New Roman" w:hAnsi="Times New Roman"/>
                <w:sz w:val="24"/>
              </w:rPr>
              <w:t xml:space="preserve">to </w:t>
            </w:r>
            <w:r w:rsidR="007F5225" w:rsidRPr="00392FFD">
              <w:rPr>
                <w:rStyle w:val="FormatvorlageInstructionsTabelleText"/>
                <w:rFonts w:ascii="Times New Roman" w:hAnsi="Times New Roman"/>
                <w:sz w:val="24"/>
              </w:rPr>
              <w:t xml:space="preserve">70 </w:t>
            </w:r>
            <w:r w:rsidRPr="00392FFD">
              <w:rPr>
                <w:rStyle w:val="FormatvorlageInstructionsTabelleText"/>
                <w:rFonts w:ascii="Times New Roman" w:hAnsi="Times New Roman"/>
                <w:sz w:val="24"/>
              </w:rPr>
              <w:t xml:space="preserve">and </w:t>
            </w:r>
            <w:r w:rsidR="00CD7D5B"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E95240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T2.</w:t>
            </w:r>
          </w:p>
        </w:tc>
      </w:tr>
      <w:tr w:rsidR="00A86EB4" w:rsidRPr="00392FFD" w14:paraId="545E10B5" w14:textId="77777777" w:rsidTr="00672D2A">
        <w:tc>
          <w:tcPr>
            <w:tcW w:w="1129" w:type="dxa"/>
          </w:tcPr>
          <w:p w14:paraId="2292E0C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950</w:t>
            </w:r>
          </w:p>
        </w:tc>
        <w:tc>
          <w:tcPr>
            <w:tcW w:w="7620" w:type="dxa"/>
          </w:tcPr>
          <w:p w14:paraId="77C679A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has a significant investment</w:t>
            </w:r>
          </w:p>
          <w:p w14:paraId="1436C8F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(d), </w:t>
            </w:r>
            <w:r w:rsidR="007F5225" w:rsidRPr="00392FFD">
              <w:rPr>
                <w:rStyle w:val="FormatvorlageInstructionsTabelleText"/>
                <w:rFonts w:ascii="Times New Roman" w:hAnsi="Times New Roman"/>
                <w:sz w:val="24"/>
              </w:rPr>
              <w:t>68</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69 </w:t>
            </w:r>
            <w:r w:rsidRPr="00392FFD">
              <w:rPr>
                <w:rStyle w:val="FormatvorlageInstructionsTabelleText"/>
                <w:rFonts w:ascii="Times New Roman" w:hAnsi="Times New Roman"/>
                <w:sz w:val="24"/>
              </w:rPr>
              <w:t xml:space="preserve">and </w:t>
            </w:r>
            <w:r w:rsidR="007F5225"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14C7E9B9"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A86EB4" w:rsidRPr="00392FFD">
              <w:rPr>
                <w:rStyle w:val="FormatvorlageInstructionsTabelleText"/>
                <w:rFonts w:ascii="Times New Roman" w:hAnsi="Times New Roman"/>
                <w:sz w:val="24"/>
              </w:rPr>
              <w:t xml:space="preserve">oldings by the institution of T2 instruments of financial sector entities (as defined in Article </w:t>
            </w:r>
            <w:r w:rsidR="0099270E" w:rsidRPr="00392FFD">
              <w:rPr>
                <w:rStyle w:val="FormatvorlageInstructionsTabelleText"/>
                <w:rFonts w:ascii="Times New Roman" w:hAnsi="Times New Roman"/>
                <w:sz w:val="24"/>
              </w:rPr>
              <w:t>4</w:t>
            </w:r>
            <w:r w:rsidR="00D81422"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A86EB4" w:rsidRPr="00392FFD">
              <w:rPr>
                <w:rStyle w:val="FormatvorlageInstructionsTabelleText"/>
                <w:rFonts w:ascii="Times New Roman" w:hAnsi="Times New Roman"/>
                <w:sz w:val="24"/>
              </w:rPr>
              <w:t xml:space="preserve"> of CRR) where the institution has a significant investment </w:t>
            </w:r>
            <w:r w:rsidR="00FE69AC" w:rsidRPr="00392FFD">
              <w:rPr>
                <w:rStyle w:val="FormatvorlageInstructionsTabelleText"/>
                <w:rFonts w:ascii="Times New Roman" w:hAnsi="Times New Roman"/>
                <w:sz w:val="24"/>
              </w:rPr>
              <w:t>shall be</w:t>
            </w:r>
            <w:r w:rsidR="00A86EB4" w:rsidRPr="00392FFD">
              <w:rPr>
                <w:rStyle w:val="FormatvorlageInstructionsTabelleText"/>
                <w:rFonts w:ascii="Times New Roman" w:hAnsi="Times New Roman"/>
                <w:sz w:val="24"/>
              </w:rPr>
              <w:t xml:space="preserve"> completely deducted</w:t>
            </w:r>
            <w:r w:rsidR="00FE69AC" w:rsidRPr="00392FFD">
              <w:rPr>
                <w:rStyle w:val="FormatvorlageInstructionsTabelleText"/>
                <w:rFonts w:ascii="Times New Roman" w:hAnsi="Times New Roman"/>
                <w:sz w:val="24"/>
              </w:rPr>
              <w:t>.</w:t>
            </w:r>
          </w:p>
        </w:tc>
      </w:tr>
      <w:tr w:rsidR="00A86EB4" w:rsidRPr="00392FFD" w14:paraId="542F723B" w14:textId="77777777" w:rsidTr="00672D2A">
        <w:tc>
          <w:tcPr>
            <w:tcW w:w="1129" w:type="dxa"/>
          </w:tcPr>
          <w:p w14:paraId="37B3D9EE"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960</w:t>
            </w:r>
          </w:p>
        </w:tc>
        <w:tc>
          <w:tcPr>
            <w:tcW w:w="7620" w:type="dxa"/>
          </w:tcPr>
          <w:p w14:paraId="09BC41B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.2.10</w:t>
            </w:r>
            <w:r w:rsidR="000D194E">
              <w:rPr>
                <w:rStyle w:val="InstructionsTabelleberschrift"/>
                <w:rFonts w:ascii="Times New Roman" w:hAnsi="Times New Roman"/>
                <w:sz w:val="24"/>
              </w:rPr>
              <w:tab/>
            </w:r>
            <w:r w:rsidR="009B511B" w:rsidRPr="00392FFD">
              <w:rPr>
                <w:rStyle w:val="InstructionsTabelleberschrift"/>
                <w:rFonts w:ascii="Times New Roman" w:hAnsi="Times New Roman"/>
                <w:sz w:val="24"/>
              </w:rPr>
              <w:t>Other t</w:t>
            </w:r>
            <w:r w:rsidRPr="00392FFD">
              <w:rPr>
                <w:rStyle w:val="InstructionsTabelleberschrift"/>
                <w:rFonts w:ascii="Times New Roman" w:hAnsi="Times New Roman"/>
                <w:sz w:val="24"/>
              </w:rPr>
              <w:t>ransitional adjustments to T2 Capital</w:t>
            </w:r>
          </w:p>
          <w:p w14:paraId="1631396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476</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797337C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due to transitional provisions. The amount to be reported </w:t>
            </w:r>
            <w:r w:rsidR="00FE69AC" w:rsidRPr="00392FFD">
              <w:rPr>
                <w:rStyle w:val="FormatvorlageInstructionsTabelleText"/>
                <w:rFonts w:ascii="Times New Roman" w:hAnsi="Times New Roman"/>
                <w:sz w:val="24"/>
              </w:rPr>
              <w:t>shall be</w:t>
            </w:r>
            <w:r w:rsidRPr="00392FFD">
              <w:rPr>
                <w:rStyle w:val="FormatvorlageInstructionsTabelleText"/>
                <w:rFonts w:ascii="Times New Roman" w:hAnsi="Times New Roman"/>
                <w:sz w:val="24"/>
              </w:rPr>
              <w:t xml:space="preserve"> directly obtained from CA5.</w:t>
            </w:r>
          </w:p>
        </w:tc>
      </w:tr>
      <w:tr w:rsidR="00A86EB4" w:rsidRPr="00392FFD" w14:paraId="621C506D" w14:textId="77777777" w:rsidTr="00672D2A">
        <w:tc>
          <w:tcPr>
            <w:tcW w:w="1129" w:type="dxa"/>
          </w:tcPr>
          <w:p w14:paraId="3B3E3067"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970</w:t>
            </w:r>
          </w:p>
        </w:tc>
        <w:tc>
          <w:tcPr>
            <w:tcW w:w="7620" w:type="dxa"/>
          </w:tcPr>
          <w:p w14:paraId="5BD3B9A1"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of deduction from T2 items over T2 Capital (deducted in AT1)</w:t>
            </w:r>
          </w:p>
          <w:p w14:paraId="64854A00"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6874CD2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equal to zero, and the excess of T2 deductions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deducted from AT1.</w:t>
            </w:r>
          </w:p>
          <w:p w14:paraId="63EEFAE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With this item, the sum of items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 to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w:t>
            </w:r>
            <w:r w:rsidR="009B511B" w:rsidRPr="00392FFD">
              <w:rPr>
                <w:rStyle w:val="FormatvorlageInstructionsTabelleText"/>
                <w:rFonts w:ascii="Times New Roman" w:hAnsi="Times New Roman"/>
                <w:sz w:val="24"/>
              </w:rPr>
              <w:t xml:space="preserve">13 </w:t>
            </w:r>
            <w:r w:rsidRPr="00392FFD">
              <w:rPr>
                <w:rStyle w:val="FormatvorlageInstructionsTabelleText"/>
                <w:rFonts w:ascii="Times New Roman" w:hAnsi="Times New Roman"/>
                <w:sz w:val="24"/>
              </w:rPr>
              <w:t xml:space="preserve">is never lower than zero. </w:t>
            </w:r>
            <w:r w:rsidR="00FE69AC"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f this item shows a positive figure, item 1.</w:t>
            </w:r>
            <w:r w:rsidR="00BD687C"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2.8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BD687C" w:rsidRPr="00392FFD" w14:paraId="324A33AA" w14:textId="77777777" w:rsidTr="00672D2A">
        <w:tc>
          <w:tcPr>
            <w:tcW w:w="1129" w:type="dxa"/>
          </w:tcPr>
          <w:p w14:paraId="73463DA3" w14:textId="77777777" w:rsidR="00BD687C" w:rsidRPr="00392FFD" w:rsidDel="00BD687C"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974</w:t>
            </w:r>
          </w:p>
        </w:tc>
        <w:tc>
          <w:tcPr>
            <w:tcW w:w="7620" w:type="dxa"/>
          </w:tcPr>
          <w:p w14:paraId="68B78076" w14:textId="77777777" w:rsidR="005643EA" w:rsidRPr="00392FFD" w:rsidRDefault="00BD68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CD7D5B" w:rsidRPr="00392FFD">
              <w:rPr>
                <w:rStyle w:val="InstructionsTabelleberschrift"/>
                <w:rFonts w:ascii="Times New Roman" w:hAnsi="Times New Roman"/>
                <w:sz w:val="24"/>
              </w:rPr>
              <w:t xml:space="preserve">T2 </w:t>
            </w:r>
            <w:r w:rsidRPr="00392FFD">
              <w:rPr>
                <w:rStyle w:val="InstructionsTabelleberschrift"/>
                <w:rFonts w:ascii="Times New Roman" w:hAnsi="Times New Roman"/>
                <w:sz w:val="24"/>
              </w:rPr>
              <w:t>Capital due to Article 3 CRR</w:t>
            </w:r>
          </w:p>
          <w:p w14:paraId="62C81E95" w14:textId="77777777" w:rsidR="005643EA" w:rsidRPr="007E39E6" w:rsidRDefault="00BD687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7E25FEE4" w14:textId="77777777" w:rsidTr="00672D2A">
        <w:tc>
          <w:tcPr>
            <w:tcW w:w="1129" w:type="dxa"/>
          </w:tcPr>
          <w:p w14:paraId="63ACCC0F" w14:textId="77777777" w:rsidR="00A86EB4" w:rsidRPr="00392FFD"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978</w:t>
            </w:r>
          </w:p>
        </w:tc>
        <w:tc>
          <w:tcPr>
            <w:tcW w:w="7620" w:type="dxa"/>
          </w:tcPr>
          <w:p w14:paraId="771D4A57" w14:textId="77777777" w:rsidR="005643EA" w:rsidRPr="007E39E6"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T2 capital elements or deductions - other </w:t>
            </w:r>
          </w:p>
          <w:p w14:paraId="39B9E537"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T2 capital element respective a deduction of a T2 element cannot be assigned to one of the rows 750 to </w:t>
            </w:r>
            <w:r w:rsidR="007F5225" w:rsidRPr="00392FFD">
              <w:rPr>
                <w:rStyle w:val="InstructionsTabelleberschrift"/>
                <w:rFonts w:ascii="Times New Roman" w:hAnsi="Times New Roman"/>
                <w:b w:val="0"/>
                <w:sz w:val="24"/>
                <w:u w:val="none"/>
              </w:rPr>
              <w:t>974</w:t>
            </w:r>
            <w:r w:rsidRPr="00392FFD">
              <w:rPr>
                <w:rStyle w:val="InstructionsTabelleberschrift"/>
                <w:rFonts w:ascii="Times New Roman" w:hAnsi="Times New Roman"/>
                <w:b w:val="0"/>
                <w:sz w:val="24"/>
                <w:u w:val="none"/>
              </w:rPr>
              <w:t xml:space="preserve">. </w:t>
            </w:r>
          </w:p>
          <w:p w14:paraId="2B9B4154" w14:textId="09839EB1" w:rsidR="005643EA" w:rsidRPr="007E39E6" w:rsidRDefault="00A86EB4"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FE69AC"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are outside the scope of C</w:t>
            </w:r>
            <w:r w:rsidR="00FE69AC" w:rsidRPr="00392FFD">
              <w:rPr>
                <w:rStyle w:val="InstructionsTabelleberschrift"/>
                <w:rFonts w:ascii="Times New Roman" w:hAnsi="Times New Roman"/>
                <w:b w:val="0"/>
                <w:sz w:val="24"/>
                <w:u w:val="none"/>
              </w:rPr>
              <w:t>RR).</w:t>
            </w:r>
          </w:p>
        </w:tc>
      </w:tr>
    </w:tbl>
    <w:p w14:paraId="12B066B2" w14:textId="77777777" w:rsidR="005643EA" w:rsidRPr="00392FFD" w:rsidRDefault="005643EA" w:rsidP="00FD239F">
      <w:pPr>
        <w:pStyle w:val="InstructionsText"/>
      </w:pPr>
    </w:p>
    <w:p w14:paraId="1460638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516210610"/>
      <w:bookmarkStart w:id="42" w:name="_Toc473560875"/>
      <w:bookmarkStart w:id="43" w:name="_Toc308175823"/>
      <w:bookmarkStart w:id="44" w:name="_Toc360188327"/>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02.00 - OWN FUNDS REQUIREMENTS (CA2)</w:t>
      </w:r>
      <w:bookmarkEnd w:id="41"/>
      <w:bookmarkEnd w:id="42"/>
      <w:r w:rsidR="002648B0" w:rsidRPr="00392FFD">
        <w:rPr>
          <w:rFonts w:ascii="Times New Roman" w:hAnsi="Times New Roman" w:cs="Times New Roman"/>
          <w:sz w:val="24"/>
          <w:lang w:val="en-GB"/>
        </w:rPr>
        <w:t xml:space="preserve"> </w:t>
      </w:r>
      <w:bookmarkEnd w:id="43"/>
      <w:bookmarkEnd w:id="44"/>
    </w:p>
    <w:p w14:paraId="50D5FF1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308175824"/>
      <w:bookmarkStart w:id="46" w:name="_Toc310414970"/>
      <w:bookmarkStart w:id="47" w:name="_Toc360188328"/>
      <w:bookmarkStart w:id="48" w:name="_Toc516210611"/>
      <w:bookmarkStart w:id="49" w:name="_Toc473560876"/>
      <w:r w:rsidRPr="00392FFD">
        <w:rPr>
          <w:rFonts w:ascii="Times New Roman" w:hAnsi="Times New Roman" w:cs="Times New Roman"/>
          <w:sz w:val="24"/>
          <w:u w:val="none"/>
          <w:lang w:val="en-GB"/>
        </w:rPr>
        <w:t>1.3.1.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45"/>
      <w:bookmarkEnd w:id="46"/>
      <w:r w:rsidR="002B5403" w:rsidRPr="00392FFD">
        <w:rPr>
          <w:rFonts w:ascii="Times New Roman" w:hAnsi="Times New Roman" w:cs="Times New Roman"/>
          <w:sz w:val="24"/>
          <w:lang w:val="en-GB"/>
        </w:rPr>
        <w:t>positions</w:t>
      </w:r>
      <w:bookmarkEnd w:id="47"/>
      <w:bookmarkEnd w:id="48"/>
      <w:bookmarkEnd w:id="49"/>
    </w:p>
    <w:p w14:paraId="3CA8DEAA" w14:textId="77777777"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14:paraId="63433F9E" w14:textId="77777777" w:rsidTr="00672D2A">
        <w:tc>
          <w:tcPr>
            <w:tcW w:w="1591" w:type="dxa"/>
            <w:shd w:val="clear" w:color="auto" w:fill="D9D9D9"/>
          </w:tcPr>
          <w:p w14:paraId="35730583" w14:textId="77777777" w:rsidR="002648B0" w:rsidRPr="00392FFD" w:rsidRDefault="002648B0" w:rsidP="00FD239F">
            <w:pPr>
              <w:pStyle w:val="InstructionsText"/>
            </w:pPr>
            <w:r w:rsidRPr="00392FFD">
              <w:lastRenderedPageBreak/>
              <w:t>Row</w:t>
            </w:r>
          </w:p>
        </w:tc>
        <w:tc>
          <w:tcPr>
            <w:tcW w:w="7274" w:type="dxa"/>
            <w:shd w:val="clear" w:color="auto" w:fill="D9D9D9"/>
          </w:tcPr>
          <w:p w14:paraId="18A73FB2" w14:textId="77777777" w:rsidR="005643EA" w:rsidRPr="00392FFD" w:rsidRDefault="002648B0" w:rsidP="00FD239F">
            <w:pPr>
              <w:pStyle w:val="InstructionsText"/>
            </w:pPr>
            <w:r w:rsidRPr="00392FFD">
              <w:t>Legal references and instructions</w:t>
            </w:r>
          </w:p>
        </w:tc>
      </w:tr>
      <w:tr w:rsidR="002648B0" w:rsidRPr="00392FFD" w14:paraId="593A10D2" w14:textId="77777777" w:rsidTr="00672D2A">
        <w:tc>
          <w:tcPr>
            <w:tcW w:w="1591" w:type="dxa"/>
          </w:tcPr>
          <w:p w14:paraId="25EC73D5" w14:textId="77777777" w:rsidR="002648B0" w:rsidRPr="00392FFD" w:rsidRDefault="002648B0" w:rsidP="00FD239F">
            <w:pPr>
              <w:pStyle w:val="InstructionsText"/>
            </w:pPr>
            <w:r w:rsidRPr="00392FFD">
              <w:t>010</w:t>
            </w:r>
          </w:p>
        </w:tc>
        <w:tc>
          <w:tcPr>
            <w:tcW w:w="7274" w:type="dxa"/>
          </w:tcPr>
          <w:p w14:paraId="7B246746" w14:textId="77777777" w:rsidR="005643EA" w:rsidRPr="007E39E6"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RISK EXPOSURE AMOUNT</w:t>
            </w:r>
          </w:p>
          <w:p w14:paraId="3E9AF1C6" w14:textId="77777777" w:rsidR="002648B0" w:rsidRPr="00392FFD" w:rsidRDefault="002648B0" w:rsidP="00FD239F">
            <w:pPr>
              <w:pStyle w:val="InstructionsText"/>
            </w:pPr>
            <w:r w:rsidRPr="00392FFD">
              <w:t xml:space="preserve">Articles </w:t>
            </w:r>
            <w:r w:rsidR="007F5225" w:rsidRPr="00392FFD">
              <w:t>92</w:t>
            </w:r>
            <w:r w:rsidRPr="00392FFD">
              <w:t xml:space="preserve">(3), </w:t>
            </w:r>
            <w:r w:rsidR="007F5225" w:rsidRPr="00392FFD">
              <w:t>95</w:t>
            </w:r>
            <w:r w:rsidRPr="00392FFD">
              <w:t xml:space="preserve">, </w:t>
            </w:r>
            <w:r w:rsidR="007F5225" w:rsidRPr="00392FFD">
              <w:t>96</w:t>
            </w:r>
            <w:r w:rsidR="00E84C8E" w:rsidRPr="00392FFD">
              <w:t xml:space="preserve"> </w:t>
            </w:r>
            <w:r w:rsidR="007F5225" w:rsidRPr="00392FFD">
              <w:t xml:space="preserve">and </w:t>
            </w:r>
            <w:r w:rsidR="00E84C8E" w:rsidRPr="00392FFD">
              <w:t xml:space="preserve">98 </w:t>
            </w:r>
            <w:r w:rsidRPr="00392FFD">
              <w:t>of CRR</w:t>
            </w:r>
          </w:p>
        </w:tc>
      </w:tr>
      <w:tr w:rsidR="002648B0" w:rsidRPr="00392FFD" w14:paraId="5D150516" w14:textId="77777777" w:rsidTr="00672D2A">
        <w:tc>
          <w:tcPr>
            <w:tcW w:w="1591" w:type="dxa"/>
          </w:tcPr>
          <w:p w14:paraId="23A4249A" w14:textId="77777777" w:rsidR="002648B0" w:rsidRPr="00392FFD" w:rsidRDefault="002648B0" w:rsidP="00FD239F">
            <w:pPr>
              <w:pStyle w:val="InstructionsText"/>
            </w:pPr>
            <w:r w:rsidRPr="00392FFD">
              <w:t>020</w:t>
            </w:r>
          </w:p>
        </w:tc>
        <w:tc>
          <w:tcPr>
            <w:tcW w:w="7274" w:type="dxa"/>
          </w:tcPr>
          <w:p w14:paraId="6B1CF964" w14:textId="77777777" w:rsidR="005643EA" w:rsidRPr="007E39E6" w:rsidRDefault="002648B0" w:rsidP="00FD239F">
            <w:pPr>
              <w:pStyle w:val="InstructionsText"/>
              <w:rPr>
                <w:lang w:eastAsia="en-US"/>
              </w:rPr>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Investment firms under Article 9</w:t>
            </w:r>
            <w:r w:rsidR="00167E59"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of CRR</w:t>
            </w:r>
          </w:p>
          <w:p w14:paraId="51985C2D" w14:textId="77777777" w:rsidR="005643EA" w:rsidRPr="00392FFD" w:rsidRDefault="002648B0" w:rsidP="00FD239F">
            <w:pPr>
              <w:pStyle w:val="InstructionsText"/>
            </w:pPr>
            <w:r w:rsidRPr="00392FFD">
              <w:t xml:space="preserve">For investment firms under Article </w:t>
            </w:r>
            <w:r w:rsidR="00E84C8E" w:rsidRPr="00392FFD">
              <w:t xml:space="preserve">95 </w:t>
            </w:r>
            <w:r w:rsidRPr="00392FFD">
              <w:rPr>
                <w:rStyle w:val="FormatvorlageInstructionsTabelleText"/>
                <w:rFonts w:ascii="Times New Roman" w:hAnsi="Times New Roman"/>
                <w:sz w:val="24"/>
              </w:rPr>
              <w:t>(2)</w:t>
            </w:r>
            <w:r w:rsidRPr="00392FFD">
              <w:t xml:space="preserve"> and Article </w:t>
            </w:r>
            <w:r w:rsidR="00E84C8E" w:rsidRPr="00392FFD">
              <w:t xml:space="preserve">98 </w:t>
            </w:r>
            <w:r w:rsidRPr="00392FFD">
              <w:t>of CRR</w:t>
            </w:r>
          </w:p>
        </w:tc>
      </w:tr>
      <w:tr w:rsidR="002648B0" w:rsidRPr="00392FFD" w14:paraId="00B62251" w14:textId="77777777" w:rsidTr="00672D2A">
        <w:tc>
          <w:tcPr>
            <w:tcW w:w="1591" w:type="dxa"/>
          </w:tcPr>
          <w:p w14:paraId="0A70F590" w14:textId="77777777" w:rsidR="002648B0" w:rsidRPr="00392FFD" w:rsidRDefault="002648B0" w:rsidP="00FD239F">
            <w:pPr>
              <w:pStyle w:val="InstructionsText"/>
            </w:pPr>
            <w:r w:rsidRPr="00392FFD">
              <w:t>030</w:t>
            </w:r>
          </w:p>
        </w:tc>
        <w:tc>
          <w:tcPr>
            <w:tcW w:w="7274" w:type="dxa"/>
          </w:tcPr>
          <w:p w14:paraId="2A893D40"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 Investment firms under Article 9</w:t>
            </w:r>
            <w:r w:rsidR="00167E59" w:rsidRPr="00392FFD">
              <w:rPr>
                <w:rStyle w:val="InstructionsTabelleberschrift"/>
                <w:rFonts w:ascii="Times New Roman" w:hAnsi="Times New Roman"/>
                <w:sz w:val="24"/>
              </w:rPr>
              <w:t>6</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7</w:t>
            </w:r>
            <w:r w:rsidRPr="00392FFD">
              <w:rPr>
                <w:rStyle w:val="InstructionsTabelleberschrift"/>
                <w:rFonts w:ascii="Times New Roman" w:hAnsi="Times New Roman"/>
                <w:sz w:val="24"/>
              </w:rPr>
              <w:t xml:space="preserve"> of CRR</w:t>
            </w:r>
          </w:p>
          <w:p w14:paraId="6DFF92F8" w14:textId="77777777" w:rsidR="005643EA" w:rsidRPr="00392FFD" w:rsidRDefault="002648B0" w:rsidP="00FD239F">
            <w:pPr>
              <w:pStyle w:val="InstructionsText"/>
            </w:pPr>
            <w:r w:rsidRPr="00392FFD">
              <w:t xml:space="preserve">For investment firms under Article </w:t>
            </w:r>
            <w:r w:rsidR="00E84C8E" w:rsidRPr="00392FFD">
              <w:t xml:space="preserve">96 </w:t>
            </w:r>
            <w:r w:rsidRPr="00392FFD">
              <w:rPr>
                <w:rStyle w:val="FormatvorlageInstructionsTabelleText"/>
                <w:rFonts w:ascii="Times New Roman" w:hAnsi="Times New Roman"/>
                <w:sz w:val="24"/>
              </w:rPr>
              <w:t>(2)</w:t>
            </w:r>
            <w:r w:rsidRPr="00392FFD">
              <w:t xml:space="preserve"> and Article </w:t>
            </w:r>
            <w:r w:rsidR="00CD7D5B" w:rsidRPr="00392FFD">
              <w:t xml:space="preserve">97 </w:t>
            </w:r>
            <w:r w:rsidRPr="00392FFD">
              <w:t>of CRR</w:t>
            </w:r>
          </w:p>
        </w:tc>
      </w:tr>
      <w:tr w:rsidR="002648B0" w:rsidRPr="00392FFD" w14:paraId="21D9C89B" w14:textId="77777777" w:rsidTr="00672D2A">
        <w:tc>
          <w:tcPr>
            <w:tcW w:w="1591" w:type="dxa"/>
          </w:tcPr>
          <w:p w14:paraId="664F386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274" w:type="dxa"/>
          </w:tcPr>
          <w:p w14:paraId="083352AA"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CREDIT, COUNTERPARTY CREDIT AND DILUTION RISKS AND FREE DELIVERIES</w:t>
            </w:r>
          </w:p>
          <w:p w14:paraId="33F6E5C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(a) and (f) of CRR</w:t>
            </w:r>
          </w:p>
        </w:tc>
      </w:tr>
      <w:tr w:rsidR="002648B0" w:rsidRPr="00392FFD" w14:paraId="3844025A" w14:textId="77777777" w:rsidTr="00672D2A">
        <w:tc>
          <w:tcPr>
            <w:tcW w:w="1591" w:type="dxa"/>
          </w:tcPr>
          <w:p w14:paraId="3AF1967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274" w:type="dxa"/>
          </w:tcPr>
          <w:p w14:paraId="6125F08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approach (SA)</w:t>
            </w:r>
          </w:p>
          <w:p w14:paraId="078945B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b w:val="0"/>
                <w:sz w:val="24"/>
                <w:u w:val="none"/>
              </w:rPr>
              <w:t xml:space="preserve">CR SA and SEC SA templates </w:t>
            </w:r>
            <w:r w:rsidR="007E39E6">
              <w:rPr>
                <w:rStyle w:val="InstructionsTabelleberschrift"/>
                <w:rFonts w:ascii="Times New Roman" w:hAnsi="Times New Roman"/>
                <w:b w:val="0"/>
                <w:sz w:val="24"/>
                <w:u w:val="none"/>
              </w:rPr>
              <w:t>at the level of total exposures</w:t>
            </w:r>
          </w:p>
        </w:tc>
      </w:tr>
      <w:tr w:rsidR="002648B0" w:rsidRPr="00392FFD" w14:paraId="76079233" w14:textId="77777777" w:rsidTr="00672D2A">
        <w:tc>
          <w:tcPr>
            <w:tcW w:w="1591" w:type="dxa"/>
          </w:tcPr>
          <w:p w14:paraId="241B09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274" w:type="dxa"/>
          </w:tcPr>
          <w:p w14:paraId="3C39963F" w14:textId="77777777" w:rsidR="005643EA" w:rsidRPr="001C5CA8" w:rsidRDefault="002648B0" w:rsidP="00FD239F">
            <w:pPr>
              <w:pStyle w:val="InstructionsText"/>
              <w:rPr>
                <w:rStyle w:val="FormatvorlageInstructionsTabelleText"/>
                <w:rFonts w:ascii="Times New Roman" w:hAnsi="Times New Roman"/>
                <w:b/>
                <w:sz w:val="24"/>
                <w:u w:val="single"/>
              </w:rPr>
            </w:pPr>
            <w:r w:rsidRPr="001C5CA8">
              <w:rPr>
                <w:rStyle w:val="InstructionsTabelleberschrift"/>
                <w:rFonts w:ascii="Times New Roman" w:hAnsi="Times New Roman"/>
                <w:sz w:val="24"/>
              </w:rPr>
              <w:t>1</w:t>
            </w:r>
            <w:r w:rsidR="000D194E" w:rsidRPr="001C5CA8">
              <w:rPr>
                <w:rStyle w:val="InstructionsTabelleberschrift"/>
                <w:rFonts w:ascii="Times New Roman" w:hAnsi="Times New Roman"/>
                <w:sz w:val="24"/>
              </w:rPr>
              <w:t>.1.1.1</w:t>
            </w:r>
            <w:r w:rsidR="000D194E" w:rsidRPr="001C5CA8">
              <w:rPr>
                <w:rStyle w:val="InstructionsTabelleberschrift"/>
                <w:rFonts w:ascii="Times New Roman" w:hAnsi="Times New Roman"/>
                <w:sz w:val="24"/>
              </w:rPr>
              <w:tab/>
            </w:r>
            <w:r w:rsidRPr="001C5CA8">
              <w:rPr>
                <w:rStyle w:val="InstructionsTabelleberschrift"/>
                <w:rFonts w:ascii="Times New Roman" w:hAnsi="Times New Roman"/>
                <w:sz w:val="24"/>
              </w:rPr>
              <w:t>SA exposure classes excluding securitisations positions</w:t>
            </w:r>
          </w:p>
          <w:p w14:paraId="0845BA4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 SA template at the level of total exposures. The SA exposure classes are those </w:t>
            </w:r>
            <w:r w:rsidRPr="007E39E6">
              <w:rPr>
                <w:rStyle w:val="InstructionsTabelleberschrift"/>
                <w:rFonts w:ascii="Times New Roman" w:hAnsi="Times New Roman"/>
                <w:b w:val="0"/>
                <w:sz w:val="24"/>
                <w:u w:val="none"/>
              </w:rPr>
              <w:t>mentioned</w:t>
            </w:r>
            <w:r w:rsidRPr="00392FFD">
              <w:rPr>
                <w:rStyle w:val="FormatvorlageInstructionsTabelleText"/>
                <w:rFonts w:ascii="Times New Roman" w:hAnsi="Times New Roman"/>
                <w:sz w:val="24"/>
              </w:rPr>
              <w:t xml:space="preserve"> in Article </w:t>
            </w:r>
            <w:r w:rsidR="00E84C8E" w:rsidRPr="00392FFD">
              <w:rPr>
                <w:rStyle w:val="FormatvorlageInstructionsTabelleText"/>
                <w:rFonts w:ascii="Times New Roman" w:hAnsi="Times New Roman"/>
                <w:sz w:val="24"/>
              </w:rPr>
              <w:t xml:space="preserve">112 </w:t>
            </w:r>
            <w:r w:rsidRPr="00392FFD">
              <w:rPr>
                <w:rStyle w:val="FormatvorlageInstructionsTabelleText"/>
                <w:rFonts w:ascii="Times New Roman" w:hAnsi="Times New Roman"/>
                <w:sz w:val="24"/>
              </w:rPr>
              <w:t>of CRR excluding securitisation posi</w:t>
            </w:r>
            <w:r w:rsidR="007E39E6">
              <w:rPr>
                <w:rStyle w:val="FormatvorlageInstructionsTabelleText"/>
                <w:rFonts w:ascii="Times New Roman" w:hAnsi="Times New Roman"/>
                <w:sz w:val="24"/>
              </w:rPr>
              <w:t>tions.</w:t>
            </w:r>
          </w:p>
        </w:tc>
      </w:tr>
      <w:tr w:rsidR="002648B0" w:rsidRPr="00392FFD" w14:paraId="58B2F041" w14:textId="77777777" w:rsidTr="00672D2A">
        <w:tc>
          <w:tcPr>
            <w:tcW w:w="1591" w:type="dxa"/>
          </w:tcPr>
          <w:p w14:paraId="1B80A40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274" w:type="dxa"/>
          </w:tcPr>
          <w:p w14:paraId="3121001A"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or central banks</w:t>
            </w:r>
          </w:p>
          <w:p w14:paraId="5A0DA655" w14:textId="77777777" w:rsidR="00496C53" w:rsidRPr="00392FFD" w:rsidRDefault="00D212FE"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SA</w:t>
            </w:r>
            <w:r w:rsidRPr="00392FFD">
              <w:rPr>
                <w:rStyle w:val="FormatvorlageInstructionsTabelleText"/>
                <w:rFonts w:ascii="Times New Roman" w:hAnsi="Times New Roman"/>
                <w:sz w:val="24"/>
              </w:rPr>
              <w:t xml:space="preserve"> template</w:t>
            </w:r>
          </w:p>
        </w:tc>
      </w:tr>
      <w:tr w:rsidR="002648B0" w:rsidRPr="00392FFD" w14:paraId="34289FBE" w14:textId="77777777" w:rsidTr="00672D2A">
        <w:tc>
          <w:tcPr>
            <w:tcW w:w="1591" w:type="dxa"/>
          </w:tcPr>
          <w:p w14:paraId="63B7E499"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274" w:type="dxa"/>
          </w:tcPr>
          <w:p w14:paraId="20C9AC82" w14:textId="77777777"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Regional governments or local authorities</w:t>
            </w:r>
          </w:p>
          <w:p w14:paraId="73EBB26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EAE6937" w14:textId="77777777" w:rsidTr="00672D2A">
        <w:tc>
          <w:tcPr>
            <w:tcW w:w="1591" w:type="dxa"/>
          </w:tcPr>
          <w:p w14:paraId="15851305"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274" w:type="dxa"/>
          </w:tcPr>
          <w:p w14:paraId="2D3755DF" w14:textId="77777777"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Public sector entities</w:t>
            </w:r>
          </w:p>
          <w:p w14:paraId="3EE6288C"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EC68075" w14:textId="77777777" w:rsidTr="00672D2A">
        <w:tc>
          <w:tcPr>
            <w:tcW w:w="1591" w:type="dxa"/>
          </w:tcPr>
          <w:p w14:paraId="24071B1B"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100</w:t>
            </w:r>
          </w:p>
        </w:tc>
        <w:tc>
          <w:tcPr>
            <w:tcW w:w="7274" w:type="dxa"/>
          </w:tcPr>
          <w:p w14:paraId="3FA79028" w14:textId="77777777"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Multilateral Development Banks</w:t>
            </w:r>
          </w:p>
          <w:p w14:paraId="1A5234F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r w:rsidR="002648B0" w:rsidRPr="00392FFD">
              <w:rPr>
                <w:rStyle w:val="FormatvorlageInstructionsTabelleText"/>
                <w:rFonts w:ascii="Times New Roman" w:hAnsi="Times New Roman"/>
                <w:sz w:val="24"/>
              </w:rPr>
              <w:t xml:space="preserve"> </w:t>
            </w:r>
          </w:p>
        </w:tc>
      </w:tr>
      <w:tr w:rsidR="002648B0" w:rsidRPr="00394410" w14:paraId="23BF0FB3" w14:textId="77777777" w:rsidTr="00672D2A">
        <w:tc>
          <w:tcPr>
            <w:tcW w:w="1591" w:type="dxa"/>
          </w:tcPr>
          <w:p w14:paraId="003AE019"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110</w:t>
            </w:r>
          </w:p>
        </w:tc>
        <w:tc>
          <w:tcPr>
            <w:tcW w:w="7274" w:type="dxa"/>
          </w:tcPr>
          <w:p w14:paraId="6DB3DF85" w14:textId="77777777" w:rsidR="005643EA" w:rsidRPr="0023700C" w:rsidRDefault="002648B0"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.1.1.1.05</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International Organisations</w:t>
            </w:r>
          </w:p>
          <w:p w14:paraId="2892D340"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394410" w14:paraId="020CE106" w14:textId="77777777" w:rsidTr="00672D2A">
        <w:tc>
          <w:tcPr>
            <w:tcW w:w="1591" w:type="dxa"/>
          </w:tcPr>
          <w:p w14:paraId="73CA0A82"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120</w:t>
            </w:r>
          </w:p>
        </w:tc>
        <w:tc>
          <w:tcPr>
            <w:tcW w:w="7274" w:type="dxa"/>
          </w:tcPr>
          <w:p w14:paraId="29021E2E" w14:textId="77777777" w:rsidR="005643EA" w:rsidRPr="0023700C" w:rsidRDefault="00783881"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.1.1.1.06</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Institutions</w:t>
            </w:r>
          </w:p>
          <w:p w14:paraId="514C956A"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392FFD" w14:paraId="71BF84BC" w14:textId="77777777" w:rsidTr="00672D2A">
        <w:tc>
          <w:tcPr>
            <w:tcW w:w="1591" w:type="dxa"/>
          </w:tcPr>
          <w:p w14:paraId="43214AAB"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274" w:type="dxa"/>
          </w:tcPr>
          <w:p w14:paraId="6F3A5165" w14:textId="77777777"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w:t>
            </w:r>
          </w:p>
          <w:p w14:paraId="2B518747"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6CD1D8D" w14:textId="77777777" w:rsidTr="00672D2A">
        <w:tc>
          <w:tcPr>
            <w:tcW w:w="1591" w:type="dxa"/>
          </w:tcPr>
          <w:p w14:paraId="5B54073F"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274" w:type="dxa"/>
          </w:tcPr>
          <w:p w14:paraId="41A6EBE8" w14:textId="77777777"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w:t>
            </w:r>
          </w:p>
          <w:p w14:paraId="3BB4EBF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4653521" w14:textId="77777777" w:rsidTr="00672D2A">
        <w:tc>
          <w:tcPr>
            <w:tcW w:w="1591" w:type="dxa"/>
          </w:tcPr>
          <w:p w14:paraId="25F3744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274" w:type="dxa"/>
          </w:tcPr>
          <w:p w14:paraId="07BFA6C7"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Secured by mortgages on immovable property</w:t>
            </w:r>
          </w:p>
          <w:p w14:paraId="5E6DC681"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See CR SA template</w:t>
            </w:r>
          </w:p>
        </w:tc>
      </w:tr>
      <w:tr w:rsidR="002648B0" w:rsidRPr="00392FFD" w14:paraId="56BF6C18" w14:textId="77777777" w:rsidTr="00672D2A">
        <w:tc>
          <w:tcPr>
            <w:tcW w:w="1591" w:type="dxa"/>
          </w:tcPr>
          <w:p w14:paraId="29B40CE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160</w:t>
            </w:r>
          </w:p>
        </w:tc>
        <w:tc>
          <w:tcPr>
            <w:tcW w:w="7274" w:type="dxa"/>
          </w:tcPr>
          <w:p w14:paraId="7B5FD28E"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Exposures in default</w:t>
            </w:r>
          </w:p>
          <w:p w14:paraId="261D8D38"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BFC0276" w14:textId="77777777" w:rsidTr="00672D2A">
        <w:tc>
          <w:tcPr>
            <w:tcW w:w="1591" w:type="dxa"/>
          </w:tcPr>
          <w:p w14:paraId="08A2AAE4"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274" w:type="dxa"/>
          </w:tcPr>
          <w:p w14:paraId="63829BF5" w14:textId="77777777" w:rsidR="00783881"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Items associated with particular high risk</w:t>
            </w:r>
          </w:p>
          <w:p w14:paraId="24A5E983"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3A686E8" w14:textId="77777777" w:rsidTr="00672D2A">
        <w:tc>
          <w:tcPr>
            <w:tcW w:w="1591" w:type="dxa"/>
          </w:tcPr>
          <w:p w14:paraId="5DF7215D"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180</w:t>
            </w:r>
          </w:p>
        </w:tc>
        <w:tc>
          <w:tcPr>
            <w:tcW w:w="7274" w:type="dxa"/>
          </w:tcPr>
          <w:p w14:paraId="6CC7C4F9"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Covered bonds</w:t>
            </w:r>
          </w:p>
          <w:p w14:paraId="46DC7CA4"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A11CA58" w14:textId="77777777" w:rsidTr="00672D2A">
        <w:tc>
          <w:tcPr>
            <w:tcW w:w="1591" w:type="dxa"/>
          </w:tcPr>
          <w:p w14:paraId="769238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190</w:t>
            </w:r>
          </w:p>
        </w:tc>
        <w:tc>
          <w:tcPr>
            <w:tcW w:w="7274" w:type="dxa"/>
          </w:tcPr>
          <w:p w14:paraId="62855534"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Claims on institutions and corporate with a short-term credit assessment</w:t>
            </w:r>
          </w:p>
          <w:p w14:paraId="30229744"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6AF8ABA6" w14:textId="77777777" w:rsidTr="00672D2A">
        <w:tc>
          <w:tcPr>
            <w:tcW w:w="1591" w:type="dxa"/>
          </w:tcPr>
          <w:p w14:paraId="578C661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p w14:paraId="40363FB3" w14:textId="77777777" w:rsidR="005643EA" w:rsidRPr="00392FFD"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7C3695B5"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Collective investments undertakings (CIU)</w:t>
            </w:r>
          </w:p>
          <w:p w14:paraId="551A3F3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540D4C2" w14:textId="77777777" w:rsidTr="00672D2A">
        <w:tc>
          <w:tcPr>
            <w:tcW w:w="1591" w:type="dxa"/>
          </w:tcPr>
          <w:p w14:paraId="60DDEAC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274" w:type="dxa"/>
          </w:tcPr>
          <w:p w14:paraId="3C83B3DF"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23984FF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F32A5D5" w14:textId="77777777" w:rsidTr="00672D2A">
        <w:tc>
          <w:tcPr>
            <w:tcW w:w="1591" w:type="dxa"/>
          </w:tcPr>
          <w:p w14:paraId="432ECD0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211</w:t>
            </w:r>
          </w:p>
        </w:tc>
        <w:tc>
          <w:tcPr>
            <w:tcW w:w="7274" w:type="dxa"/>
          </w:tcPr>
          <w:p w14:paraId="757C4202"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items</w:t>
            </w:r>
          </w:p>
          <w:p w14:paraId="3AFD36F8" w14:textId="77777777" w:rsidR="005643EA" w:rsidRPr="00392FFD" w:rsidRDefault="00D212FE" w:rsidP="00FD239F">
            <w:pPr>
              <w:pStyle w:val="InstructionsText"/>
              <w:rPr>
                <w:rStyle w:val="InstructionsTabelleberschrift"/>
                <w:rFonts w:ascii="Times New Roman" w:hAnsi="Times New Roman"/>
                <w:bCs w:val="0"/>
                <w:sz w:val="24"/>
                <w:lang w:eastAsia="en-US"/>
              </w:rPr>
            </w:pPr>
            <w:r w:rsidRPr="00392FFD">
              <w:rPr>
                <w:rStyle w:val="FormatvorlageInstructionsTabelleText"/>
                <w:rFonts w:ascii="Times New Roman" w:hAnsi="Times New Roman"/>
                <w:sz w:val="24"/>
              </w:rPr>
              <w:t>See CR SA template</w:t>
            </w:r>
          </w:p>
        </w:tc>
      </w:tr>
      <w:tr w:rsidR="002648B0" w:rsidRPr="00392FFD" w14:paraId="6DE04AE0" w14:textId="77777777" w:rsidTr="00672D2A">
        <w:tc>
          <w:tcPr>
            <w:tcW w:w="1591" w:type="dxa"/>
          </w:tcPr>
          <w:p w14:paraId="751098C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274" w:type="dxa"/>
          </w:tcPr>
          <w:p w14:paraId="18C1A6D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Securitisations positions SA </w:t>
            </w:r>
          </w:p>
          <w:p w14:paraId="582A67E3"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2C269E2B" w14:textId="77777777" w:rsidTr="00672D2A">
        <w:tc>
          <w:tcPr>
            <w:tcW w:w="1591" w:type="dxa"/>
          </w:tcPr>
          <w:p w14:paraId="50A5644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274" w:type="dxa"/>
          </w:tcPr>
          <w:p w14:paraId="740560E4"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resecuritisation </w:t>
            </w:r>
          </w:p>
          <w:p w14:paraId="0D630E4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303D5581" w14:textId="77777777" w:rsidTr="00672D2A">
        <w:tc>
          <w:tcPr>
            <w:tcW w:w="1591" w:type="dxa"/>
          </w:tcPr>
          <w:p w14:paraId="608EA73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274" w:type="dxa"/>
          </w:tcPr>
          <w:p w14:paraId="5BB0FF4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Internal ratings based Approach (IRB) </w:t>
            </w:r>
          </w:p>
        </w:tc>
      </w:tr>
      <w:tr w:rsidR="002648B0" w:rsidRPr="00392FFD" w14:paraId="6625679B" w14:textId="77777777" w:rsidTr="00672D2A">
        <w:tc>
          <w:tcPr>
            <w:tcW w:w="1591" w:type="dxa"/>
          </w:tcPr>
          <w:p w14:paraId="3C05F72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274" w:type="dxa"/>
          </w:tcPr>
          <w:p w14:paraId="4BE6687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neither own estimates of LGD nor Conversion Factors are used</w:t>
            </w:r>
          </w:p>
          <w:p w14:paraId="61431910"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not used)</w:t>
            </w:r>
          </w:p>
        </w:tc>
      </w:tr>
      <w:tr w:rsidR="002648B0" w:rsidRPr="00392FFD" w14:paraId="27327478" w14:textId="77777777" w:rsidTr="00672D2A">
        <w:tc>
          <w:tcPr>
            <w:tcW w:w="1591" w:type="dxa"/>
          </w:tcPr>
          <w:p w14:paraId="44049B9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274" w:type="dxa"/>
          </w:tcPr>
          <w:p w14:paraId="7FD2F554"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5B1A9E2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IRB </w:t>
            </w:r>
            <w:r w:rsidRPr="00392FFD">
              <w:rPr>
                <w:rStyle w:val="FormatvorlageInstructionsTabelleText"/>
                <w:rFonts w:ascii="Times New Roman" w:hAnsi="Times New Roman"/>
                <w:sz w:val="24"/>
              </w:rPr>
              <w:t>template</w:t>
            </w:r>
          </w:p>
        </w:tc>
      </w:tr>
      <w:tr w:rsidR="002648B0" w:rsidRPr="00392FFD" w14:paraId="6C70DBAB" w14:textId="77777777" w:rsidTr="00672D2A">
        <w:tc>
          <w:tcPr>
            <w:tcW w:w="1591" w:type="dxa"/>
          </w:tcPr>
          <w:p w14:paraId="55AAF6C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274" w:type="dxa"/>
          </w:tcPr>
          <w:p w14:paraId="1ACB4D86"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0469DDDB" w14:textId="77777777" w:rsidR="002648B0" w:rsidRPr="00392FFD" w:rsidRDefault="00D212FE" w:rsidP="002F19B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F4B4033" w14:textId="77777777" w:rsidTr="00672D2A">
        <w:tc>
          <w:tcPr>
            <w:tcW w:w="1591" w:type="dxa"/>
          </w:tcPr>
          <w:p w14:paraId="40A82968"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274" w:type="dxa"/>
          </w:tcPr>
          <w:p w14:paraId="0E493F0B"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2B044EAE"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9004F4A" w14:textId="77777777" w:rsidTr="00672D2A">
        <w:tc>
          <w:tcPr>
            <w:tcW w:w="1591" w:type="dxa"/>
          </w:tcPr>
          <w:p w14:paraId="64EAE04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274" w:type="dxa"/>
          </w:tcPr>
          <w:p w14:paraId="21AC133D"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616ACB2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21B0AB28" w14:textId="77777777" w:rsidTr="00672D2A">
        <w:tc>
          <w:tcPr>
            <w:tcW w:w="1591" w:type="dxa"/>
          </w:tcPr>
          <w:p w14:paraId="7BEEA59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274" w:type="dxa"/>
          </w:tcPr>
          <w:p w14:paraId="0D539EA6"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5BFA057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4377D891" w14:textId="77777777" w:rsidTr="00672D2A">
        <w:tc>
          <w:tcPr>
            <w:tcW w:w="1591" w:type="dxa"/>
          </w:tcPr>
          <w:p w14:paraId="11A2D9D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310</w:t>
            </w:r>
          </w:p>
        </w:tc>
        <w:tc>
          <w:tcPr>
            <w:tcW w:w="7274" w:type="dxa"/>
          </w:tcPr>
          <w:p w14:paraId="2F8C3C24"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own estimates of LGD and/or Conversion Factor are used</w:t>
            </w:r>
          </w:p>
          <w:p w14:paraId="31EBF08B"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used)</w:t>
            </w:r>
          </w:p>
        </w:tc>
      </w:tr>
      <w:tr w:rsidR="002648B0" w:rsidRPr="00392FFD" w14:paraId="7704A57E" w14:textId="77777777" w:rsidTr="00672D2A">
        <w:tc>
          <w:tcPr>
            <w:tcW w:w="1591" w:type="dxa"/>
          </w:tcPr>
          <w:p w14:paraId="67BC04D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274" w:type="dxa"/>
          </w:tcPr>
          <w:p w14:paraId="3313C2D1"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1825A3A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04173F8" w14:textId="77777777" w:rsidTr="00672D2A">
        <w:tc>
          <w:tcPr>
            <w:tcW w:w="1591" w:type="dxa"/>
          </w:tcPr>
          <w:p w14:paraId="084DD2D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274" w:type="dxa"/>
          </w:tcPr>
          <w:p w14:paraId="2C9DD2D4"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3DADD141"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7865E817" w14:textId="77777777" w:rsidTr="00672D2A">
        <w:tc>
          <w:tcPr>
            <w:tcW w:w="1591" w:type="dxa"/>
          </w:tcPr>
          <w:p w14:paraId="7A0AC4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274" w:type="dxa"/>
          </w:tcPr>
          <w:p w14:paraId="0A183002"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5CF68555"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E2F0287" w14:textId="77777777" w:rsidTr="00672D2A">
        <w:tc>
          <w:tcPr>
            <w:tcW w:w="1591" w:type="dxa"/>
          </w:tcPr>
          <w:p w14:paraId="7885AED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274" w:type="dxa"/>
          </w:tcPr>
          <w:p w14:paraId="3B9265DF"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7A5AF32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C80DF99" w14:textId="77777777" w:rsidTr="00672D2A">
        <w:tc>
          <w:tcPr>
            <w:tcW w:w="1591" w:type="dxa"/>
          </w:tcPr>
          <w:p w14:paraId="3C80A32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274" w:type="dxa"/>
          </w:tcPr>
          <w:p w14:paraId="2DFED14D"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23B0462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779668D9" w14:textId="77777777" w:rsidTr="00672D2A">
        <w:tc>
          <w:tcPr>
            <w:tcW w:w="1591" w:type="dxa"/>
          </w:tcPr>
          <w:p w14:paraId="370ED3B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274" w:type="dxa"/>
          </w:tcPr>
          <w:p w14:paraId="4EDCD2DF"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SME</w:t>
            </w:r>
          </w:p>
          <w:p w14:paraId="0892821E"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A7C489F" w14:textId="77777777" w:rsidTr="00672D2A">
        <w:tc>
          <w:tcPr>
            <w:tcW w:w="1591" w:type="dxa"/>
          </w:tcPr>
          <w:p w14:paraId="604156A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274" w:type="dxa"/>
          </w:tcPr>
          <w:p w14:paraId="45A51376"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non-SME</w:t>
            </w:r>
          </w:p>
          <w:p w14:paraId="68E87FD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E7C7C74" w14:textId="77777777" w:rsidTr="00672D2A">
        <w:tc>
          <w:tcPr>
            <w:tcW w:w="1591" w:type="dxa"/>
          </w:tcPr>
          <w:p w14:paraId="4CFAD17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274" w:type="dxa"/>
          </w:tcPr>
          <w:p w14:paraId="4D432DBB"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Qualifying revolving</w:t>
            </w:r>
          </w:p>
          <w:p w14:paraId="253E34CE"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69101244" w14:textId="77777777" w:rsidTr="00672D2A">
        <w:tc>
          <w:tcPr>
            <w:tcW w:w="1591" w:type="dxa"/>
          </w:tcPr>
          <w:p w14:paraId="68BF622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274" w:type="dxa"/>
          </w:tcPr>
          <w:p w14:paraId="11246CB9"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936DD1">
              <w:rPr>
                <w:rStyle w:val="InstructionsTabelleberschrift"/>
                <w:rFonts w:ascii="Times New Roman" w:hAnsi="Times New Roman"/>
                <w:sz w:val="24"/>
              </w:rPr>
              <w:t>0</w:t>
            </w:r>
            <w:r w:rsidRPr="00392FFD">
              <w:rPr>
                <w:rStyle w:val="InstructionsTabelleberschrift"/>
                <w:rFonts w:ascii="Times New Roman" w:hAnsi="Times New Roman"/>
                <w:sz w:val="24"/>
              </w:rPr>
              <w:t>9</w:t>
            </w:r>
            <w:r w:rsidR="00C66473">
              <w:rPr>
                <w:rStyle w:val="InstructionsTabelleberschrift"/>
                <w:rFonts w:ascii="Times New Roman" w:hAnsi="Times New Roman"/>
                <w:sz w:val="24"/>
              </w:rPr>
              <w:tab/>
            </w:r>
            <w:r w:rsidRPr="00392FFD">
              <w:rPr>
                <w:rStyle w:val="InstructionsTabelleberschrift"/>
                <w:rFonts w:ascii="Times New Roman" w:hAnsi="Times New Roman"/>
                <w:sz w:val="24"/>
              </w:rPr>
              <w:t>Retail – Other SME</w:t>
            </w:r>
          </w:p>
          <w:p w14:paraId="3D6BBBCA"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7DB64828" w14:textId="77777777" w:rsidTr="00672D2A">
        <w:tc>
          <w:tcPr>
            <w:tcW w:w="1591" w:type="dxa"/>
          </w:tcPr>
          <w:p w14:paraId="2899AB6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274" w:type="dxa"/>
          </w:tcPr>
          <w:p w14:paraId="2A5122BA"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Other non-SME</w:t>
            </w:r>
          </w:p>
          <w:p w14:paraId="05ADF5A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98D475C" w14:textId="77777777" w:rsidTr="00672D2A">
        <w:tc>
          <w:tcPr>
            <w:tcW w:w="1591" w:type="dxa"/>
          </w:tcPr>
          <w:p w14:paraId="54FB18B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274" w:type="dxa"/>
          </w:tcPr>
          <w:p w14:paraId="3FF04427"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 IRB</w:t>
            </w:r>
          </w:p>
          <w:p w14:paraId="7F7368E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EQU IRB </w:t>
            </w:r>
            <w:r w:rsidRPr="00392FFD">
              <w:rPr>
                <w:rStyle w:val="FormatvorlageInstructionsTabelleText"/>
                <w:rFonts w:ascii="Times New Roman" w:hAnsi="Times New Roman"/>
                <w:sz w:val="24"/>
              </w:rPr>
              <w:t>template</w:t>
            </w:r>
          </w:p>
        </w:tc>
      </w:tr>
      <w:tr w:rsidR="002648B0" w:rsidRPr="00392FFD" w14:paraId="7C575E68" w14:textId="77777777" w:rsidTr="00672D2A">
        <w:tc>
          <w:tcPr>
            <w:tcW w:w="1591" w:type="dxa"/>
          </w:tcPr>
          <w:p w14:paraId="0BF74042"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274" w:type="dxa"/>
          </w:tcPr>
          <w:p w14:paraId="2768E16B"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Securitisations positions IRB</w:t>
            </w:r>
          </w:p>
          <w:p w14:paraId="7D9C9D9C"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7A09318F" w14:textId="77777777" w:rsidTr="00672D2A">
        <w:tc>
          <w:tcPr>
            <w:tcW w:w="1591" w:type="dxa"/>
          </w:tcPr>
          <w:p w14:paraId="3ECDBBFC"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274" w:type="dxa"/>
          </w:tcPr>
          <w:p w14:paraId="75B1844A"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resecuritisation</w:t>
            </w:r>
          </w:p>
          <w:p w14:paraId="362D119B"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3CB69FC1" w14:textId="77777777" w:rsidTr="00672D2A">
        <w:tc>
          <w:tcPr>
            <w:tcW w:w="1591" w:type="dxa"/>
          </w:tcPr>
          <w:p w14:paraId="4DBF3B60" w14:textId="77777777" w:rsidR="002648B0" w:rsidRPr="00392FFD" w:rsidRDefault="00CD7D5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274" w:type="dxa"/>
          </w:tcPr>
          <w:p w14:paraId="3C55B89A"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non credit-obligation assets</w:t>
            </w:r>
          </w:p>
          <w:p w14:paraId="3F97C6E9"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the risk weighted exposure amount as calculated according to Article </w:t>
            </w:r>
            <w:r w:rsidR="00907513" w:rsidRPr="00392FFD">
              <w:rPr>
                <w:rStyle w:val="FormatvorlageInstructionsTabelleText"/>
                <w:rFonts w:ascii="Times New Roman" w:hAnsi="Times New Roman"/>
                <w:sz w:val="24"/>
              </w:rPr>
              <w:t xml:space="preserve">156 </w:t>
            </w:r>
            <w:r w:rsidRPr="00392FFD">
              <w:rPr>
                <w:rStyle w:val="FormatvorlageInstructionsTabelleText"/>
                <w:rFonts w:ascii="Times New Roman" w:hAnsi="Times New Roman"/>
                <w:sz w:val="24"/>
              </w:rPr>
              <w:t xml:space="preserve">of CRR. </w:t>
            </w:r>
          </w:p>
        </w:tc>
      </w:tr>
      <w:tr w:rsidR="002648B0" w:rsidRPr="00392FFD" w14:paraId="67B997AE" w14:textId="77777777" w:rsidTr="00672D2A">
        <w:tc>
          <w:tcPr>
            <w:tcW w:w="1591" w:type="dxa"/>
          </w:tcPr>
          <w:p w14:paraId="451B710D" w14:textId="77777777" w:rsidR="002648B0" w:rsidRPr="00392FFD" w:rsidRDefault="00CD7D5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274" w:type="dxa"/>
          </w:tcPr>
          <w:p w14:paraId="48CCD391" w14:textId="77777777" w:rsidR="005643EA" w:rsidRPr="00392FFD" w:rsidRDefault="0078388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00CA0C40" w:rsidRPr="00392FFD">
              <w:rPr>
                <w:rStyle w:val="InstructionsTabelleberschrift"/>
                <w:rFonts w:ascii="Times New Roman" w:hAnsi="Times New Roman"/>
                <w:sz w:val="24"/>
              </w:rPr>
              <w:t>Risk exposure amount for contributions to the default fund of a CCP</w:t>
            </w:r>
          </w:p>
          <w:p w14:paraId="74DD4554" w14:textId="77777777" w:rsidR="002648B0" w:rsidRPr="00392FFD" w:rsidRDefault="00CD7D5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307 to 309 of CRR</w:t>
            </w:r>
          </w:p>
        </w:tc>
      </w:tr>
      <w:tr w:rsidR="002648B0" w:rsidRPr="00392FFD" w14:paraId="0D398B28" w14:textId="77777777" w:rsidTr="00672D2A">
        <w:tc>
          <w:tcPr>
            <w:tcW w:w="1591" w:type="dxa"/>
          </w:tcPr>
          <w:p w14:paraId="55FCEB4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490</w:t>
            </w:r>
          </w:p>
        </w:tc>
        <w:tc>
          <w:tcPr>
            <w:tcW w:w="7274" w:type="dxa"/>
          </w:tcPr>
          <w:p w14:paraId="62DA6F9C" w14:textId="77777777" w:rsidR="005643EA" w:rsidRPr="00392FFD" w:rsidRDefault="002648B0" w:rsidP="00FD239F">
            <w:pPr>
              <w:pStyle w:val="InstructionsText"/>
              <w:rPr>
                <w:rStyle w:val="InstructionsTabelleberschrift"/>
                <w:rFonts w:ascii="Times New Roman" w:hAnsi="Times New Roman"/>
                <w:strike/>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0017F3" w:rsidRPr="00392FFD">
              <w:rPr>
                <w:rStyle w:val="InstructionsTabelleberschrift"/>
                <w:rFonts w:ascii="Times New Roman" w:hAnsi="Times New Roman"/>
                <w:sz w:val="24"/>
              </w:rPr>
              <w:t>TOTAL RISK EXPOSURE AMOUNT FOR SETTLEMENT/DELIVERY</w:t>
            </w:r>
          </w:p>
          <w:p w14:paraId="70F8A0B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(c) (ii)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5A4E737A" w14:textId="77777777" w:rsidTr="00672D2A">
        <w:tc>
          <w:tcPr>
            <w:tcW w:w="1591" w:type="dxa"/>
          </w:tcPr>
          <w:p w14:paraId="739C43E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274" w:type="dxa"/>
          </w:tcPr>
          <w:p w14:paraId="4CE54ACF"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non-Trading book</w:t>
            </w:r>
          </w:p>
          <w:p w14:paraId="1373BE0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501A8F01" w14:textId="77777777" w:rsidTr="00672D2A">
        <w:tc>
          <w:tcPr>
            <w:tcW w:w="1591" w:type="dxa"/>
          </w:tcPr>
          <w:p w14:paraId="0EB0F41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274" w:type="dxa"/>
          </w:tcPr>
          <w:p w14:paraId="359148B0"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Trading book</w:t>
            </w:r>
          </w:p>
          <w:p w14:paraId="219E471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1AD7938B" w14:textId="77777777" w:rsidTr="00672D2A">
        <w:tc>
          <w:tcPr>
            <w:tcW w:w="1591" w:type="dxa"/>
          </w:tcPr>
          <w:p w14:paraId="25ECFC0C"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274" w:type="dxa"/>
          </w:tcPr>
          <w:p w14:paraId="0F8E144E"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RISK EXPOSURE AMOUNT FOR POSITION, FOREIGN EXCHANGE AND COMMODITIES RISKS </w:t>
            </w:r>
          </w:p>
          <w:p w14:paraId="58ADB3CD"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points (b) (i) and (c) (i) and (iii),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6B259A8C" w14:textId="77777777" w:rsidTr="00672D2A">
        <w:tc>
          <w:tcPr>
            <w:tcW w:w="1591" w:type="dxa"/>
          </w:tcPr>
          <w:p w14:paraId="5B440DB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274" w:type="dxa"/>
          </w:tcPr>
          <w:p w14:paraId="5CCE231B" w14:textId="77777777"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 foreign exchange and commodities risks under standardised approaches (SA)</w:t>
            </w:r>
          </w:p>
        </w:tc>
      </w:tr>
      <w:tr w:rsidR="002648B0" w:rsidRPr="00392FFD" w14:paraId="56C541AB" w14:textId="77777777" w:rsidTr="00672D2A">
        <w:tc>
          <w:tcPr>
            <w:tcW w:w="1591" w:type="dxa"/>
          </w:tcPr>
          <w:p w14:paraId="1CA6E19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274" w:type="dxa"/>
          </w:tcPr>
          <w:p w14:paraId="4929846C"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Traded debt instruments</w:t>
            </w:r>
          </w:p>
          <w:p w14:paraId="58C9F4E8" w14:textId="77777777" w:rsidR="002648B0" w:rsidRPr="007E39E6"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MKR SA TDI template at the level of total currencies.</w:t>
            </w:r>
          </w:p>
        </w:tc>
      </w:tr>
      <w:tr w:rsidR="002648B0" w:rsidRPr="00392FFD" w14:paraId="6894B6F1" w14:textId="77777777" w:rsidTr="00672D2A">
        <w:tc>
          <w:tcPr>
            <w:tcW w:w="1591" w:type="dxa"/>
          </w:tcPr>
          <w:p w14:paraId="687531B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w:t>
            </w:r>
            <w:r w:rsidR="00836845"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7300DEDE"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0372DCFE"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MKR SA EQU template at the level of total national markets. </w:t>
            </w:r>
          </w:p>
        </w:tc>
      </w:tr>
      <w:tr w:rsidR="00A76381" w:rsidRPr="00392FFD" w14:paraId="163FB0C7" w14:textId="77777777" w:rsidTr="00672D2A">
        <w:tc>
          <w:tcPr>
            <w:tcW w:w="1591" w:type="dxa"/>
          </w:tcPr>
          <w:p w14:paraId="2C3B1E02" w14:textId="77777777"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555</w:t>
            </w:r>
          </w:p>
        </w:tc>
        <w:tc>
          <w:tcPr>
            <w:tcW w:w="7274" w:type="dxa"/>
          </w:tcPr>
          <w:p w14:paraId="72FB0020" w14:textId="77777777"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Particular approach for position risk in CIUs</w:t>
            </w:r>
          </w:p>
          <w:p w14:paraId="2240BDD1"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348 (1), 350 (3) c) and 364 (2) a) CRR</w:t>
            </w:r>
          </w:p>
          <w:p w14:paraId="28BECDE0" w14:textId="196BAA6B" w:rsidR="00A76381"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Total risk exposure amount for positions in CIUs if capital requirements are calculated according to Article 348 (1) CRR either immediately or as a consequence of the cap defined in Article 350 (3) </w:t>
            </w:r>
            <w:r w:rsidR="00255BA9">
              <w:rPr>
                <w:rStyle w:val="FormatvorlageInstructionsTabelleText"/>
                <w:rFonts w:ascii="Times New Roman" w:hAnsi="Times New Roman"/>
                <w:sz w:val="24"/>
              </w:rPr>
              <w:t>(</w:t>
            </w:r>
            <w:r w:rsidRPr="00392FFD">
              <w:rPr>
                <w:rStyle w:val="FormatvorlageInstructionsTabelleText"/>
                <w:rFonts w:ascii="Times New Roman" w:hAnsi="Times New Roman"/>
                <w:sz w:val="24"/>
              </w:rPr>
              <w:t>c) CRR. CRR does not explicitly assign those positions to either the interest rate risk or the equity risk.</w:t>
            </w:r>
          </w:p>
          <w:p w14:paraId="3AECC0C6" w14:textId="5275949A"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particular approach according to </w:t>
            </w:r>
            <w:r w:rsidR="00255BA9">
              <w:rPr>
                <w:rStyle w:val="FormatvorlageInstructionsTabelleText"/>
                <w:rFonts w:ascii="Times New Roman" w:hAnsi="Times New Roman"/>
                <w:sz w:val="24"/>
              </w:rPr>
              <w:t xml:space="preserve">the first sentence of </w:t>
            </w:r>
            <w:r w:rsidRPr="00392FFD">
              <w:rPr>
                <w:rStyle w:val="FormatvorlageInstructionsTabelleText"/>
                <w:rFonts w:ascii="Times New Roman" w:hAnsi="Times New Roman"/>
                <w:sz w:val="24"/>
              </w:rPr>
              <w:t xml:space="preserve">Article 348 (1) of CRR is applied, the amount to be reported is 32% of the net position of the CIU exposure in question, multiplied by 12,5. </w:t>
            </w:r>
          </w:p>
          <w:p w14:paraId="27AC40D3" w14:textId="77777777" w:rsidR="00B97F1B"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If the particular approach according to Article 348 (1) sentence 2 of CRR is applied, the amount to be reported is 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A76381" w:rsidRPr="00392FFD" w14:paraId="619DF88F" w14:textId="77777777" w:rsidTr="00672D2A">
        <w:tc>
          <w:tcPr>
            <w:tcW w:w="1591" w:type="dxa"/>
          </w:tcPr>
          <w:p w14:paraId="246D78C5" w14:textId="77777777"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556</w:t>
            </w:r>
          </w:p>
        </w:tc>
        <w:tc>
          <w:tcPr>
            <w:tcW w:w="7274" w:type="dxa"/>
          </w:tcPr>
          <w:p w14:paraId="16BED311" w14:textId="77777777"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Memo item: CIUs exclusively invested in traded debt instruments</w:t>
            </w:r>
          </w:p>
          <w:p w14:paraId="31B4012D"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A76381" w:rsidRPr="00392FFD" w14:paraId="4835A67D" w14:textId="77777777" w:rsidTr="00672D2A">
        <w:tc>
          <w:tcPr>
            <w:tcW w:w="1591" w:type="dxa"/>
          </w:tcPr>
          <w:p w14:paraId="04555E4B" w14:textId="77777777"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557</w:t>
            </w:r>
          </w:p>
        </w:tc>
        <w:tc>
          <w:tcPr>
            <w:tcW w:w="7274" w:type="dxa"/>
          </w:tcPr>
          <w:p w14:paraId="5A0F1CA4" w14:textId="77777777"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CIUs invested exclusively in equity instruments or in mixed instruments</w:t>
            </w:r>
          </w:p>
          <w:p w14:paraId="10CA9EAA"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lastRenderedPageBreak/>
              <w:t>Total risk exposure amount for positions in CIUs if the CIU is invested either exclusively in instruments subject to equity risk or in mixed instruments or if the constituents of the CIU are unknown.</w:t>
            </w:r>
          </w:p>
        </w:tc>
      </w:tr>
      <w:tr w:rsidR="002648B0" w:rsidRPr="00392FFD" w14:paraId="6F46DC83" w14:textId="77777777" w:rsidTr="00672D2A">
        <w:tc>
          <w:tcPr>
            <w:tcW w:w="1591" w:type="dxa"/>
          </w:tcPr>
          <w:p w14:paraId="4D40F53B" w14:textId="77777777"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56</w:t>
            </w:r>
            <w:r w:rsidR="002648B0" w:rsidRPr="00392FFD">
              <w:rPr>
                <w:rStyle w:val="FormatvorlageInstructionsTabelleText"/>
                <w:rFonts w:ascii="Times New Roman" w:hAnsi="Times New Roman"/>
                <w:sz w:val="24"/>
              </w:rPr>
              <w:t>0</w:t>
            </w:r>
          </w:p>
        </w:tc>
        <w:tc>
          <w:tcPr>
            <w:tcW w:w="7274" w:type="dxa"/>
          </w:tcPr>
          <w:p w14:paraId="500CC0E2"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Foreign Exchange</w:t>
            </w:r>
          </w:p>
          <w:p w14:paraId="14507FE3"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FX</w:t>
            </w:r>
            <w:r w:rsidRPr="00392FFD">
              <w:rPr>
                <w:rStyle w:val="FormatvorlageInstructionsTabelleText"/>
                <w:rFonts w:ascii="Times New Roman" w:hAnsi="Times New Roman"/>
                <w:sz w:val="24"/>
              </w:rPr>
              <w:t xml:space="preserve"> template</w:t>
            </w:r>
          </w:p>
        </w:tc>
      </w:tr>
      <w:tr w:rsidR="002648B0" w:rsidRPr="00392FFD" w14:paraId="635C1917" w14:textId="77777777" w:rsidTr="00672D2A">
        <w:tc>
          <w:tcPr>
            <w:tcW w:w="1591" w:type="dxa"/>
          </w:tcPr>
          <w:p w14:paraId="0C867E83" w14:textId="77777777"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274" w:type="dxa"/>
          </w:tcPr>
          <w:p w14:paraId="1EB010E1"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Commodities</w:t>
            </w:r>
          </w:p>
          <w:p w14:paraId="63843E6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COM</w:t>
            </w:r>
            <w:r w:rsidRPr="00392FFD">
              <w:rPr>
                <w:rStyle w:val="FormatvorlageInstructionsTabelleText"/>
                <w:rFonts w:ascii="Times New Roman" w:hAnsi="Times New Roman"/>
                <w:sz w:val="24"/>
              </w:rPr>
              <w:t xml:space="preserve"> template</w:t>
            </w:r>
          </w:p>
        </w:tc>
      </w:tr>
      <w:tr w:rsidR="002648B0" w:rsidRPr="00392FFD" w14:paraId="79D267E5" w14:textId="77777777" w:rsidTr="00672D2A">
        <w:tc>
          <w:tcPr>
            <w:tcW w:w="1591" w:type="dxa"/>
          </w:tcPr>
          <w:p w14:paraId="5F3B6F5B" w14:textId="77777777" w:rsidR="005643EA" w:rsidRPr="00392FFD" w:rsidRDefault="0083684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580</w:t>
            </w:r>
          </w:p>
        </w:tc>
        <w:tc>
          <w:tcPr>
            <w:tcW w:w="7274" w:type="dxa"/>
          </w:tcPr>
          <w:p w14:paraId="062BD466"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positions, foreign exchange and commodity risks under internal models (IM)</w:t>
            </w:r>
          </w:p>
          <w:p w14:paraId="5A7FF477"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IM</w:t>
            </w:r>
            <w:r w:rsidRPr="00392FFD">
              <w:rPr>
                <w:rStyle w:val="FormatvorlageInstructionsTabelleText"/>
                <w:rFonts w:ascii="Times New Roman" w:hAnsi="Times New Roman"/>
                <w:sz w:val="24"/>
              </w:rPr>
              <w:t xml:space="preserve"> template</w:t>
            </w:r>
          </w:p>
        </w:tc>
      </w:tr>
      <w:tr w:rsidR="002648B0" w:rsidRPr="00392FFD" w14:paraId="415CBCBC" w14:textId="77777777" w:rsidTr="00672D2A">
        <w:tc>
          <w:tcPr>
            <w:tcW w:w="1591" w:type="dxa"/>
          </w:tcPr>
          <w:p w14:paraId="17E8C743" w14:textId="77777777"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274" w:type="dxa"/>
          </w:tcPr>
          <w:p w14:paraId="58310D9C"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OPERATIONAL RISK (OpR)</w:t>
            </w:r>
          </w:p>
          <w:p w14:paraId="6CE40351"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(e)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point (b) of CRR</w:t>
            </w:r>
          </w:p>
          <w:p w14:paraId="02603EF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(2), Article 9</w:t>
            </w:r>
            <w:r w:rsidR="00E84C8E"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this element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zero.</w:t>
            </w:r>
          </w:p>
        </w:tc>
      </w:tr>
      <w:tr w:rsidR="002648B0" w:rsidRPr="00392FFD" w14:paraId="222B746F" w14:textId="77777777" w:rsidTr="00672D2A">
        <w:tc>
          <w:tcPr>
            <w:tcW w:w="1591" w:type="dxa"/>
          </w:tcPr>
          <w:p w14:paraId="1DC14FD1" w14:textId="77777777" w:rsidR="005643EA" w:rsidRPr="00392FFD" w:rsidRDefault="0083684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600</w:t>
            </w:r>
          </w:p>
        </w:tc>
        <w:tc>
          <w:tcPr>
            <w:tcW w:w="7274" w:type="dxa"/>
          </w:tcPr>
          <w:p w14:paraId="1C1FD567"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Basic Indicator approach (BIA)</w:t>
            </w:r>
          </w:p>
          <w:p w14:paraId="0C4A870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22A6F5D3" w14:textId="77777777" w:rsidTr="00672D2A">
        <w:tc>
          <w:tcPr>
            <w:tcW w:w="1591" w:type="dxa"/>
          </w:tcPr>
          <w:p w14:paraId="781E8C1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274" w:type="dxa"/>
          </w:tcPr>
          <w:p w14:paraId="46F0DF97"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Standardised (TSA) / Alternative Standardised (ASA) approaches</w:t>
            </w:r>
          </w:p>
          <w:p w14:paraId="21BE754E"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7343C545" w14:textId="77777777" w:rsidTr="00672D2A">
        <w:tc>
          <w:tcPr>
            <w:tcW w:w="1591" w:type="dxa"/>
          </w:tcPr>
          <w:p w14:paraId="7A3153E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274" w:type="dxa"/>
          </w:tcPr>
          <w:p w14:paraId="516BA95E"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Advanced measurement approaches (AMA)</w:t>
            </w:r>
          </w:p>
          <w:p w14:paraId="2A4D51B1"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041C85A2" w14:textId="77777777" w:rsidTr="00672D2A">
        <w:tc>
          <w:tcPr>
            <w:tcW w:w="1591" w:type="dxa"/>
          </w:tcPr>
          <w:p w14:paraId="09F3DD5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tc>
        <w:tc>
          <w:tcPr>
            <w:tcW w:w="7274" w:type="dxa"/>
          </w:tcPr>
          <w:p w14:paraId="6B7EC3B1"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RISK EXPOSURE AMOUNT DUE TO FIXED OVERHEADS</w:t>
            </w:r>
          </w:p>
          <w:p w14:paraId="792657E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w:t>
            </w:r>
            <w:r w:rsidR="00E84C8E" w:rsidRPr="00392FFD">
              <w:rPr>
                <w:rStyle w:val="FormatvorlageInstructionsTabelleText"/>
                <w:rFonts w:ascii="Times New Roman" w:hAnsi="Times New Roman"/>
                <w:sz w:val="24"/>
              </w:rPr>
              <w:t>96</w:t>
            </w:r>
            <w:r w:rsidRPr="00392FFD">
              <w:rPr>
                <w:rStyle w:val="FormatvorlageInstructionsTabelleText"/>
                <w:rFonts w:ascii="Times New Roman" w:hAnsi="Times New Roman"/>
                <w:sz w:val="24"/>
              </w:rPr>
              <w:t>(2), 9</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and </w:t>
            </w:r>
            <w:r w:rsidR="00E84C8E" w:rsidRPr="00392FFD">
              <w:rPr>
                <w:rStyle w:val="FormatvorlageInstructionsTabelleText"/>
                <w:rFonts w:ascii="Times New Roman" w:hAnsi="Times New Roman"/>
                <w:sz w:val="24"/>
              </w:rPr>
              <w:t>98</w:t>
            </w:r>
            <w:r w:rsidRPr="00392FFD">
              <w:rPr>
                <w:rStyle w:val="FormatvorlageInstructionsTabelleText"/>
                <w:rFonts w:ascii="Times New Roman" w:hAnsi="Times New Roman"/>
                <w:sz w:val="24"/>
              </w:rPr>
              <w:t>(1) point (a) of CRR</w:t>
            </w:r>
          </w:p>
          <w:p w14:paraId="4F06593C"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Only 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 xml:space="preserve">(2),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See also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 xml:space="preserve">of CRR </w:t>
            </w:r>
          </w:p>
          <w:p w14:paraId="419A2E6F"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of CRR shall report the amount referred to in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multiplied by 12.5.</w:t>
            </w:r>
          </w:p>
          <w:p w14:paraId="52F437C8"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of CRR shall report:</w:t>
            </w:r>
          </w:p>
          <w:p w14:paraId="7E0CDD3A" w14:textId="77777777" w:rsidR="002648B0" w:rsidRPr="00125707" w:rsidRDefault="00125707" w:rsidP="00FD239F">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(2) point (b) of CRR, the amount to be reported is zero.</w:t>
            </w:r>
          </w:p>
          <w:p w14:paraId="4E8FF7A6" w14:textId="77777777" w:rsidR="002648B0" w:rsidRPr="00125707" w:rsidRDefault="00125707" w:rsidP="00FD239F">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(b)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the amount to be reported is the result of subtracting the latter amount from the former. </w:t>
            </w:r>
          </w:p>
        </w:tc>
      </w:tr>
      <w:tr w:rsidR="002648B0" w:rsidRPr="00392FFD" w14:paraId="500AEA15" w14:textId="77777777" w:rsidTr="00672D2A">
        <w:tc>
          <w:tcPr>
            <w:tcW w:w="1591" w:type="dxa"/>
          </w:tcPr>
          <w:p w14:paraId="553F41A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tc>
        <w:tc>
          <w:tcPr>
            <w:tcW w:w="7274" w:type="dxa"/>
          </w:tcPr>
          <w:p w14:paraId="76C6D7DE"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CREDIT VALUATION ADJUSTMENT</w:t>
            </w:r>
          </w:p>
          <w:p w14:paraId="455459EE"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 xml:space="preserve">Article </w:t>
            </w:r>
            <w:r w:rsidR="00E84C8E" w:rsidRPr="00392FFD">
              <w:rPr>
                <w:rStyle w:val="InstructionsTabelleberschrift"/>
                <w:rFonts w:ascii="Times New Roman" w:hAnsi="Times New Roman"/>
                <w:b w:val="0"/>
                <w:sz w:val="24"/>
                <w:u w:val="none"/>
              </w:rPr>
              <w:t>92</w:t>
            </w:r>
            <w:r w:rsidRPr="00392FFD">
              <w:rPr>
                <w:rStyle w:val="InstructionsTabelleberschrift"/>
                <w:rFonts w:ascii="Times New Roman" w:hAnsi="Times New Roman"/>
                <w:b w:val="0"/>
                <w:sz w:val="24"/>
                <w:u w:val="none"/>
              </w:rPr>
              <w:t>(3) point (d) of CRR</w:t>
            </w:r>
            <w:r w:rsidR="00D212FE" w:rsidRPr="00392FFD">
              <w:rPr>
                <w:rStyle w:val="InstructionsTabelleberschrift"/>
                <w:rFonts w:ascii="Times New Roman" w:hAnsi="Times New Roman"/>
                <w:b w:val="0"/>
                <w:sz w:val="24"/>
                <w:u w:val="none"/>
              </w:rPr>
              <w:t xml:space="preserve"> See CVA template.</w:t>
            </w:r>
            <w:r w:rsidRPr="00392FFD">
              <w:rPr>
                <w:rStyle w:val="FormatvorlageInstructionsTabelleText"/>
                <w:rFonts w:ascii="Times New Roman" w:hAnsi="Times New Roman"/>
                <w:sz w:val="24"/>
              </w:rPr>
              <w:t xml:space="preserve"> </w:t>
            </w:r>
          </w:p>
        </w:tc>
      </w:tr>
      <w:tr w:rsidR="002648B0" w:rsidRPr="00392FFD" w14:paraId="2B7A2438" w14:textId="77777777" w:rsidTr="00672D2A">
        <w:tc>
          <w:tcPr>
            <w:tcW w:w="1591" w:type="dxa"/>
          </w:tcPr>
          <w:p w14:paraId="4DC313A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4FD6AAD7"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Advanced method</w:t>
            </w:r>
          </w:p>
          <w:p w14:paraId="7964CF85"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383 </w:t>
            </w:r>
            <w:r w:rsidRPr="00392FFD">
              <w:rPr>
                <w:rStyle w:val="FormatvorlageInstructionsTabelleText"/>
                <w:rFonts w:ascii="Times New Roman" w:hAnsi="Times New Roman"/>
                <w:sz w:val="24"/>
              </w:rPr>
              <w:t xml:space="preserve">of CRR. </w:t>
            </w:r>
            <w:r w:rsidR="007E39E6">
              <w:rPr>
                <w:rStyle w:val="FormatvorlageInstructionsTabelleText"/>
                <w:rFonts w:ascii="Times New Roman" w:hAnsi="Times New Roman"/>
                <w:sz w:val="24"/>
              </w:rPr>
              <w:t>See CVA template.</w:t>
            </w:r>
          </w:p>
        </w:tc>
      </w:tr>
      <w:tr w:rsidR="002648B0" w:rsidRPr="00392FFD" w14:paraId="1F90C8C5" w14:textId="77777777" w:rsidTr="00672D2A">
        <w:tc>
          <w:tcPr>
            <w:tcW w:w="1591" w:type="dxa"/>
          </w:tcPr>
          <w:p w14:paraId="07CC386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0</w:t>
            </w:r>
          </w:p>
        </w:tc>
        <w:tc>
          <w:tcPr>
            <w:tcW w:w="7274" w:type="dxa"/>
          </w:tcPr>
          <w:p w14:paraId="409CD33C"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method</w:t>
            </w:r>
          </w:p>
          <w:p w14:paraId="5B607C63"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Own funds requirements for credit valuation adjustment risk a</w:t>
            </w:r>
            <w:r w:rsidR="00836845" w:rsidRPr="00392FFD">
              <w:rPr>
                <w:rStyle w:val="FormatvorlageInstructionsTabelleText"/>
                <w:rFonts w:ascii="Times New Roman" w:hAnsi="Times New Roman"/>
                <w:sz w:val="24"/>
              </w:rPr>
              <w:t xml:space="preserve">ccording to Article </w:t>
            </w:r>
            <w:r w:rsidR="00E84C8E" w:rsidRPr="00392FFD">
              <w:rPr>
                <w:rStyle w:val="FormatvorlageInstructionsTabelleText"/>
                <w:rFonts w:ascii="Times New Roman" w:hAnsi="Times New Roman"/>
                <w:sz w:val="24"/>
              </w:rPr>
              <w:t xml:space="preserve">384 </w:t>
            </w:r>
            <w:r w:rsidR="00836845"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00836845" w:rsidRPr="00392FFD">
              <w:rPr>
                <w:rStyle w:val="FormatvorlageInstructionsTabelleText"/>
                <w:rFonts w:ascii="Times New Roman" w:hAnsi="Times New Roman"/>
                <w:sz w:val="24"/>
              </w:rPr>
              <w:t xml:space="preserve"> See CVA template.</w:t>
            </w:r>
          </w:p>
        </w:tc>
      </w:tr>
      <w:tr w:rsidR="00836845" w:rsidRPr="00392FFD" w14:paraId="4C7F0EB7" w14:textId="77777777" w:rsidTr="00672D2A">
        <w:tc>
          <w:tcPr>
            <w:tcW w:w="1591" w:type="dxa"/>
          </w:tcPr>
          <w:p w14:paraId="1072E923" w14:textId="77777777" w:rsidR="00836845" w:rsidRPr="00392FFD" w:rsidRDefault="00D33AA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274" w:type="dxa"/>
          </w:tcPr>
          <w:p w14:paraId="2366A6B4" w14:textId="77777777" w:rsidR="005643EA" w:rsidRPr="00392FFD" w:rsidRDefault="00D33AA1"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Based on OEM</w:t>
            </w:r>
          </w:p>
          <w:p w14:paraId="341609B4" w14:textId="77777777" w:rsidR="00783881" w:rsidRPr="007E39E6" w:rsidRDefault="00D33AA1" w:rsidP="00FD239F">
            <w:pPr>
              <w:pStyle w:val="InstructionsText"/>
              <w:rPr>
                <w:rStyle w:val="InstructionsTabelleberschrift"/>
                <w:rFonts w:ascii="Times New Roman" w:hAnsi="Times New Roman"/>
                <w:b w:val="0"/>
                <w:bCs w:val="0"/>
                <w:sz w:val="24"/>
                <w:u w:val="none"/>
                <w:lang w:eastAsia="en-US"/>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385 </w:t>
            </w:r>
            <w:r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See CVA template.</w:t>
            </w:r>
          </w:p>
        </w:tc>
      </w:tr>
      <w:tr w:rsidR="002648B0" w:rsidRPr="00392FFD" w14:paraId="19EBFC02" w14:textId="77777777" w:rsidTr="00672D2A">
        <w:tc>
          <w:tcPr>
            <w:tcW w:w="1591" w:type="dxa"/>
          </w:tcPr>
          <w:p w14:paraId="41645188" w14:textId="77777777" w:rsidR="00783881" w:rsidRPr="00392FFD" w:rsidRDefault="00D33AA1"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68</w:t>
            </w:r>
            <w:r w:rsidR="002648B0" w:rsidRPr="00392FFD">
              <w:rPr>
                <w:rStyle w:val="FormatvorlageInstructionsTabelleText"/>
                <w:rFonts w:ascii="Times New Roman" w:hAnsi="Times New Roman"/>
                <w:sz w:val="24"/>
              </w:rPr>
              <w:t>0</w:t>
            </w:r>
          </w:p>
        </w:tc>
        <w:tc>
          <w:tcPr>
            <w:tcW w:w="7274" w:type="dxa"/>
          </w:tcPr>
          <w:p w14:paraId="40989A16" w14:textId="77777777" w:rsidR="00783881" w:rsidRPr="007E39E6" w:rsidRDefault="002648B0" w:rsidP="00FD239F">
            <w:pPr>
              <w:pStyle w:val="InstructionsText"/>
              <w:rPr>
                <w:rStyle w:val="FormatvorlageInstructionsTabelleText"/>
                <w:rFonts w:ascii="Times New Roman" w:hAnsi="Times New Roman"/>
                <w:b/>
                <w:bCs w:val="0"/>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RELATED TO LARGE EXPOSURES IN THE TRADING BOOK</w:t>
            </w:r>
          </w:p>
          <w:p w14:paraId="395C0300" w14:textId="77777777" w:rsidR="00783881" w:rsidRPr="00392FFD" w:rsidRDefault="002648B0"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(b) (ii) and </w:t>
            </w:r>
            <w:r w:rsidR="00E84C8E" w:rsidRPr="00392FFD">
              <w:rPr>
                <w:rStyle w:val="FormatvorlageInstructionsTabelleText"/>
                <w:rFonts w:ascii="Times New Roman" w:hAnsi="Times New Roman"/>
                <w:sz w:val="24"/>
              </w:rPr>
              <w:t xml:space="preserve">395 </w:t>
            </w:r>
            <w:r w:rsidRPr="00392FFD">
              <w:rPr>
                <w:rStyle w:val="FormatvorlageInstructionsTabelleText"/>
                <w:rFonts w:ascii="Times New Roman" w:hAnsi="Times New Roman"/>
                <w:sz w:val="24"/>
              </w:rPr>
              <w:t xml:space="preserve">to </w:t>
            </w:r>
            <w:r w:rsidR="00E84C8E" w:rsidRPr="00392FFD">
              <w:rPr>
                <w:rStyle w:val="FormatvorlageInstructionsTabelleText"/>
                <w:rFonts w:ascii="Times New Roman" w:hAnsi="Times New Roman"/>
                <w:sz w:val="24"/>
              </w:rPr>
              <w:t xml:space="preserve">401 </w:t>
            </w:r>
            <w:r w:rsidRPr="00392FFD">
              <w:rPr>
                <w:rStyle w:val="FormatvorlageInstructionsTabelleText"/>
                <w:rFonts w:ascii="Times New Roman" w:hAnsi="Times New Roman"/>
                <w:sz w:val="24"/>
              </w:rPr>
              <w:t>of CRR</w:t>
            </w:r>
          </w:p>
        </w:tc>
      </w:tr>
      <w:tr w:rsidR="002648B0" w:rsidRPr="00392FFD" w14:paraId="47143B09" w14:textId="77777777" w:rsidTr="00672D2A">
        <w:tc>
          <w:tcPr>
            <w:tcW w:w="1591" w:type="dxa"/>
          </w:tcPr>
          <w:p w14:paraId="0D2F8683" w14:textId="77777777" w:rsidR="002648B0" w:rsidRPr="00392FFD" w:rsidRDefault="00D33AA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w:t>
            </w:r>
            <w:r w:rsidR="002648B0" w:rsidRPr="00392FFD">
              <w:rPr>
                <w:rStyle w:val="FormatvorlageInstructionsTabelleText"/>
                <w:rFonts w:ascii="Times New Roman" w:hAnsi="Times New Roman"/>
                <w:sz w:val="24"/>
              </w:rPr>
              <w:t>0</w:t>
            </w:r>
          </w:p>
        </w:tc>
        <w:tc>
          <w:tcPr>
            <w:tcW w:w="7274" w:type="dxa"/>
          </w:tcPr>
          <w:p w14:paraId="73480263"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RISK EXPOSURE AMOUNTS</w:t>
            </w:r>
          </w:p>
          <w:p w14:paraId="2C909603"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Articles </w:t>
            </w:r>
            <w:r w:rsidR="00DA4727" w:rsidRPr="00392FFD">
              <w:rPr>
                <w:rStyle w:val="InstructionsTabelleberschrift"/>
                <w:rFonts w:ascii="Times New Roman" w:hAnsi="Times New Roman"/>
                <w:b w:val="0"/>
                <w:sz w:val="24"/>
                <w:u w:val="none"/>
              </w:rPr>
              <w:t xml:space="preserve">3,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8</w:t>
            </w:r>
            <w:r w:rsidR="00FD6D27" w:rsidRPr="00392FFD">
              <w:rPr>
                <w:rStyle w:val="InstructionsTabelleberschrift"/>
                <w:rFonts w:ascii="Times New Roman" w:hAnsi="Times New Roman"/>
                <w:b w:val="0"/>
                <w:sz w:val="24"/>
                <w:u w:val="none"/>
              </w:rPr>
              <w:t xml:space="preserve"> and</w:t>
            </w:r>
            <w:r w:rsidRPr="00392FFD">
              <w:rPr>
                <w:rStyle w:val="InstructionsTabelleberschrift"/>
                <w:rFonts w:ascii="Times New Roman" w:hAnsi="Times New Roman"/>
                <w:b w:val="0"/>
                <w:sz w:val="24"/>
                <w:u w:val="none"/>
              </w:rPr>
              <w:t xml:space="preserve">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9</w:t>
            </w:r>
            <w:r w:rsidR="00E84C8E" w:rsidRPr="00392FFD">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and risk exposure amounts which cannot be assigned to one of the items from 1.1 to 1.7. </w:t>
            </w:r>
          </w:p>
          <w:p w14:paraId="41D7C948"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Institutions shall report the amounts needed to comply with the following:</w:t>
            </w:r>
          </w:p>
          <w:p w14:paraId="0E51A0FB"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Stricter prudential requirements imposed by the Commission, in accordance with Article </w:t>
            </w:r>
            <w:r w:rsidR="006C66DB" w:rsidRPr="00392FFD">
              <w:rPr>
                <w:rStyle w:val="InstructionsTabelleberschrift"/>
                <w:rFonts w:ascii="Times New Roman" w:hAnsi="Times New Roman"/>
                <w:b w:val="0"/>
                <w:sz w:val="24"/>
                <w:u w:val="none"/>
              </w:rPr>
              <w:t xml:space="preserve">458 </w:t>
            </w:r>
            <w:r w:rsidRPr="00392FFD">
              <w:rPr>
                <w:rStyle w:val="InstructionsTabelleberschrift"/>
                <w:rFonts w:ascii="Times New Roman" w:hAnsi="Times New Roman"/>
                <w:b w:val="0"/>
                <w:sz w:val="24"/>
                <w:u w:val="none"/>
              </w:rPr>
              <w:t xml:space="preserve">and </w:t>
            </w:r>
            <w:r w:rsidR="006C66DB" w:rsidRPr="00392FFD">
              <w:rPr>
                <w:rStyle w:val="InstructionsTabelleberschrift"/>
                <w:rFonts w:ascii="Times New Roman" w:hAnsi="Times New Roman"/>
                <w:b w:val="0"/>
                <w:sz w:val="24"/>
                <w:u w:val="none"/>
              </w:rPr>
              <w:t xml:space="preserve">459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w:t>
            </w:r>
          </w:p>
          <w:p w14:paraId="6C997E25" w14:textId="77777777" w:rsidR="00783881" w:rsidRPr="00392FFD" w:rsidRDefault="00DA4727"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Additional risk exposure amounts due to Article 3 CRR</w:t>
            </w:r>
          </w:p>
          <w:p w14:paraId="57893DC9" w14:textId="77777777" w:rsidR="005643EA" w:rsidRPr="007E39E6" w:rsidRDefault="00DA4727" w:rsidP="00FD239F">
            <w:pPr>
              <w:pStyle w:val="InstructionsText"/>
              <w:rPr>
                <w:rStyle w:val="InstructionsTabelleberschrift"/>
                <w:rFonts w:ascii="Times New Roman" w:hAnsi="Times New Roman"/>
                <w:bCs w:val="0"/>
                <w:sz w:val="24"/>
                <w:u w:val="none"/>
              </w:rPr>
            </w:pPr>
            <w:r w:rsidRPr="00392FFD">
              <w:rPr>
                <w:rStyle w:val="InstructionsTabelleberschrift"/>
                <w:rFonts w:ascii="Times New Roman" w:hAnsi="Times New Roman"/>
                <w:b w:val="0"/>
                <w:sz w:val="24"/>
                <w:u w:val="none"/>
              </w:rPr>
              <w:t xml:space="preserve">This item does not have a link to a details template. </w:t>
            </w:r>
          </w:p>
        </w:tc>
      </w:tr>
      <w:tr w:rsidR="002648B0" w:rsidRPr="00392FFD" w14:paraId="3E010329" w14:textId="77777777" w:rsidTr="00672D2A">
        <w:tc>
          <w:tcPr>
            <w:tcW w:w="1591" w:type="dxa"/>
          </w:tcPr>
          <w:p w14:paraId="6E299B2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274" w:type="dxa"/>
          </w:tcPr>
          <w:p w14:paraId="4D3189D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6C66D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8</w:t>
            </w:r>
          </w:p>
          <w:p w14:paraId="0083091B" w14:textId="77777777" w:rsidR="005643EA" w:rsidRPr="007E39E6" w:rsidRDefault="002648B0"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8 </w:t>
            </w:r>
            <w:r w:rsidRPr="00392FFD">
              <w:rPr>
                <w:rStyle w:val="FormatvorlageInstructionsTabelleText"/>
                <w:rFonts w:ascii="Times New Roman" w:hAnsi="Times New Roman"/>
                <w:sz w:val="24"/>
              </w:rPr>
              <w:t>of CRR</w:t>
            </w:r>
          </w:p>
        </w:tc>
      </w:tr>
      <w:tr w:rsidR="002648B0" w:rsidRPr="00392FFD" w14:paraId="322AD82F" w14:textId="77777777" w:rsidTr="00672D2A">
        <w:tc>
          <w:tcPr>
            <w:tcW w:w="1591" w:type="dxa"/>
          </w:tcPr>
          <w:p w14:paraId="47E31822"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274" w:type="dxa"/>
          </w:tcPr>
          <w:p w14:paraId="6E21A64B"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requirements for large exposures</w:t>
            </w:r>
          </w:p>
          <w:p w14:paraId="1BF57233" w14:textId="77777777" w:rsidR="005643EA" w:rsidRPr="00392FFD" w:rsidRDefault="002648B0" w:rsidP="00FD239F">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4BE41DBD" w14:textId="77777777" w:rsidTr="00672D2A">
        <w:tc>
          <w:tcPr>
            <w:tcW w:w="1591" w:type="dxa"/>
          </w:tcPr>
          <w:p w14:paraId="30B44BC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tc>
        <w:tc>
          <w:tcPr>
            <w:tcW w:w="7274" w:type="dxa"/>
          </w:tcPr>
          <w:p w14:paraId="0FCB0C4C"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modified risk weights for targeting asset bubbles in the residential and commercial property</w:t>
            </w:r>
          </w:p>
          <w:p w14:paraId="7BA389A3" w14:textId="77777777" w:rsidR="005643EA" w:rsidRPr="00392FFD" w:rsidRDefault="002648B0" w:rsidP="00FD239F">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4EAEA36A" w14:textId="77777777" w:rsidTr="00672D2A">
        <w:tc>
          <w:tcPr>
            <w:tcW w:w="1591" w:type="dxa"/>
          </w:tcPr>
          <w:p w14:paraId="0955A85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tc>
        <w:tc>
          <w:tcPr>
            <w:tcW w:w="7274" w:type="dxa"/>
          </w:tcPr>
          <w:p w14:paraId="3626D7EF"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intra financial sector exposures</w:t>
            </w:r>
          </w:p>
          <w:p w14:paraId="0B36C19F" w14:textId="77777777" w:rsidR="005643EA" w:rsidRPr="00392FFD" w:rsidRDefault="002648B0" w:rsidP="00FD239F">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3633AE71" w14:textId="77777777" w:rsidTr="00672D2A">
        <w:tc>
          <w:tcPr>
            <w:tcW w:w="1591" w:type="dxa"/>
          </w:tcPr>
          <w:p w14:paraId="1CBFEB42"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09B0FCFA"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CD7D5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9</w:t>
            </w:r>
          </w:p>
          <w:p w14:paraId="65E5A68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9 </w:t>
            </w:r>
            <w:r w:rsidRPr="00392FFD">
              <w:rPr>
                <w:rStyle w:val="FormatvorlageInstructionsTabelleText"/>
                <w:rFonts w:ascii="Times New Roman" w:hAnsi="Times New Roman"/>
                <w:sz w:val="24"/>
              </w:rPr>
              <w:t>of CRR</w:t>
            </w:r>
          </w:p>
        </w:tc>
      </w:tr>
      <w:tr w:rsidR="00523DD6" w:rsidRPr="00392FFD" w14:paraId="6E62C903" w14:textId="77777777" w:rsidTr="00672D2A">
        <w:tc>
          <w:tcPr>
            <w:tcW w:w="1591" w:type="dxa"/>
            <w:shd w:val="clear" w:color="auto" w:fill="auto"/>
          </w:tcPr>
          <w:p w14:paraId="77B7ED81" w14:textId="77777777" w:rsidR="00523DD6" w:rsidRPr="00392FFD" w:rsidRDefault="00523DD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274" w:type="dxa"/>
          </w:tcPr>
          <w:p w14:paraId="661F6080" w14:textId="77777777" w:rsidR="005643EA" w:rsidRPr="00392FFD" w:rsidRDefault="00523DD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risk exposure amount due to Article 3 CRR</w:t>
            </w:r>
          </w:p>
          <w:p w14:paraId="5CC60B67" w14:textId="77777777" w:rsidR="005643EA" w:rsidRPr="00392FFD" w:rsidRDefault="00523DD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 CRR</w:t>
            </w:r>
          </w:p>
          <w:p w14:paraId="34B066C1" w14:textId="77777777" w:rsidR="005643EA" w:rsidRPr="00392FFD" w:rsidRDefault="00523DD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additional risk exposure amount has to be reported. </w:t>
            </w:r>
            <w:r w:rsidR="00795EC6">
              <w:rPr>
                <w:rStyle w:val="InstructionsTabelleberschrift"/>
                <w:rFonts w:ascii="Times New Roman" w:hAnsi="Times New Roman"/>
                <w:b w:val="0"/>
                <w:sz w:val="24"/>
                <w:u w:val="none"/>
              </w:rPr>
              <w:t xml:space="preserve">It </w:t>
            </w:r>
            <w:r w:rsidRPr="00392FFD">
              <w:rPr>
                <w:rStyle w:val="InstructionsTabelleberschrift"/>
                <w:rFonts w:ascii="Times New Roman" w:hAnsi="Times New Roman"/>
                <w:b w:val="0"/>
                <w:sz w:val="24"/>
                <w:u w:val="none"/>
              </w:rPr>
              <w:t>shall only include the additional amounts (e.g. if an exposure of 100 has a risk</w:t>
            </w:r>
            <w:r w:rsidR="00691F9C"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 xml:space="preserve">weight </w:t>
            </w:r>
            <w:r w:rsidRPr="00392FFD">
              <w:rPr>
                <w:rStyle w:val="InstructionsTabelleberschrift"/>
                <w:rFonts w:ascii="Times New Roman" w:hAnsi="Times New Roman"/>
                <w:b w:val="0"/>
                <w:sz w:val="24"/>
                <w:u w:val="none"/>
              </w:rPr>
              <w:lastRenderedPageBreak/>
              <w:t xml:space="preserve">of 20% and the institutions applies a risk weight of 50% based on article 3 CRR, </w:t>
            </w:r>
            <w:r w:rsidR="00907513" w:rsidRPr="00392FFD">
              <w:rPr>
                <w:rStyle w:val="InstructionsTabelleberschrift"/>
                <w:rFonts w:ascii="Times New Roman" w:hAnsi="Times New Roman"/>
                <w:b w:val="0"/>
                <w:sz w:val="24"/>
                <w:u w:val="none"/>
              </w:rPr>
              <w:t>the amount to be reported is 30</w:t>
            </w:r>
            <w:r w:rsidRPr="00392FFD">
              <w:rPr>
                <w:rStyle w:val="InstructionsTabelleberschrift"/>
                <w:rFonts w:ascii="Times New Roman" w:hAnsi="Times New Roman"/>
                <w:b w:val="0"/>
                <w:sz w:val="24"/>
                <w:u w:val="none"/>
              </w:rPr>
              <w:t xml:space="preserve">). </w:t>
            </w:r>
          </w:p>
        </w:tc>
      </w:tr>
      <w:tr w:rsidR="00FE6995" w:rsidRPr="00241190" w14:paraId="3C6A302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14:paraId="008835F0" w14:textId="4B41B6C7" w:rsidR="00FE6995" w:rsidRPr="00241190" w:rsidRDefault="00FE6995" w:rsidP="00FD239F">
            <w:pPr>
              <w:pStyle w:val="InstructionsText"/>
              <w:rPr>
                <w:rStyle w:val="FormatvorlageInstructionsTabelleText"/>
                <w:rFonts w:ascii="Times New Roman" w:hAnsi="Times New Roman"/>
                <w:bCs w:val="0"/>
                <w:sz w:val="24"/>
              </w:rPr>
            </w:pPr>
            <w:bookmarkStart w:id="50" w:name="_Toc308175826"/>
            <w:bookmarkStart w:id="51" w:name="_Toc360188329"/>
            <w:bookmarkStart w:id="52" w:name="_Toc473560877"/>
            <w:r w:rsidRPr="00241190">
              <w:rPr>
                <w:rStyle w:val="FormatvorlageInstructionsTabelleText"/>
                <w:rFonts w:ascii="Times New Roman" w:hAnsi="Times New Roman"/>
                <w:bCs w:val="0"/>
                <w:sz w:val="24"/>
              </w:rPr>
              <w:lastRenderedPageBreak/>
              <w:t>770</w:t>
            </w:r>
            <w:r>
              <w:rPr>
                <w:rStyle w:val="FormatvorlageInstructionsTabelleText"/>
                <w:rFonts w:ascii="Times New Roman" w:hAnsi="Times New Roman"/>
                <w:bCs w:val="0"/>
                <w:sz w:val="24"/>
              </w:rPr>
              <w:t xml:space="preserve"> – 900</w:t>
            </w:r>
          </w:p>
        </w:tc>
        <w:tc>
          <w:tcPr>
            <w:tcW w:w="7274" w:type="dxa"/>
            <w:tcBorders>
              <w:top w:val="single" w:sz="4" w:space="0" w:color="auto"/>
              <w:left w:val="nil"/>
              <w:bottom w:val="single" w:sz="4" w:space="0" w:color="auto"/>
              <w:right w:val="single" w:sz="4" w:space="0" w:color="auto"/>
            </w:tcBorders>
            <w:shd w:val="clear" w:color="auto" w:fill="auto"/>
            <w:vAlign w:val="center"/>
          </w:tcPr>
          <w:p w14:paraId="213C3A9C" w14:textId="2DC1BD94" w:rsidR="00FE6995" w:rsidRDefault="00394410" w:rsidP="00FE6995">
            <w:pPr>
              <w:pStyle w:val="InstructionsText"/>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1.8.5 </w:t>
            </w:r>
            <w:r w:rsidR="00FE6995" w:rsidRPr="00241190">
              <w:rPr>
                <w:rStyle w:val="InstructionsTabelleberschrift"/>
                <w:rFonts w:ascii="Times New Roman" w:hAnsi="Times New Roman"/>
                <w:bCs w:val="0"/>
                <w:sz w:val="24"/>
              </w:rPr>
              <w:t>Of which: Risk weighted exposure amounts for credit risk: securitisation positions (revised securitisation framework</w:t>
            </w:r>
          </w:p>
          <w:p w14:paraId="1EA1447F" w14:textId="77777777" w:rsidR="00FE6995" w:rsidRDefault="00FE6995" w:rsidP="00FE699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fill in information in r</w:t>
            </w:r>
            <w:r w:rsidRPr="00FA4E19">
              <w:t>ows 770 – 900</w:t>
            </w:r>
            <w:r>
              <w:t xml:space="preserve"> on reporting reference dates that are after 1 January 2019.</w:t>
            </w:r>
          </w:p>
          <w:p w14:paraId="2BCD7D1A" w14:textId="2C53EC16" w:rsidR="00FE6995" w:rsidRPr="0085692D" w:rsidRDefault="00FE6995" w:rsidP="00FE6995">
            <w:pPr>
              <w:pStyle w:val="InstructionsText"/>
            </w:pPr>
            <w:r w:rsidRPr="00FA4E19">
              <w:rPr>
                <w:rStyle w:val="InstructionsTabelleberschrift"/>
                <w:rFonts w:ascii="Times New Roman" w:hAnsi="Times New Roman"/>
                <w:b w:val="0"/>
                <w:sz w:val="24"/>
                <w:u w:val="none"/>
              </w:rPr>
              <w:t>R</w:t>
            </w:r>
            <w:r w:rsidRPr="00FA4E19">
              <w:t xml:space="preserve">ows 770 – 900 present the risk weighted exposure amounts </w:t>
            </w:r>
            <w:r w:rsidRPr="007B4F0B">
              <w:t>for credit risk for those securitisation positions, the risk weighted exposure amount of which</w:t>
            </w:r>
            <w:r w:rsidRPr="00700DE8">
              <w:t xml:space="preserve"> shall be</w:t>
            </w:r>
            <w:r w:rsidRPr="00EE34F2">
              <w:t xml:space="preserve"> calculated according to the provisions of </w:t>
            </w:r>
            <w:r w:rsidRPr="00FA4E19">
              <w:t>CRR.</w:t>
            </w:r>
          </w:p>
          <w:p w14:paraId="0489FAE1" w14:textId="03C84BEB" w:rsidR="00FE6995" w:rsidRPr="00672D2A" w:rsidRDefault="00FE6995" w:rsidP="00FE6995">
            <w:pPr>
              <w:pStyle w:val="InstructionsText"/>
              <w:rPr>
                <w:rStyle w:val="InstructionsTabelleberschrift"/>
                <w:rFonts w:ascii="Times New Roman" w:hAnsi="Times New Roman"/>
                <w:sz w:val="24"/>
              </w:rPr>
            </w:pPr>
            <w:r w:rsidRPr="0085692D">
              <w:t>The amounts reported shall correspond to the total risk-weighted exposure amount calculated according to Part Three, Title II, Chapter 5 of CRR, taking into account the total risk weight</w:t>
            </w:r>
            <w:r>
              <w:t xml:space="preserve"> </w:t>
            </w:r>
            <w:r w:rsidRPr="0085692D">
              <w:t>imposed in accordance with Article 247(6) CRR</w:t>
            </w:r>
            <w:r>
              <w:t xml:space="preserve"> and </w:t>
            </w:r>
            <w:r w:rsidRPr="0085692D">
              <w:t>the caps</w:t>
            </w:r>
            <w:r>
              <w:t xml:space="preserve"> referred to in </w:t>
            </w:r>
            <w:r w:rsidRPr="0085692D">
              <w:t>Part Three, Title II, Chapter 5, section 3, subsection 4 of CRR.</w:t>
            </w:r>
          </w:p>
        </w:tc>
      </w:tr>
      <w:tr w:rsidR="009B591B" w:rsidRPr="00241190" w14:paraId="08CA402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14:paraId="1B6247F2" w14:textId="77777777" w:rsidR="009B591B" w:rsidRPr="00241190" w:rsidRDefault="009B591B" w:rsidP="00FD239F">
            <w:pPr>
              <w:pStyle w:val="InstructionsText"/>
              <w:rPr>
                <w:rStyle w:val="FormatvorlageInstructionsTabelleText"/>
                <w:rFonts w:ascii="Times New Roman" w:hAnsi="Times New Roman"/>
                <w:bCs w:val="0"/>
                <w:sz w:val="24"/>
              </w:rPr>
            </w:pPr>
            <w:r w:rsidRPr="00241190">
              <w:rPr>
                <w:rStyle w:val="FormatvorlageInstructionsTabelleText"/>
                <w:rFonts w:ascii="Times New Roman" w:hAnsi="Times New Roman"/>
                <w:bCs w:val="0"/>
                <w:sz w:val="24"/>
              </w:rPr>
              <w:t>770</w:t>
            </w:r>
          </w:p>
        </w:tc>
        <w:tc>
          <w:tcPr>
            <w:tcW w:w="7274" w:type="dxa"/>
            <w:tcBorders>
              <w:top w:val="single" w:sz="4" w:space="0" w:color="auto"/>
              <w:left w:val="nil"/>
              <w:bottom w:val="single" w:sz="4" w:space="0" w:color="auto"/>
              <w:right w:val="single" w:sz="4" w:space="0" w:color="auto"/>
            </w:tcBorders>
            <w:shd w:val="clear" w:color="auto" w:fill="auto"/>
            <w:vAlign w:val="center"/>
          </w:tcPr>
          <w:p w14:paraId="246EE16A" w14:textId="77777777" w:rsidR="009B591B" w:rsidRDefault="009B591B" w:rsidP="00FD239F">
            <w:pPr>
              <w:pStyle w:val="InstructionsText"/>
              <w:rPr>
                <w:rStyle w:val="InstructionsTabelleberschrift"/>
                <w:rFonts w:ascii="Times New Roman" w:hAnsi="Times New Roman"/>
                <w:bCs w:val="0"/>
                <w:sz w:val="24"/>
              </w:rPr>
            </w:pPr>
            <w:r w:rsidRPr="00672D2A">
              <w:rPr>
                <w:rStyle w:val="InstructionsTabelleberschrift"/>
                <w:rFonts w:ascii="Times New Roman" w:hAnsi="Times New Roman"/>
                <w:sz w:val="24"/>
              </w:rPr>
              <w:t>1.8.5</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Risk weighted exposure amounts for credit risk: securitisation positions (revised securitisation framework)</w:t>
            </w:r>
          </w:p>
          <w:p w14:paraId="4CCA5275" w14:textId="03D2A799" w:rsidR="009B591B" w:rsidRPr="00241190" w:rsidRDefault="009B591B" w:rsidP="003B20D7">
            <w:pPr>
              <w:pStyle w:val="InstructionsText"/>
              <w:rPr>
                <w:rStyle w:val="InstructionsTabelleberschrift"/>
                <w:rFonts w:ascii="Times New Roman" w:hAnsi="Times New Roman"/>
                <w:bCs w:val="0"/>
                <w:sz w:val="24"/>
              </w:rPr>
            </w:pPr>
            <w:r w:rsidRPr="0085692D">
              <w:t>Articles 92 (3) (a) and Part Three, Title II, Chapter 5 of CRR</w:t>
            </w:r>
            <w:r w:rsidR="003B20D7">
              <w:t>.</w:t>
            </w:r>
            <w:r w:rsidRPr="0085692D">
              <w:t xml:space="preserve"> </w:t>
            </w:r>
          </w:p>
        </w:tc>
      </w:tr>
      <w:tr w:rsidR="00241190" w:rsidRPr="00241190" w14:paraId="721803F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20ADB7F" w14:textId="77777777" w:rsidR="00241190" w:rsidRPr="00241190" w:rsidRDefault="00241190"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780</w:t>
            </w:r>
          </w:p>
        </w:tc>
        <w:tc>
          <w:tcPr>
            <w:tcW w:w="7274" w:type="dxa"/>
            <w:tcBorders>
              <w:top w:val="nil"/>
              <w:left w:val="nil"/>
              <w:bottom w:val="single" w:sz="4" w:space="0" w:color="auto"/>
              <w:right w:val="single" w:sz="4" w:space="0" w:color="auto"/>
            </w:tcBorders>
            <w:shd w:val="clear" w:color="auto" w:fill="auto"/>
            <w:vAlign w:val="center"/>
            <w:hideMark/>
          </w:tcPr>
          <w:p w14:paraId="0593891B" w14:textId="77777777" w:rsidR="00241190" w:rsidRDefault="00241190"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1.8.5.1</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Internal ratings-based approach (SEC-IRBA)</w:t>
            </w:r>
          </w:p>
          <w:p w14:paraId="07FF8EDA" w14:textId="0AA255E4" w:rsidR="00BD661B" w:rsidRPr="0085692D" w:rsidRDefault="00BD661B" w:rsidP="00FD239F">
            <w:pPr>
              <w:pStyle w:val="InstructionsText"/>
              <w:rPr>
                <w:rStyle w:val="InstructionsTabelleberschrift"/>
                <w:rFonts w:ascii="Times New Roman" w:hAnsi="Times New Roman"/>
                <w:b w:val="0"/>
                <w:bCs w:val="0"/>
                <w:sz w:val="24"/>
                <w:u w:val="none"/>
              </w:rPr>
            </w:pPr>
            <w:r w:rsidRPr="0085692D">
              <w:t>Articles 254 (1) (a)</w:t>
            </w:r>
            <w:r w:rsidR="00924FE7" w:rsidRPr="0085692D">
              <w:t>, 259, 260</w:t>
            </w:r>
            <w:r w:rsidRPr="0085692D">
              <w:t xml:space="preserve"> </w:t>
            </w:r>
            <w:r w:rsidR="003B20D7">
              <w:t xml:space="preserve">of </w:t>
            </w:r>
            <w:r w:rsidRPr="0085692D">
              <w:t>CRR</w:t>
            </w:r>
            <w:r w:rsidR="003B20D7">
              <w:t>.</w:t>
            </w:r>
          </w:p>
        </w:tc>
      </w:tr>
      <w:tr w:rsidR="00241190" w:rsidRPr="00241190" w14:paraId="198CB62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E5CA1C7" w14:textId="77777777" w:rsidR="00241190" w:rsidRPr="00241190" w:rsidRDefault="00241190"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790</w:t>
            </w:r>
          </w:p>
        </w:tc>
        <w:tc>
          <w:tcPr>
            <w:tcW w:w="7274" w:type="dxa"/>
            <w:tcBorders>
              <w:top w:val="nil"/>
              <w:left w:val="nil"/>
              <w:bottom w:val="single" w:sz="4" w:space="0" w:color="auto"/>
              <w:right w:val="single" w:sz="4" w:space="0" w:color="auto"/>
            </w:tcBorders>
            <w:shd w:val="clear" w:color="auto" w:fill="auto"/>
            <w:vAlign w:val="center"/>
            <w:hideMark/>
          </w:tcPr>
          <w:p w14:paraId="62B705C4" w14:textId="77777777" w:rsidR="00241190" w:rsidRDefault="00241190"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1.8.5.1.1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22650C11" w14:textId="10C5D1E4" w:rsidR="003D7822" w:rsidRPr="0085692D" w:rsidRDefault="00924FE7" w:rsidP="003B20D7">
            <w:pPr>
              <w:pStyle w:val="InstructionsText"/>
              <w:rPr>
                <w:rStyle w:val="InstructionsTabelleberschrift"/>
                <w:rFonts w:ascii="Times New Roman" w:hAnsi="Times New Roman"/>
                <w:b w:val="0"/>
                <w:sz w:val="24"/>
              </w:rPr>
            </w:pPr>
            <w:r w:rsidRPr="0085692D">
              <w:t xml:space="preserve">Articles 254 (1) (a), 259 </w:t>
            </w:r>
            <w:r w:rsidR="00153BEC">
              <w:t xml:space="preserve">of </w:t>
            </w:r>
            <w:r w:rsidRPr="0085692D">
              <w:t>CRR</w:t>
            </w:r>
            <w:r w:rsidR="003B20D7">
              <w:t>.</w:t>
            </w:r>
          </w:p>
        </w:tc>
      </w:tr>
      <w:tr w:rsidR="00241190" w:rsidRPr="00241190" w14:paraId="16C1377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635B98F" w14:textId="77777777" w:rsidR="00241190" w:rsidRPr="00241190" w:rsidRDefault="00241190"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800</w:t>
            </w:r>
          </w:p>
        </w:tc>
        <w:tc>
          <w:tcPr>
            <w:tcW w:w="7274" w:type="dxa"/>
            <w:tcBorders>
              <w:top w:val="nil"/>
              <w:left w:val="nil"/>
              <w:bottom w:val="single" w:sz="4" w:space="0" w:color="auto"/>
              <w:right w:val="single" w:sz="4" w:space="0" w:color="auto"/>
            </w:tcBorders>
            <w:shd w:val="clear" w:color="auto" w:fill="auto"/>
            <w:vAlign w:val="center"/>
            <w:hideMark/>
          </w:tcPr>
          <w:p w14:paraId="161C7B4B" w14:textId="77777777" w:rsidR="00241190" w:rsidRDefault="00241190"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1.8.5.1.2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5DB2A5A4" w14:textId="1011C4F0" w:rsidR="00924FE7" w:rsidRPr="0085692D" w:rsidRDefault="00602FA5" w:rsidP="00FD239F">
            <w:pPr>
              <w:pStyle w:val="InstructionsText"/>
            </w:pPr>
            <w:r w:rsidRPr="0085692D">
              <w:t>Article</w:t>
            </w:r>
            <w:r w:rsidR="00924FE7" w:rsidRPr="0085692D">
              <w:t>s</w:t>
            </w:r>
            <w:r w:rsidRPr="0085692D">
              <w:t xml:space="preserve"> </w:t>
            </w:r>
            <w:r w:rsidR="00924FE7" w:rsidRPr="0085692D">
              <w:t xml:space="preserve">254 (1) (a), 259, 260 </w:t>
            </w:r>
            <w:r w:rsidR="00153BEC">
              <w:t xml:space="preserve">of </w:t>
            </w:r>
            <w:r w:rsidR="00924FE7" w:rsidRPr="0085692D">
              <w:t>CRR</w:t>
            </w:r>
            <w:r w:rsidR="003B20D7">
              <w:t>.</w:t>
            </w:r>
          </w:p>
          <w:p w14:paraId="298963AA" w14:textId="2E4E82E4" w:rsidR="008B1A0F" w:rsidRPr="00241190" w:rsidRDefault="00366794" w:rsidP="003B20D7">
            <w:pPr>
              <w:pStyle w:val="InstructionsText"/>
              <w:rPr>
                <w:rStyle w:val="InstructionsTabelleberschrift"/>
                <w:rFonts w:ascii="Times New Roman" w:hAnsi="Times New Roman"/>
                <w:sz w:val="24"/>
              </w:rPr>
            </w:pPr>
            <w:r w:rsidRPr="0085692D">
              <w:t xml:space="preserve">Both STS securitisations qualifying for differentiated capital treatment according to Article 243 </w:t>
            </w:r>
            <w:r w:rsidR="00153BEC">
              <w:t xml:space="preserve">of </w:t>
            </w:r>
            <w:r w:rsidRPr="0085692D">
              <w:t xml:space="preserve">CRR and senior positions in SME securitisations qualifying for the differentiated capital treatment in accordance with Article 270 </w:t>
            </w:r>
            <w:r w:rsidR="00153BEC">
              <w:t xml:space="preserve">of </w:t>
            </w:r>
            <w:r w:rsidRPr="0085692D">
              <w:t>CRR shall be reported in this row.</w:t>
            </w:r>
          </w:p>
        </w:tc>
      </w:tr>
      <w:tr w:rsidR="00BD661B" w:rsidRPr="00241190" w14:paraId="568F3D83"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D7AA23C" w14:textId="77777777" w:rsidR="00BD661B" w:rsidRPr="00241190" w:rsidRDefault="00BD66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810</w:t>
            </w:r>
          </w:p>
        </w:tc>
        <w:tc>
          <w:tcPr>
            <w:tcW w:w="7274" w:type="dxa"/>
            <w:tcBorders>
              <w:top w:val="nil"/>
              <w:left w:val="nil"/>
              <w:bottom w:val="single" w:sz="4" w:space="0" w:color="auto"/>
              <w:right w:val="single" w:sz="4" w:space="0" w:color="auto"/>
            </w:tcBorders>
            <w:shd w:val="clear" w:color="auto" w:fill="auto"/>
            <w:vAlign w:val="center"/>
          </w:tcPr>
          <w:p w14:paraId="34AE99E2" w14:textId="77777777" w:rsidR="00BD661B" w:rsidRDefault="00BD66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 xml:space="preserve">2 </w:t>
            </w:r>
            <w:r w:rsidRPr="00241190">
              <w:rPr>
                <w:rStyle w:val="InstructionsTabelleberschrift"/>
                <w:rFonts w:ascii="Times New Roman" w:hAnsi="Times New Roman"/>
                <w:bCs w:val="0"/>
                <w:sz w:val="24"/>
              </w:rPr>
              <w:t>Standardised approach (SEC-SA)</w:t>
            </w:r>
          </w:p>
          <w:p w14:paraId="295254E2" w14:textId="15002904" w:rsidR="002625C0" w:rsidRPr="00241190" w:rsidRDefault="002625C0" w:rsidP="003B20D7">
            <w:pPr>
              <w:pStyle w:val="InstructionsText"/>
              <w:rPr>
                <w:rStyle w:val="InstructionsTabelleberschrift"/>
                <w:rFonts w:ascii="Times New Roman" w:hAnsi="Times New Roman"/>
                <w:sz w:val="24"/>
              </w:rPr>
            </w:pPr>
            <w:r w:rsidRPr="0050457A">
              <w:rPr>
                <w:rStyle w:val="FormatvorlageInstructionsTabelleText"/>
                <w:rFonts w:ascii="Times New Roman" w:hAnsi="Times New Roman"/>
                <w:sz w:val="24"/>
              </w:rPr>
              <w:t>Articles 254 (1) (</w:t>
            </w:r>
            <w:r>
              <w:rPr>
                <w:rStyle w:val="FormatvorlageInstructionsTabelleText"/>
                <w:rFonts w:ascii="Times New Roman" w:hAnsi="Times New Roman"/>
                <w:sz w:val="24"/>
              </w:rPr>
              <w:t>b</w:t>
            </w:r>
            <w:r w:rsidRPr="0050457A">
              <w:rPr>
                <w:rStyle w:val="FormatvorlageInstructionsTabelleText"/>
                <w:rFonts w:ascii="Times New Roman" w:hAnsi="Times New Roman"/>
                <w:sz w:val="24"/>
              </w:rPr>
              <w:t>)</w:t>
            </w:r>
            <w:r>
              <w:rPr>
                <w:rStyle w:val="FormatvorlageInstructionsTabelleText"/>
                <w:rFonts w:ascii="Times New Roman" w:hAnsi="Times New Roman"/>
                <w:sz w:val="24"/>
              </w:rPr>
              <w:t>, (6),</w:t>
            </w:r>
            <w:r w:rsidR="004E6D5F">
              <w:rPr>
                <w:rStyle w:val="FormatvorlageInstructionsTabelleText"/>
                <w:rFonts w:ascii="Times New Roman" w:hAnsi="Times New Roman"/>
                <w:sz w:val="24"/>
              </w:rPr>
              <w:t xml:space="preserve"> 261, 262,</w:t>
            </w:r>
            <w:r>
              <w:rPr>
                <w:rStyle w:val="FormatvorlageInstructionsTabelleText"/>
                <w:rFonts w:ascii="Times New Roman" w:hAnsi="Times New Roman"/>
                <w:sz w:val="24"/>
              </w:rPr>
              <w:t xml:space="preserve"> </w:t>
            </w:r>
            <w:r w:rsidRPr="007A1E2E">
              <w:rPr>
                <w:rStyle w:val="FormatvorlageInstructionsTabelleText"/>
                <w:rFonts w:ascii="Times New Roman" w:hAnsi="Times New Roman"/>
                <w:sz w:val="24"/>
              </w:rPr>
              <w:t>269</w:t>
            </w:r>
            <w:r>
              <w:rPr>
                <w:rStyle w:val="FormatvorlageInstructionsTabelleText"/>
                <w:rFonts w:ascii="Times New Roman" w:hAnsi="Times New Roman"/>
                <w:sz w:val="24"/>
              </w:rPr>
              <w:t xml:space="preserve"> </w:t>
            </w:r>
            <w:r w:rsidR="00153BEC">
              <w:t xml:space="preserve">of </w:t>
            </w:r>
            <w:r>
              <w:rPr>
                <w:rStyle w:val="FormatvorlageInstructionsTabelleText"/>
                <w:rFonts w:ascii="Times New Roman" w:hAnsi="Times New Roman"/>
                <w:sz w:val="24"/>
              </w:rPr>
              <w:t>CRR</w:t>
            </w:r>
            <w:r w:rsidR="003B20D7">
              <w:rPr>
                <w:rStyle w:val="FormatvorlageInstructionsTabelleText"/>
                <w:rFonts w:ascii="Times New Roman" w:hAnsi="Times New Roman"/>
                <w:sz w:val="24"/>
              </w:rPr>
              <w:t>.</w:t>
            </w:r>
          </w:p>
        </w:tc>
      </w:tr>
      <w:tr w:rsidR="00BD661B" w:rsidRPr="00241190" w14:paraId="0633E034"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037BB82" w14:textId="77777777" w:rsidR="00BD661B" w:rsidRPr="00241190" w:rsidRDefault="00BD66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820</w:t>
            </w:r>
          </w:p>
        </w:tc>
        <w:tc>
          <w:tcPr>
            <w:tcW w:w="7274" w:type="dxa"/>
            <w:tcBorders>
              <w:top w:val="nil"/>
              <w:left w:val="nil"/>
              <w:bottom w:val="single" w:sz="4" w:space="0" w:color="auto"/>
              <w:right w:val="single" w:sz="4" w:space="0" w:color="auto"/>
            </w:tcBorders>
            <w:shd w:val="clear" w:color="auto" w:fill="auto"/>
            <w:vAlign w:val="center"/>
          </w:tcPr>
          <w:p w14:paraId="052139CE" w14:textId="77777777" w:rsidR="00BD661B" w:rsidRDefault="00BD66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66B34390" w14:textId="42323D2B" w:rsidR="004E6D5F" w:rsidRPr="00241190" w:rsidRDefault="004E6D5F" w:rsidP="003B20D7">
            <w:pPr>
              <w:pStyle w:val="InstructionsText"/>
              <w:rPr>
                <w:rStyle w:val="InstructionsTabelleberschrift"/>
                <w:rFonts w:ascii="Times New Roman" w:hAnsi="Times New Roman"/>
                <w:sz w:val="24"/>
              </w:rPr>
            </w:pPr>
            <w:r w:rsidRPr="0050457A">
              <w:rPr>
                <w:rStyle w:val="FormatvorlageInstructionsTabelleText"/>
                <w:rFonts w:ascii="Times New Roman" w:hAnsi="Times New Roman"/>
                <w:sz w:val="24"/>
              </w:rPr>
              <w:t>Articles 254 (1) (</w:t>
            </w:r>
            <w:r>
              <w:rPr>
                <w:rStyle w:val="FormatvorlageInstructionsTabelleText"/>
                <w:rFonts w:ascii="Times New Roman" w:hAnsi="Times New Roman"/>
                <w:sz w:val="24"/>
              </w:rPr>
              <w:t>b</w:t>
            </w:r>
            <w:r w:rsidRPr="0050457A">
              <w:rPr>
                <w:rStyle w:val="FormatvorlageInstructionsTabelleText"/>
                <w:rFonts w:ascii="Times New Roman" w:hAnsi="Times New Roman"/>
                <w:sz w:val="24"/>
              </w:rPr>
              <w:t>)</w:t>
            </w:r>
            <w:r>
              <w:rPr>
                <w:rStyle w:val="FormatvorlageInstructionsTabelleText"/>
                <w:rFonts w:ascii="Times New Roman" w:hAnsi="Times New Roman"/>
                <w:sz w:val="24"/>
              </w:rPr>
              <w:t>, (6), 261</w:t>
            </w:r>
            <w:r w:rsidR="00DE3389">
              <w:rPr>
                <w:rStyle w:val="FormatvorlageInstructionsTabelleText"/>
                <w:rFonts w:ascii="Times New Roman" w:hAnsi="Times New Roman"/>
                <w:sz w:val="24"/>
              </w:rPr>
              <w:t>, 269</w:t>
            </w:r>
            <w:r>
              <w:rPr>
                <w:rStyle w:val="FormatvorlageInstructionsTabelleText"/>
                <w:rFonts w:ascii="Times New Roman" w:hAnsi="Times New Roman"/>
                <w:sz w:val="24"/>
              </w:rPr>
              <w:t xml:space="preserve"> </w:t>
            </w:r>
            <w:r w:rsidR="00153BEC">
              <w:t xml:space="preserve">of </w:t>
            </w:r>
            <w:r>
              <w:rPr>
                <w:rStyle w:val="FormatvorlageInstructionsTabelleText"/>
                <w:rFonts w:ascii="Times New Roman" w:hAnsi="Times New Roman"/>
                <w:sz w:val="24"/>
              </w:rPr>
              <w:t>CRR</w:t>
            </w:r>
            <w:r w:rsidR="003B20D7">
              <w:rPr>
                <w:rStyle w:val="FormatvorlageInstructionsTabelleText"/>
                <w:rFonts w:ascii="Times New Roman" w:hAnsi="Times New Roman"/>
                <w:sz w:val="24"/>
              </w:rPr>
              <w:t>.</w:t>
            </w:r>
          </w:p>
        </w:tc>
      </w:tr>
      <w:tr w:rsidR="00BD661B" w:rsidRPr="00241190" w14:paraId="1FC87756"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F2CEC28" w14:textId="77777777" w:rsidR="00BD661B" w:rsidRPr="00241190" w:rsidRDefault="00BD66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830</w:t>
            </w:r>
          </w:p>
        </w:tc>
        <w:tc>
          <w:tcPr>
            <w:tcW w:w="7274" w:type="dxa"/>
            <w:tcBorders>
              <w:top w:val="nil"/>
              <w:left w:val="nil"/>
              <w:bottom w:val="single" w:sz="4" w:space="0" w:color="auto"/>
              <w:right w:val="single" w:sz="4" w:space="0" w:color="auto"/>
            </w:tcBorders>
            <w:shd w:val="clear" w:color="auto" w:fill="auto"/>
            <w:vAlign w:val="center"/>
          </w:tcPr>
          <w:p w14:paraId="496C7606" w14:textId="77777777" w:rsidR="00BD661B" w:rsidRDefault="00BD66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60F8A68F" w14:textId="1C6175BD" w:rsidR="004E6D5F" w:rsidRPr="00220265" w:rsidRDefault="004E6D5F" w:rsidP="00FD239F">
            <w:pPr>
              <w:pStyle w:val="InstructionsText"/>
            </w:pPr>
            <w:r w:rsidRPr="00220265">
              <w:t xml:space="preserve">Articles 254 (1) (b), 261, 262 </w:t>
            </w:r>
            <w:r w:rsidR="00153BEC">
              <w:t xml:space="preserve">of </w:t>
            </w:r>
            <w:r w:rsidRPr="00220265">
              <w:t>CRR</w:t>
            </w:r>
            <w:r w:rsidR="003B20D7">
              <w:t>.</w:t>
            </w:r>
          </w:p>
          <w:p w14:paraId="3E1AA8BF" w14:textId="4464055A" w:rsidR="008B1A0F" w:rsidRPr="00241190" w:rsidRDefault="00366794" w:rsidP="003B20D7">
            <w:pPr>
              <w:pStyle w:val="InstructionsText"/>
              <w:rPr>
                <w:rStyle w:val="InstructionsTabelleberschrift"/>
                <w:rFonts w:ascii="Times New Roman" w:hAnsi="Times New Roman"/>
                <w:sz w:val="24"/>
              </w:rPr>
            </w:pPr>
            <w:r w:rsidRPr="00220265">
              <w:t>Both STS securitisations qualifying for differentiated capital treat</w:t>
            </w:r>
            <w:bookmarkStart w:id="53" w:name="_GoBack"/>
            <w:bookmarkEnd w:id="53"/>
            <w:r w:rsidRPr="00220265">
              <w:t xml:space="preserve">ment according to Article 243 </w:t>
            </w:r>
            <w:r w:rsidR="00153BEC">
              <w:t xml:space="preserve">of </w:t>
            </w:r>
            <w:r w:rsidRPr="00220265">
              <w:t xml:space="preserve">CRR and senior positions in SME securitisations qualifying for the differentiated capital treatment in accordance with Article 270 </w:t>
            </w:r>
            <w:r w:rsidR="00153BEC">
              <w:t xml:space="preserve">of </w:t>
            </w:r>
            <w:r w:rsidRPr="00220265">
              <w:t>CRR shall be reported in this row.</w:t>
            </w:r>
          </w:p>
        </w:tc>
      </w:tr>
      <w:tr w:rsidR="009B591B" w:rsidRPr="00241190" w14:paraId="08551859"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896F0D0"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lastRenderedPageBreak/>
              <w:t>840</w:t>
            </w:r>
          </w:p>
        </w:tc>
        <w:tc>
          <w:tcPr>
            <w:tcW w:w="7274" w:type="dxa"/>
            <w:tcBorders>
              <w:top w:val="nil"/>
              <w:left w:val="nil"/>
              <w:bottom w:val="single" w:sz="4" w:space="0" w:color="auto"/>
              <w:right w:val="single" w:sz="4" w:space="0" w:color="auto"/>
            </w:tcBorders>
            <w:shd w:val="clear" w:color="auto" w:fill="auto"/>
            <w:vAlign w:val="center"/>
          </w:tcPr>
          <w:p w14:paraId="01A13BD9"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External ratings-based approach (SEC-ERBA)</w:t>
            </w:r>
          </w:p>
          <w:p w14:paraId="2181B6F8" w14:textId="4C2E2A4E" w:rsidR="009B591B" w:rsidRPr="00241190" w:rsidRDefault="009B591B" w:rsidP="003B20D7">
            <w:pPr>
              <w:pStyle w:val="InstructionsText"/>
              <w:rPr>
                <w:rStyle w:val="InstructionsTabelleberschrift"/>
                <w:rFonts w:ascii="Times New Roman" w:hAnsi="Times New Roman"/>
                <w:sz w:val="24"/>
              </w:rPr>
            </w:pPr>
            <w:r w:rsidRPr="00220265">
              <w:t>Articles 254 (1) (c), (2), (3</w:t>
            </w:r>
            <w:r w:rsidRPr="00FA4E19">
              <w:t>),</w:t>
            </w:r>
            <w:r w:rsidR="00514158" w:rsidRPr="00FA4E19">
              <w:t xml:space="preserve"> (4)</w:t>
            </w:r>
            <w:r w:rsidR="00736F34" w:rsidRPr="00FA4E19">
              <w:t>,</w:t>
            </w:r>
            <w:r w:rsidRPr="00FA4E19">
              <w:t xml:space="preserve"> 263</w:t>
            </w:r>
            <w:r w:rsidRPr="00220265">
              <w:t xml:space="preserve">, 264 </w:t>
            </w:r>
            <w:r w:rsidR="00153BEC">
              <w:t xml:space="preserve">of </w:t>
            </w:r>
            <w:r w:rsidRPr="00220265">
              <w:t>CRR</w:t>
            </w:r>
          </w:p>
        </w:tc>
      </w:tr>
      <w:tr w:rsidR="009B591B" w:rsidRPr="00241190" w14:paraId="35B403A6"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393BB8D"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850</w:t>
            </w:r>
          </w:p>
        </w:tc>
        <w:tc>
          <w:tcPr>
            <w:tcW w:w="7274" w:type="dxa"/>
            <w:tcBorders>
              <w:top w:val="nil"/>
              <w:left w:val="nil"/>
              <w:bottom w:val="single" w:sz="4" w:space="0" w:color="auto"/>
              <w:right w:val="single" w:sz="4" w:space="0" w:color="auto"/>
            </w:tcBorders>
            <w:shd w:val="clear" w:color="auto" w:fill="auto"/>
            <w:vAlign w:val="center"/>
          </w:tcPr>
          <w:p w14:paraId="158EEEAC"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27670192" w14:textId="2219DFA9" w:rsidR="009B591B" w:rsidRPr="00241190" w:rsidRDefault="009B591B" w:rsidP="003B20D7">
            <w:pPr>
              <w:pStyle w:val="InstructionsText"/>
              <w:rPr>
                <w:rStyle w:val="InstructionsTabelleberschrift"/>
                <w:rFonts w:ascii="Times New Roman" w:hAnsi="Times New Roman"/>
                <w:sz w:val="24"/>
              </w:rPr>
            </w:pPr>
            <w:r w:rsidRPr="00220265">
              <w:t>Articles 254(1)(c), (2</w:t>
            </w:r>
            <w:r w:rsidRPr="00FA4E19">
              <w:t>), (3),</w:t>
            </w:r>
            <w:r w:rsidR="00514158" w:rsidRPr="00FA4E19">
              <w:t xml:space="preserve"> (4)</w:t>
            </w:r>
            <w:r w:rsidR="00736F34" w:rsidRPr="00FA4E19">
              <w:t>,</w:t>
            </w:r>
            <w:r w:rsidRPr="00FA4E19">
              <w:t xml:space="preserve"> 263</w:t>
            </w:r>
            <w:r w:rsidRPr="00220265">
              <w:t xml:space="preserve"> </w:t>
            </w:r>
            <w:r w:rsidR="00153BEC">
              <w:t xml:space="preserve">of </w:t>
            </w:r>
            <w:r w:rsidRPr="00220265">
              <w:t>CRR</w:t>
            </w:r>
          </w:p>
        </w:tc>
      </w:tr>
      <w:tr w:rsidR="009B591B" w:rsidRPr="00241190" w14:paraId="56B2BB91"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5FCC754"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860</w:t>
            </w:r>
          </w:p>
        </w:tc>
        <w:tc>
          <w:tcPr>
            <w:tcW w:w="7274" w:type="dxa"/>
            <w:tcBorders>
              <w:top w:val="nil"/>
              <w:left w:val="nil"/>
              <w:bottom w:val="single" w:sz="4" w:space="0" w:color="auto"/>
              <w:right w:val="single" w:sz="4" w:space="0" w:color="auto"/>
            </w:tcBorders>
            <w:shd w:val="clear" w:color="auto" w:fill="auto"/>
            <w:vAlign w:val="center"/>
          </w:tcPr>
          <w:p w14:paraId="5D77BB0E"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554FE43F" w14:textId="55A60A65" w:rsidR="009B591B" w:rsidRPr="00220265" w:rsidRDefault="009B591B" w:rsidP="00FD239F">
            <w:pPr>
              <w:pStyle w:val="InstructionsText"/>
            </w:pPr>
            <w:r w:rsidRPr="00220265">
              <w:t>Articles 254(1)(c), (2), (3</w:t>
            </w:r>
            <w:r w:rsidRPr="00FA4E19">
              <w:t>),</w:t>
            </w:r>
            <w:r w:rsidR="00514158" w:rsidRPr="00FA4E19">
              <w:t xml:space="preserve"> (4)</w:t>
            </w:r>
            <w:r w:rsidR="00736F34" w:rsidRPr="00FA4E19">
              <w:t>,</w:t>
            </w:r>
            <w:r w:rsidRPr="00FA4E19">
              <w:t xml:space="preserve"> 263,</w:t>
            </w:r>
            <w:r w:rsidRPr="00220265">
              <w:t xml:space="preserve"> 264 </w:t>
            </w:r>
            <w:r w:rsidR="00153BEC">
              <w:t xml:space="preserve">of </w:t>
            </w:r>
            <w:r w:rsidRPr="00220265">
              <w:t>CRR</w:t>
            </w:r>
          </w:p>
          <w:p w14:paraId="74F42EC2" w14:textId="6804D65F" w:rsidR="009B591B" w:rsidRPr="00241190" w:rsidRDefault="009B591B" w:rsidP="003B20D7">
            <w:pPr>
              <w:pStyle w:val="InstructionsText"/>
              <w:rPr>
                <w:rStyle w:val="InstructionsTabelleberschrift"/>
                <w:rFonts w:ascii="Times New Roman" w:hAnsi="Times New Roman"/>
                <w:sz w:val="24"/>
              </w:rPr>
            </w:pPr>
            <w:r w:rsidRPr="00220265">
              <w:t xml:space="preserve">Both STS securitisations qualifying for differentiated capital treatment according to Article 243 </w:t>
            </w:r>
            <w:r w:rsidR="00153BEC">
              <w:t xml:space="preserve">of </w:t>
            </w:r>
            <w:r w:rsidRPr="00220265">
              <w:t xml:space="preserve">CRR and senior positions in SME securitisations qualifying for the differentiated capital treatment in accordance with Article 270 </w:t>
            </w:r>
            <w:r w:rsidR="00153BEC">
              <w:t xml:space="preserve">of </w:t>
            </w:r>
            <w:r w:rsidRPr="00220265">
              <w:t>CRR shall be reported in this row.</w:t>
            </w:r>
          </w:p>
        </w:tc>
      </w:tr>
      <w:tr w:rsidR="009B591B" w:rsidRPr="00241190" w14:paraId="0BD4ED2F"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1D28384"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870</w:t>
            </w:r>
          </w:p>
        </w:tc>
        <w:tc>
          <w:tcPr>
            <w:tcW w:w="7274" w:type="dxa"/>
            <w:tcBorders>
              <w:top w:val="nil"/>
              <w:left w:val="nil"/>
              <w:bottom w:val="single" w:sz="4" w:space="0" w:color="auto"/>
              <w:right w:val="single" w:sz="4" w:space="0" w:color="auto"/>
            </w:tcBorders>
            <w:shd w:val="clear" w:color="auto" w:fill="auto"/>
            <w:vAlign w:val="center"/>
          </w:tcPr>
          <w:p w14:paraId="240C30A1"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Internal assessment approach (IAA)</w:t>
            </w:r>
          </w:p>
          <w:p w14:paraId="02B24385" w14:textId="1CA0FA58" w:rsidR="009B591B" w:rsidRPr="00241190" w:rsidRDefault="009B591B" w:rsidP="003B20D7">
            <w:pPr>
              <w:pStyle w:val="InstructionsText"/>
              <w:rPr>
                <w:rStyle w:val="InstructionsTabelleberschrift"/>
                <w:rFonts w:ascii="Times New Roman" w:hAnsi="Times New Roman"/>
                <w:sz w:val="24"/>
              </w:rPr>
            </w:pPr>
            <w:r w:rsidRPr="00220265">
              <w:t xml:space="preserve">Articles 254(5), 265, 266 </w:t>
            </w:r>
            <w:r w:rsidR="00153BEC">
              <w:t xml:space="preserve">of </w:t>
            </w:r>
            <w:r w:rsidRPr="00220265">
              <w:t>CRR</w:t>
            </w:r>
          </w:p>
        </w:tc>
      </w:tr>
      <w:tr w:rsidR="009B591B" w:rsidRPr="00241190" w14:paraId="2D72F972"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29BC978"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880</w:t>
            </w:r>
          </w:p>
        </w:tc>
        <w:tc>
          <w:tcPr>
            <w:tcW w:w="7274" w:type="dxa"/>
            <w:tcBorders>
              <w:top w:val="nil"/>
              <w:left w:val="nil"/>
              <w:bottom w:val="single" w:sz="4" w:space="0" w:color="auto"/>
              <w:right w:val="single" w:sz="4" w:space="0" w:color="auto"/>
            </w:tcBorders>
            <w:shd w:val="clear" w:color="auto" w:fill="auto"/>
            <w:vAlign w:val="center"/>
          </w:tcPr>
          <w:p w14:paraId="2D8CBD34"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0B433C75" w14:textId="66B0B0CC" w:rsidR="009B591B" w:rsidRPr="00220265" w:rsidRDefault="009B591B" w:rsidP="003B20D7">
            <w:pPr>
              <w:pStyle w:val="InstructionsText"/>
              <w:rPr>
                <w:rStyle w:val="InstructionsTabelleberschrift"/>
                <w:rFonts w:ascii="Times New Roman" w:hAnsi="Times New Roman"/>
                <w:b w:val="0"/>
                <w:sz w:val="24"/>
                <w:u w:val="none"/>
              </w:rPr>
            </w:pPr>
            <w:r w:rsidRPr="00220265">
              <w:t xml:space="preserve">Articles 254 (5), 265, 266 </w:t>
            </w:r>
            <w:r w:rsidR="00153BEC">
              <w:t xml:space="preserve">of </w:t>
            </w:r>
            <w:r w:rsidRPr="00220265">
              <w:t>CRR</w:t>
            </w:r>
          </w:p>
        </w:tc>
      </w:tr>
      <w:tr w:rsidR="009B591B" w:rsidRPr="00241190" w14:paraId="34D1F89A" w14:textId="77777777" w:rsidTr="00672D2A">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ED852F2"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890</w:t>
            </w:r>
          </w:p>
        </w:tc>
        <w:tc>
          <w:tcPr>
            <w:tcW w:w="7274" w:type="dxa"/>
            <w:tcBorders>
              <w:top w:val="nil"/>
              <w:left w:val="nil"/>
              <w:bottom w:val="single" w:sz="4" w:space="0" w:color="auto"/>
              <w:right w:val="single" w:sz="4" w:space="0" w:color="auto"/>
            </w:tcBorders>
            <w:shd w:val="clear" w:color="auto" w:fill="auto"/>
            <w:vAlign w:val="center"/>
          </w:tcPr>
          <w:p w14:paraId="3BF2E129"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6FB4B42A" w14:textId="237B701B" w:rsidR="009B591B" w:rsidRPr="00220265" w:rsidRDefault="009B591B" w:rsidP="00FD239F">
            <w:pPr>
              <w:pStyle w:val="InstructionsText"/>
            </w:pPr>
            <w:r w:rsidRPr="00220265">
              <w:t xml:space="preserve">Articles 254 (5), 265, 266 </w:t>
            </w:r>
            <w:r w:rsidR="00153BEC">
              <w:t xml:space="preserve">of </w:t>
            </w:r>
            <w:r w:rsidRPr="00220265">
              <w:t>CRR</w:t>
            </w:r>
          </w:p>
          <w:p w14:paraId="02709A09" w14:textId="0BE525E5" w:rsidR="009B591B" w:rsidRPr="00241190" w:rsidRDefault="009B591B" w:rsidP="003B20D7">
            <w:pPr>
              <w:pStyle w:val="InstructionsText"/>
              <w:rPr>
                <w:rStyle w:val="InstructionsTabelleberschrift"/>
                <w:rFonts w:ascii="Times New Roman" w:hAnsi="Times New Roman"/>
                <w:sz w:val="24"/>
              </w:rPr>
            </w:pPr>
            <w:r w:rsidRPr="00220265">
              <w:t xml:space="preserve">Both STS securitisations qualifying for differentiated capital treatment according to Article 243 </w:t>
            </w:r>
            <w:r w:rsidR="00153BEC">
              <w:t xml:space="preserve">of </w:t>
            </w:r>
            <w:r w:rsidRPr="00220265">
              <w:t xml:space="preserve">CRR and senior positions in SME securitisations qualifying for the differentiated capital treatment in accordance with Article 270 </w:t>
            </w:r>
            <w:r w:rsidR="00153BEC">
              <w:t xml:space="preserve">of </w:t>
            </w:r>
            <w:r w:rsidRPr="00220265">
              <w:t>CRR shall be reported in this row.</w:t>
            </w:r>
          </w:p>
        </w:tc>
      </w:tr>
      <w:tr w:rsidR="009B591B" w:rsidRPr="00241190" w14:paraId="7B95E18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763B01AA"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900</w:t>
            </w:r>
          </w:p>
        </w:tc>
        <w:tc>
          <w:tcPr>
            <w:tcW w:w="7274" w:type="dxa"/>
            <w:tcBorders>
              <w:top w:val="nil"/>
              <w:left w:val="nil"/>
              <w:bottom w:val="single" w:sz="4" w:space="0" w:color="auto"/>
              <w:right w:val="single" w:sz="4" w:space="0" w:color="auto"/>
            </w:tcBorders>
            <w:shd w:val="clear" w:color="auto" w:fill="auto"/>
            <w:vAlign w:val="center"/>
            <w:hideMark/>
          </w:tcPr>
          <w:p w14:paraId="50BBBFCE"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1.8.5.5</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Other (RW = 1 250%)</w:t>
            </w:r>
          </w:p>
          <w:p w14:paraId="4DBA3526" w14:textId="70EB736B" w:rsidR="009B591B" w:rsidRPr="00241190" w:rsidRDefault="009B591B" w:rsidP="003B20D7">
            <w:pPr>
              <w:pStyle w:val="InstructionsText"/>
              <w:rPr>
                <w:rStyle w:val="InstructionsTabelleberschrift"/>
                <w:rFonts w:ascii="Times New Roman" w:hAnsi="Times New Roman"/>
                <w:sz w:val="24"/>
              </w:rPr>
            </w:pPr>
            <w:r w:rsidRPr="00220265">
              <w:t xml:space="preserve">Article 254 (7) </w:t>
            </w:r>
            <w:r w:rsidR="00153BEC">
              <w:t xml:space="preserve">of </w:t>
            </w:r>
            <w:r w:rsidRPr="00220265">
              <w:t>CRR</w:t>
            </w:r>
          </w:p>
        </w:tc>
      </w:tr>
      <w:tr w:rsidR="00BB3CBE" w:rsidRPr="00241190" w14:paraId="0D5C9A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tcPr>
          <w:p w14:paraId="3FFAA388" w14:textId="77777777" w:rsidR="00BB3CBE" w:rsidRPr="00241190" w:rsidRDefault="00BB3CB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bCs w:val="0"/>
                <w:sz w:val="24"/>
              </w:rPr>
              <w:t xml:space="preserve">910 – </w:t>
            </w:r>
            <w:r w:rsidRPr="00241190">
              <w:rPr>
                <w:rStyle w:val="FormatvorlageInstructionsTabelleText"/>
                <w:rFonts w:ascii="Times New Roman" w:hAnsi="Times New Roman"/>
                <w:bCs w:val="0"/>
                <w:sz w:val="24"/>
              </w:rPr>
              <w:t>1040</w:t>
            </w:r>
          </w:p>
        </w:tc>
        <w:tc>
          <w:tcPr>
            <w:tcW w:w="7274" w:type="dxa"/>
            <w:tcBorders>
              <w:top w:val="nil"/>
              <w:left w:val="nil"/>
              <w:bottom w:val="single" w:sz="4" w:space="0" w:color="auto"/>
              <w:right w:val="single" w:sz="4" w:space="0" w:color="auto"/>
            </w:tcBorders>
            <w:shd w:val="clear" w:color="auto" w:fill="auto"/>
            <w:vAlign w:val="center"/>
          </w:tcPr>
          <w:p w14:paraId="0D6072FF" w14:textId="367B567F" w:rsidR="00153BEC" w:rsidRDefault="0039441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1.8.6 </w:t>
            </w:r>
            <w:r w:rsidR="00BB3CBE" w:rsidRPr="00241190">
              <w:rPr>
                <w:rStyle w:val="InstructionsTabelleberschrift"/>
                <w:rFonts w:ascii="Times New Roman" w:hAnsi="Times New Roman"/>
                <w:bCs w:val="0"/>
                <w:sz w:val="24"/>
              </w:rPr>
              <w:t>Of which: Total risk exposure amount for position risk: Traded debt instruments – specific risk of securitisation instruments (revised securitisation framework)</w:t>
            </w:r>
          </w:p>
          <w:p w14:paraId="48286B44" w14:textId="77777777" w:rsidR="002A6913" w:rsidRPr="002A6913" w:rsidRDefault="002A6913" w:rsidP="00FD239F">
            <w:pPr>
              <w:pStyle w:val="InstructionsText"/>
              <w:rPr>
                <w:bCs/>
              </w:rPr>
            </w:pPr>
            <w:r>
              <w:rPr>
                <w:rStyle w:val="InstructionsTabelleberschrift"/>
                <w:rFonts w:ascii="Times New Roman" w:hAnsi="Times New Roman"/>
                <w:b w:val="0"/>
                <w:sz w:val="24"/>
                <w:u w:val="none"/>
              </w:rPr>
              <w:t>Institutions shall fill in information in r</w:t>
            </w:r>
            <w:r w:rsidRPr="00FA4E19">
              <w:t xml:space="preserve">ows </w:t>
            </w:r>
            <w:r>
              <w:t>91</w:t>
            </w:r>
            <w:r w:rsidRPr="00FA4E19">
              <w:t xml:space="preserve">0 – </w:t>
            </w:r>
            <w:r>
              <w:t xml:space="preserve">1040 on reporting reference dates </w:t>
            </w:r>
            <w:r w:rsidR="00D2428D">
              <w:t xml:space="preserve">that are </w:t>
            </w:r>
            <w:r>
              <w:t>after 1 January 2019.</w:t>
            </w:r>
          </w:p>
          <w:p w14:paraId="51A7E63F" w14:textId="750CE89C" w:rsidR="004E2BE7" w:rsidRPr="00220265" w:rsidRDefault="004E2BE7" w:rsidP="00FD239F">
            <w:pPr>
              <w:pStyle w:val="InstructionsText"/>
            </w:pPr>
            <w:r w:rsidRPr="00FA4E19">
              <w:t>Rows 910 –</w:t>
            </w:r>
            <w:r w:rsidRPr="00220265">
              <w:t xml:space="preserve"> 1040</w:t>
            </w:r>
            <w:r w:rsidR="00514158">
              <w:t xml:space="preserve"> shall include</w:t>
            </w:r>
            <w:r w:rsidRPr="00220265">
              <w:t xml:space="preserve"> the risk weighted exposure amounts for those securitisation positions</w:t>
            </w:r>
            <w:r w:rsidR="00514158">
              <w:t xml:space="preserve"> in the trading book</w:t>
            </w:r>
            <w:r w:rsidRPr="00220265">
              <w:t>, the total risk exposure amounts of which</w:t>
            </w:r>
            <w:r w:rsidR="00514158">
              <w:t xml:space="preserve"> shall be </w:t>
            </w:r>
            <w:r w:rsidRPr="00220265">
              <w:t>calculated</w:t>
            </w:r>
            <w:r w:rsidR="00514158">
              <w:t xml:space="preserve"> in </w:t>
            </w:r>
            <w:r w:rsidRPr="00220265">
              <w:t>accord</w:t>
            </w:r>
            <w:r w:rsidR="00514158">
              <w:t>ance with</w:t>
            </w:r>
            <w:r w:rsidR="00A6394C">
              <w:t xml:space="preserve"> </w:t>
            </w:r>
            <w:r w:rsidRPr="00220265">
              <w:t>the provisions of</w:t>
            </w:r>
            <w:r w:rsidR="00514158">
              <w:t xml:space="preserve"> </w:t>
            </w:r>
            <w:r w:rsidRPr="00220265">
              <w:t>CRR.</w:t>
            </w:r>
            <w:r w:rsidR="005D2F62">
              <w:t xml:space="preserve"> </w:t>
            </w:r>
            <w:r w:rsidR="00A70245">
              <w:t>However, s</w:t>
            </w:r>
            <w:r w:rsidR="005D2F62" w:rsidRPr="005D2F62">
              <w:t>ecuritisation positions subject to own funds requirement</w:t>
            </w:r>
            <w:r w:rsidR="00A70245">
              <w:t>s</w:t>
            </w:r>
            <w:r w:rsidR="005D2F62" w:rsidRPr="005D2F62">
              <w:t xml:space="preserve"> for the correlation trading portfolio in accordance with Article 338 of the amended CRR shall not be reported in these rows, but in template </w:t>
            </w:r>
            <w:r w:rsidR="00A70245">
              <w:t>MKR SA CTP</w:t>
            </w:r>
            <w:r w:rsidR="005D2F62" w:rsidRPr="005D2F62">
              <w:t>.</w:t>
            </w:r>
          </w:p>
          <w:p w14:paraId="3138D0DC" w14:textId="7BD4F14F" w:rsidR="004E2BE7" w:rsidRPr="00220265" w:rsidRDefault="004E2BE7" w:rsidP="00FD239F">
            <w:pPr>
              <w:pStyle w:val="InstructionsText"/>
            </w:pPr>
            <w:r w:rsidRPr="00220265">
              <w:t>The amounts reported shall correspond to the total risk exposure amount, being the result of the multiplication of the own funds requirements calculated</w:t>
            </w:r>
            <w:r w:rsidR="002249DB">
              <w:t xml:space="preserve"> in </w:t>
            </w:r>
            <w:r w:rsidRPr="00220265">
              <w:t>accord</w:t>
            </w:r>
            <w:r w:rsidR="002249DB">
              <w:t>ance with</w:t>
            </w:r>
            <w:r w:rsidRPr="00220265">
              <w:t xml:space="preserve"> Article 337 </w:t>
            </w:r>
            <w:r w:rsidR="00153BEC">
              <w:t xml:space="preserve">of </w:t>
            </w:r>
            <w:r w:rsidRPr="00220265">
              <w:t xml:space="preserve">CRR by 12.5. The amount reported shall take into account the applicable total risk weight according to </w:t>
            </w:r>
            <w:r w:rsidRPr="00220265">
              <w:lastRenderedPageBreak/>
              <w:t>Article 337 (3)</w:t>
            </w:r>
            <w:r w:rsidR="00153BEC">
              <w:t xml:space="preserve"> of </w:t>
            </w:r>
            <w:r w:rsidRPr="00220265">
              <w:t xml:space="preserve">CRR as well as the cap of the own funds requirement for a net position in accordance with Article 335 </w:t>
            </w:r>
            <w:r w:rsidR="00153BEC">
              <w:t xml:space="preserve">of </w:t>
            </w:r>
            <w:r w:rsidRPr="00220265">
              <w:t>CRR.</w:t>
            </w:r>
          </w:p>
          <w:p w14:paraId="6BB156D2" w14:textId="5FF81F2E" w:rsidR="007A1E2E" w:rsidRPr="00241190" w:rsidRDefault="007A1E2E" w:rsidP="002A6913">
            <w:pPr>
              <w:pStyle w:val="InstructionsText"/>
              <w:rPr>
                <w:rStyle w:val="InstructionsTabelleberschrift"/>
                <w:rFonts w:ascii="Times New Roman" w:hAnsi="Times New Roman"/>
                <w:bCs w:val="0"/>
                <w:sz w:val="24"/>
              </w:rPr>
            </w:pPr>
            <w:r>
              <w:t xml:space="preserve">In line with the determination of risk weights according to Article 337 </w:t>
            </w:r>
            <w:r w:rsidR="00153BEC">
              <w:t xml:space="preserve">of </w:t>
            </w:r>
            <w:r>
              <w:t>CRR, the approach applied for the calculation of the own funds requirements f</w:t>
            </w:r>
            <w:r w:rsidRPr="008726CA">
              <w:t>or instruments in the trading book that are securitisation positions</w:t>
            </w:r>
            <w:r>
              <w:t xml:space="preserve"> shall be determined as the approach </w:t>
            </w:r>
            <w:r w:rsidRPr="008726CA">
              <w:t>the institution would apply to the position in its non-trading book</w:t>
            </w:r>
            <w:r>
              <w:t>.</w:t>
            </w:r>
          </w:p>
        </w:tc>
      </w:tr>
      <w:tr w:rsidR="009B591B" w:rsidRPr="00241190" w14:paraId="7F96823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49BE1F2"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lastRenderedPageBreak/>
              <w:t>910</w:t>
            </w:r>
          </w:p>
        </w:tc>
        <w:tc>
          <w:tcPr>
            <w:tcW w:w="7274" w:type="dxa"/>
            <w:tcBorders>
              <w:top w:val="nil"/>
              <w:left w:val="nil"/>
              <w:bottom w:val="single" w:sz="4" w:space="0" w:color="auto"/>
              <w:right w:val="single" w:sz="4" w:space="0" w:color="auto"/>
            </w:tcBorders>
            <w:shd w:val="clear" w:color="auto" w:fill="auto"/>
            <w:vAlign w:val="center"/>
            <w:hideMark/>
          </w:tcPr>
          <w:p w14:paraId="5B37BECE" w14:textId="6F83FACF" w:rsidR="009B591B" w:rsidRDefault="009B591B" w:rsidP="00FD239F">
            <w:pPr>
              <w:pStyle w:val="InstructionsText"/>
              <w:rPr>
                <w:rStyle w:val="InstructionsTabelleberschrift"/>
                <w:rFonts w:ascii="Times New Roman" w:hAnsi="Times New Roman"/>
                <w:bCs w:val="0"/>
                <w:sz w:val="24"/>
              </w:rPr>
            </w:pPr>
            <w:r w:rsidRPr="00672D2A">
              <w:rPr>
                <w:rStyle w:val="InstructionsTabelleberschrift"/>
                <w:rFonts w:ascii="Times New Roman" w:hAnsi="Times New Roman"/>
                <w:sz w:val="24"/>
              </w:rPr>
              <w:t>1.8.6</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Total risk exposure amount for position risk: Traded debt instruments – specific risk of securitisation instruments (revised securitisation framework)</w:t>
            </w:r>
          </w:p>
          <w:p w14:paraId="049FC007" w14:textId="4CD11AA7" w:rsidR="00BB3CBE" w:rsidRPr="00241190" w:rsidRDefault="00BB3CBE" w:rsidP="002A6913">
            <w:pPr>
              <w:pStyle w:val="InstructionsText"/>
              <w:rPr>
                <w:rStyle w:val="InstructionsTabelleberschrift"/>
                <w:rFonts w:ascii="Times New Roman" w:hAnsi="Times New Roman"/>
                <w:sz w:val="24"/>
              </w:rPr>
            </w:pPr>
            <w:r w:rsidRPr="00220265">
              <w:t xml:space="preserve">Articles 92 (3) (b) (i), (4), </w:t>
            </w:r>
            <w:r w:rsidR="004E2BE7" w:rsidRPr="00220265">
              <w:t xml:space="preserve">335, </w:t>
            </w:r>
            <w:r w:rsidRPr="00220265">
              <w:t xml:space="preserve">337 </w:t>
            </w:r>
            <w:r w:rsidR="00153BEC">
              <w:t xml:space="preserve">of </w:t>
            </w:r>
            <w:r w:rsidRPr="00220265">
              <w:t>CRR</w:t>
            </w:r>
          </w:p>
        </w:tc>
      </w:tr>
      <w:tr w:rsidR="009B591B" w:rsidRPr="00241190" w14:paraId="0153A56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C0D6DBD"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920</w:t>
            </w:r>
          </w:p>
        </w:tc>
        <w:tc>
          <w:tcPr>
            <w:tcW w:w="7274" w:type="dxa"/>
            <w:tcBorders>
              <w:top w:val="nil"/>
              <w:left w:val="nil"/>
              <w:bottom w:val="single" w:sz="4" w:space="0" w:color="auto"/>
              <w:right w:val="single" w:sz="4" w:space="0" w:color="auto"/>
            </w:tcBorders>
            <w:shd w:val="clear" w:color="auto" w:fill="auto"/>
            <w:vAlign w:val="center"/>
            <w:hideMark/>
          </w:tcPr>
          <w:p w14:paraId="3A37C0B4"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1.8.6.1</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Internal ratings-based approach (SEC-IRBA)</w:t>
            </w:r>
          </w:p>
          <w:p w14:paraId="07E89974" w14:textId="0CF84493" w:rsidR="007A1E2E" w:rsidRPr="00241190" w:rsidRDefault="007A1E2E" w:rsidP="002A6913">
            <w:pPr>
              <w:pStyle w:val="InstructionsText"/>
              <w:rPr>
                <w:rStyle w:val="InstructionsTabelleberschrift"/>
                <w:rFonts w:ascii="Times New Roman" w:hAnsi="Times New Roman"/>
                <w:sz w:val="24"/>
              </w:rPr>
            </w:pPr>
            <w:r w:rsidRPr="00220265">
              <w:t xml:space="preserve">Articles 254 (1) (a), 259, 260, 337 </w:t>
            </w:r>
            <w:r w:rsidR="00153BEC">
              <w:t xml:space="preserve">of </w:t>
            </w:r>
            <w:r w:rsidRPr="00220265">
              <w:t>CRR</w:t>
            </w:r>
          </w:p>
        </w:tc>
      </w:tr>
      <w:tr w:rsidR="009B591B" w:rsidRPr="00241190" w14:paraId="03C66D0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0FC0A21"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930</w:t>
            </w:r>
          </w:p>
        </w:tc>
        <w:tc>
          <w:tcPr>
            <w:tcW w:w="7274" w:type="dxa"/>
            <w:tcBorders>
              <w:top w:val="nil"/>
              <w:left w:val="nil"/>
              <w:bottom w:val="single" w:sz="4" w:space="0" w:color="auto"/>
              <w:right w:val="single" w:sz="4" w:space="0" w:color="auto"/>
            </w:tcBorders>
            <w:shd w:val="clear" w:color="auto" w:fill="auto"/>
            <w:vAlign w:val="center"/>
            <w:hideMark/>
          </w:tcPr>
          <w:p w14:paraId="601D3495"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1.8.6.1.1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5B771DFD" w14:textId="2B6B6EF4" w:rsidR="007A1E2E" w:rsidRPr="00241190" w:rsidRDefault="007A1E2E" w:rsidP="002A6913">
            <w:pPr>
              <w:pStyle w:val="InstructionsText"/>
              <w:rPr>
                <w:rStyle w:val="InstructionsTabelleberschrift"/>
                <w:rFonts w:ascii="Times New Roman" w:hAnsi="Times New Roman"/>
                <w:sz w:val="24"/>
              </w:rPr>
            </w:pPr>
            <w:r w:rsidRPr="00220265">
              <w:t xml:space="preserve">Articles 254 (1) (a), 259, 337 </w:t>
            </w:r>
            <w:r w:rsidR="00153BEC">
              <w:t xml:space="preserve">of </w:t>
            </w:r>
            <w:r w:rsidRPr="00220265">
              <w:t>CRR</w:t>
            </w:r>
          </w:p>
        </w:tc>
      </w:tr>
      <w:tr w:rsidR="009B591B" w:rsidRPr="00241190" w14:paraId="4AF8A76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E521BAE"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940</w:t>
            </w:r>
          </w:p>
        </w:tc>
        <w:tc>
          <w:tcPr>
            <w:tcW w:w="7274" w:type="dxa"/>
            <w:tcBorders>
              <w:top w:val="nil"/>
              <w:left w:val="nil"/>
              <w:bottom w:val="single" w:sz="4" w:space="0" w:color="auto"/>
              <w:right w:val="single" w:sz="4" w:space="0" w:color="auto"/>
            </w:tcBorders>
            <w:shd w:val="clear" w:color="auto" w:fill="auto"/>
            <w:vAlign w:val="center"/>
            <w:hideMark/>
          </w:tcPr>
          <w:p w14:paraId="5EFCD680"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1.8.6.1.2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24BDC2BF" w14:textId="538C5F48" w:rsidR="007A1E2E" w:rsidRPr="00220265" w:rsidRDefault="007A1E2E" w:rsidP="00FD239F">
            <w:pPr>
              <w:pStyle w:val="InstructionsText"/>
            </w:pPr>
            <w:r w:rsidRPr="00220265">
              <w:t xml:space="preserve">Articles 254 (1) (a), 259, 260, 337 </w:t>
            </w:r>
            <w:r w:rsidR="00153BEC">
              <w:t xml:space="preserve">of </w:t>
            </w:r>
            <w:r w:rsidRPr="00220265">
              <w:t>CRR</w:t>
            </w:r>
          </w:p>
          <w:p w14:paraId="1EE4CF7D" w14:textId="77777777" w:rsidR="007A1E2E" w:rsidRPr="00241190" w:rsidRDefault="007A1E2E"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3ED10F5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03C0991"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950</w:t>
            </w:r>
          </w:p>
        </w:tc>
        <w:tc>
          <w:tcPr>
            <w:tcW w:w="7274" w:type="dxa"/>
            <w:tcBorders>
              <w:top w:val="nil"/>
              <w:left w:val="nil"/>
              <w:bottom w:val="single" w:sz="4" w:space="0" w:color="auto"/>
              <w:right w:val="single" w:sz="4" w:space="0" w:color="auto"/>
            </w:tcBorders>
            <w:shd w:val="clear" w:color="auto" w:fill="auto"/>
            <w:vAlign w:val="center"/>
          </w:tcPr>
          <w:p w14:paraId="5A47DB03"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Standardised approach (SEC-SA)</w:t>
            </w:r>
          </w:p>
          <w:p w14:paraId="11A9EC0B" w14:textId="10A57E33" w:rsidR="007A1E2E" w:rsidRPr="00241190" w:rsidRDefault="007A1E2E" w:rsidP="002A6913">
            <w:pPr>
              <w:pStyle w:val="InstructionsText"/>
              <w:rPr>
                <w:rStyle w:val="InstructionsTabelleberschrift"/>
                <w:rFonts w:ascii="Times New Roman" w:hAnsi="Times New Roman"/>
                <w:sz w:val="24"/>
              </w:rPr>
            </w:pPr>
            <w:r w:rsidRPr="00220265">
              <w:t>Articles 254 (1) (b), (6), 261, 262, 269, 337</w:t>
            </w:r>
            <w:r w:rsidR="00153BEC" w:rsidRPr="0085692D">
              <w:t xml:space="preserve"> </w:t>
            </w:r>
            <w:r w:rsidR="00153BEC">
              <w:t xml:space="preserve">of </w:t>
            </w:r>
            <w:r w:rsidRPr="00220265">
              <w:t>CRR</w:t>
            </w:r>
          </w:p>
        </w:tc>
      </w:tr>
      <w:tr w:rsidR="009B591B" w:rsidRPr="00241190" w14:paraId="2CC8691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7545DF3B"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960</w:t>
            </w:r>
          </w:p>
        </w:tc>
        <w:tc>
          <w:tcPr>
            <w:tcW w:w="7274" w:type="dxa"/>
            <w:tcBorders>
              <w:top w:val="nil"/>
              <w:left w:val="nil"/>
              <w:bottom w:val="single" w:sz="4" w:space="0" w:color="auto"/>
              <w:right w:val="single" w:sz="4" w:space="0" w:color="auto"/>
            </w:tcBorders>
            <w:shd w:val="clear" w:color="auto" w:fill="auto"/>
            <w:vAlign w:val="center"/>
          </w:tcPr>
          <w:p w14:paraId="1491D2D9"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39527E6A" w14:textId="37E732C2" w:rsidR="007A1E2E" w:rsidRPr="00241190" w:rsidRDefault="007A1E2E" w:rsidP="002A6913">
            <w:pPr>
              <w:pStyle w:val="InstructionsText"/>
              <w:rPr>
                <w:rStyle w:val="InstructionsTabelleberschrift"/>
                <w:rFonts w:ascii="Times New Roman" w:hAnsi="Times New Roman"/>
                <w:sz w:val="24"/>
              </w:rPr>
            </w:pPr>
            <w:r w:rsidRPr="00220265">
              <w:t xml:space="preserve">Articles 254 (1) (b), (6), 261, </w:t>
            </w:r>
            <w:r w:rsidR="002249DB">
              <w:t xml:space="preserve">269, </w:t>
            </w:r>
            <w:r w:rsidRPr="00220265">
              <w:t xml:space="preserve">337 </w:t>
            </w:r>
            <w:r w:rsidR="00153BEC">
              <w:t xml:space="preserve">of </w:t>
            </w:r>
            <w:r w:rsidRPr="00220265">
              <w:t>CRR</w:t>
            </w:r>
          </w:p>
        </w:tc>
      </w:tr>
      <w:tr w:rsidR="009B591B" w:rsidRPr="00241190" w14:paraId="7595E9E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F74AD97"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970</w:t>
            </w:r>
          </w:p>
        </w:tc>
        <w:tc>
          <w:tcPr>
            <w:tcW w:w="7274" w:type="dxa"/>
            <w:tcBorders>
              <w:top w:val="nil"/>
              <w:left w:val="nil"/>
              <w:bottom w:val="single" w:sz="4" w:space="0" w:color="auto"/>
              <w:right w:val="single" w:sz="4" w:space="0" w:color="auto"/>
            </w:tcBorders>
            <w:shd w:val="clear" w:color="auto" w:fill="auto"/>
            <w:vAlign w:val="center"/>
          </w:tcPr>
          <w:p w14:paraId="5A343499"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1FD2BB02" w14:textId="3B931A36" w:rsidR="007A1E2E" w:rsidRPr="00220265" w:rsidRDefault="007A1E2E" w:rsidP="00FD239F">
            <w:pPr>
              <w:pStyle w:val="InstructionsText"/>
            </w:pPr>
            <w:r w:rsidRPr="00220265">
              <w:t xml:space="preserve">Articles 254 (1) (b), 261, 262, 337 </w:t>
            </w:r>
            <w:r w:rsidR="00153BEC">
              <w:t xml:space="preserve">of </w:t>
            </w:r>
            <w:r w:rsidRPr="00220265">
              <w:t>CRR</w:t>
            </w:r>
          </w:p>
          <w:p w14:paraId="725D0501" w14:textId="77777777" w:rsidR="007A1E2E" w:rsidRPr="00241190" w:rsidRDefault="007A1E2E" w:rsidP="00FD239F">
            <w:pPr>
              <w:pStyle w:val="InstructionsText"/>
              <w:rPr>
                <w:rStyle w:val="InstructionsTabelleberschrift"/>
                <w:rFonts w:ascii="Times New Roman" w:hAnsi="Times New Roman"/>
                <w:sz w:val="24"/>
              </w:rPr>
            </w:pPr>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p>
        </w:tc>
      </w:tr>
      <w:tr w:rsidR="009B591B" w:rsidRPr="00241190" w14:paraId="0438600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33C1EF7"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980</w:t>
            </w:r>
          </w:p>
        </w:tc>
        <w:tc>
          <w:tcPr>
            <w:tcW w:w="7274" w:type="dxa"/>
            <w:tcBorders>
              <w:top w:val="nil"/>
              <w:left w:val="nil"/>
              <w:bottom w:val="single" w:sz="4" w:space="0" w:color="auto"/>
              <w:right w:val="single" w:sz="4" w:space="0" w:color="auto"/>
            </w:tcBorders>
            <w:shd w:val="clear" w:color="auto" w:fill="auto"/>
            <w:vAlign w:val="center"/>
          </w:tcPr>
          <w:p w14:paraId="047C9292"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External ratings-based approach (SEC-ERBA)</w:t>
            </w:r>
          </w:p>
          <w:p w14:paraId="3A0F9E4A" w14:textId="15616C60" w:rsidR="007A1E2E" w:rsidRPr="00241190" w:rsidRDefault="007A1E2E" w:rsidP="002A6913">
            <w:pPr>
              <w:pStyle w:val="InstructionsText"/>
              <w:rPr>
                <w:rStyle w:val="InstructionsTabelleberschrift"/>
                <w:rFonts w:ascii="Times New Roman" w:hAnsi="Times New Roman"/>
                <w:sz w:val="24"/>
              </w:rPr>
            </w:pPr>
            <w:r w:rsidRPr="00220265">
              <w:t>Articles 254 (1) (c), (2), (3),</w:t>
            </w:r>
            <w:r w:rsidR="002249DB">
              <w:t xml:space="preserve"> (4),</w:t>
            </w:r>
            <w:r w:rsidRPr="00220265">
              <w:t xml:space="preserve"> 263, 264, 337 </w:t>
            </w:r>
            <w:r w:rsidR="00153BEC">
              <w:t xml:space="preserve">of </w:t>
            </w:r>
            <w:r w:rsidRPr="00220265">
              <w:t>CRR</w:t>
            </w:r>
          </w:p>
        </w:tc>
      </w:tr>
      <w:tr w:rsidR="009B591B" w:rsidRPr="00241190" w14:paraId="7EBFF39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1C838D9"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990</w:t>
            </w:r>
          </w:p>
        </w:tc>
        <w:tc>
          <w:tcPr>
            <w:tcW w:w="7274" w:type="dxa"/>
            <w:tcBorders>
              <w:top w:val="nil"/>
              <w:left w:val="nil"/>
              <w:bottom w:val="single" w:sz="4" w:space="0" w:color="auto"/>
              <w:right w:val="single" w:sz="4" w:space="0" w:color="auto"/>
            </w:tcBorders>
            <w:shd w:val="clear" w:color="auto" w:fill="auto"/>
            <w:vAlign w:val="center"/>
          </w:tcPr>
          <w:p w14:paraId="79398391"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2E794E5C" w14:textId="558761C9" w:rsidR="007A1E2E" w:rsidRPr="00241190" w:rsidRDefault="007A1E2E" w:rsidP="002A6913">
            <w:pPr>
              <w:pStyle w:val="InstructionsText"/>
              <w:rPr>
                <w:rStyle w:val="InstructionsTabelleberschrift"/>
                <w:rFonts w:ascii="Times New Roman" w:hAnsi="Times New Roman"/>
                <w:sz w:val="24"/>
              </w:rPr>
            </w:pPr>
            <w:r w:rsidRPr="00220265">
              <w:t>Articles 254 (1) (c), (2), (3),</w:t>
            </w:r>
            <w:r w:rsidR="002249DB">
              <w:t xml:space="preserve"> (4),</w:t>
            </w:r>
            <w:r w:rsidRPr="00220265">
              <w:t xml:space="preserve"> 263, 337 </w:t>
            </w:r>
            <w:r w:rsidR="00153BEC">
              <w:t xml:space="preserve">of </w:t>
            </w:r>
            <w:r w:rsidRPr="00220265">
              <w:t>CRR</w:t>
            </w:r>
          </w:p>
        </w:tc>
      </w:tr>
      <w:tr w:rsidR="009B591B" w:rsidRPr="00241190" w14:paraId="26E9AF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4EFDAD8"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lastRenderedPageBreak/>
              <w:t>1000</w:t>
            </w:r>
          </w:p>
        </w:tc>
        <w:tc>
          <w:tcPr>
            <w:tcW w:w="7274" w:type="dxa"/>
            <w:tcBorders>
              <w:top w:val="nil"/>
              <w:left w:val="nil"/>
              <w:bottom w:val="single" w:sz="4" w:space="0" w:color="auto"/>
              <w:right w:val="single" w:sz="4" w:space="0" w:color="auto"/>
            </w:tcBorders>
            <w:shd w:val="clear" w:color="auto" w:fill="auto"/>
            <w:vAlign w:val="center"/>
          </w:tcPr>
          <w:p w14:paraId="20AB49F1"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6640623D" w14:textId="45BF3DBA" w:rsidR="007A1E2E" w:rsidRPr="00220265" w:rsidRDefault="007A1E2E" w:rsidP="00FD239F">
            <w:pPr>
              <w:pStyle w:val="InstructionsText"/>
            </w:pPr>
            <w:r w:rsidRPr="00220265">
              <w:t>Articles 254 (1) (c), (2), (3),</w:t>
            </w:r>
            <w:r w:rsidR="002249DB">
              <w:t xml:space="preserve"> (4),</w:t>
            </w:r>
            <w:r w:rsidRPr="00220265">
              <w:t xml:space="preserve"> 263, 264, 337 </w:t>
            </w:r>
            <w:r w:rsidR="00153BEC">
              <w:t xml:space="preserve">of </w:t>
            </w:r>
            <w:r w:rsidRPr="00220265">
              <w:t>CRR</w:t>
            </w:r>
          </w:p>
          <w:p w14:paraId="4F05A722" w14:textId="239E0E31" w:rsidR="007A1E2E" w:rsidRPr="00241190" w:rsidRDefault="007A1E2E" w:rsidP="002A6913">
            <w:pPr>
              <w:pStyle w:val="InstructionsText"/>
              <w:rPr>
                <w:rStyle w:val="InstructionsTabelleberschrift"/>
                <w:rFonts w:ascii="Times New Roman" w:hAnsi="Times New Roman"/>
                <w:sz w:val="24"/>
              </w:rPr>
            </w:pPr>
            <w:r w:rsidRPr="00220265">
              <w:t xml:space="preserve">Both STS securitisations qualifying for differentiated capital treatment according to Article 243 </w:t>
            </w:r>
            <w:r w:rsidR="00153BEC">
              <w:t xml:space="preserve">of </w:t>
            </w:r>
            <w:r w:rsidRPr="00220265">
              <w:t xml:space="preserve">CRR and senior positions in SME securitisations qualifying for the differentiated capital treatment in accordance with Article 270 </w:t>
            </w:r>
            <w:r w:rsidR="00153BEC">
              <w:t xml:space="preserve">of </w:t>
            </w:r>
            <w:r w:rsidRPr="00220265">
              <w:t>CRR shall be reported in this row.</w:t>
            </w:r>
          </w:p>
        </w:tc>
      </w:tr>
      <w:tr w:rsidR="009B591B" w:rsidRPr="00241190" w14:paraId="11E037DA"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E0072C9"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1010</w:t>
            </w:r>
          </w:p>
        </w:tc>
        <w:tc>
          <w:tcPr>
            <w:tcW w:w="7274" w:type="dxa"/>
            <w:tcBorders>
              <w:top w:val="nil"/>
              <w:left w:val="nil"/>
              <w:bottom w:val="single" w:sz="4" w:space="0" w:color="auto"/>
              <w:right w:val="single" w:sz="4" w:space="0" w:color="auto"/>
            </w:tcBorders>
            <w:shd w:val="clear" w:color="auto" w:fill="auto"/>
            <w:vAlign w:val="center"/>
          </w:tcPr>
          <w:p w14:paraId="22407C90"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Internal assessment approach (IAA)</w:t>
            </w:r>
          </w:p>
          <w:p w14:paraId="1EF75763" w14:textId="01932121" w:rsidR="007A1E2E" w:rsidRPr="00241190" w:rsidRDefault="007A1E2E" w:rsidP="002A6913">
            <w:pPr>
              <w:pStyle w:val="InstructionsText"/>
              <w:rPr>
                <w:rStyle w:val="InstructionsTabelleberschrift"/>
                <w:rFonts w:ascii="Times New Roman" w:hAnsi="Times New Roman"/>
                <w:sz w:val="24"/>
              </w:rPr>
            </w:pPr>
            <w:r w:rsidRPr="00220265">
              <w:t xml:space="preserve">Articles 254 (5), 265, 266, 337 </w:t>
            </w:r>
            <w:r w:rsidR="00153BEC">
              <w:t xml:space="preserve">of </w:t>
            </w:r>
            <w:r w:rsidRPr="00220265">
              <w:t>CRR</w:t>
            </w:r>
          </w:p>
        </w:tc>
      </w:tr>
      <w:tr w:rsidR="009B591B" w:rsidRPr="00241190" w14:paraId="7A556A85"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1CB533A"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1020</w:t>
            </w:r>
          </w:p>
        </w:tc>
        <w:tc>
          <w:tcPr>
            <w:tcW w:w="7274" w:type="dxa"/>
            <w:tcBorders>
              <w:top w:val="nil"/>
              <w:left w:val="nil"/>
              <w:bottom w:val="single" w:sz="4" w:space="0" w:color="auto"/>
              <w:right w:val="single" w:sz="4" w:space="0" w:color="auto"/>
            </w:tcBorders>
            <w:shd w:val="clear" w:color="auto" w:fill="auto"/>
            <w:vAlign w:val="center"/>
          </w:tcPr>
          <w:p w14:paraId="5044B847"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p>
          <w:p w14:paraId="775E5E52" w14:textId="046AB2BA" w:rsidR="007A1E2E" w:rsidRPr="00241190" w:rsidRDefault="007A1E2E" w:rsidP="002A6913">
            <w:pPr>
              <w:pStyle w:val="InstructionsText"/>
              <w:rPr>
                <w:rStyle w:val="InstructionsTabelleberschrift"/>
                <w:rFonts w:ascii="Times New Roman" w:hAnsi="Times New Roman"/>
                <w:sz w:val="24"/>
              </w:rPr>
            </w:pPr>
            <w:r w:rsidRPr="00220265">
              <w:t xml:space="preserve">Articles 254 (5), 265, 266, 337 </w:t>
            </w:r>
            <w:r w:rsidR="00153BEC">
              <w:t xml:space="preserve">of </w:t>
            </w:r>
            <w:r w:rsidRPr="00220265">
              <w:t>CRR</w:t>
            </w:r>
          </w:p>
        </w:tc>
      </w:tr>
      <w:tr w:rsidR="009B591B" w:rsidRPr="00241190" w14:paraId="64BC15E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9E45E89"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1030</w:t>
            </w:r>
          </w:p>
        </w:tc>
        <w:tc>
          <w:tcPr>
            <w:tcW w:w="7274" w:type="dxa"/>
            <w:tcBorders>
              <w:top w:val="nil"/>
              <w:left w:val="nil"/>
              <w:bottom w:val="single" w:sz="4" w:space="0" w:color="auto"/>
              <w:right w:val="single" w:sz="4" w:space="0" w:color="auto"/>
            </w:tcBorders>
            <w:shd w:val="clear" w:color="auto" w:fill="auto"/>
            <w:vAlign w:val="center"/>
          </w:tcPr>
          <w:p w14:paraId="090B8F1B"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p>
          <w:p w14:paraId="1B7DB06A" w14:textId="0C5744D8" w:rsidR="007A1E2E" w:rsidRPr="00220265" w:rsidRDefault="007A1E2E" w:rsidP="00FD239F">
            <w:pPr>
              <w:pStyle w:val="InstructionsText"/>
            </w:pPr>
            <w:r w:rsidRPr="00220265">
              <w:t xml:space="preserve">Articles 254 (5), 265, 266, 337 </w:t>
            </w:r>
            <w:r w:rsidR="00153BEC">
              <w:t xml:space="preserve">of </w:t>
            </w:r>
            <w:r w:rsidRPr="00220265">
              <w:t>CRR</w:t>
            </w:r>
          </w:p>
          <w:p w14:paraId="3FE58F6D" w14:textId="04AD6A17" w:rsidR="007A1E2E" w:rsidRPr="00241190" w:rsidRDefault="007A1E2E" w:rsidP="002A6913">
            <w:pPr>
              <w:pStyle w:val="InstructionsText"/>
              <w:rPr>
                <w:rStyle w:val="InstructionsTabelleberschrift"/>
                <w:rFonts w:ascii="Times New Roman" w:hAnsi="Times New Roman"/>
                <w:sz w:val="24"/>
              </w:rPr>
            </w:pPr>
            <w:r w:rsidRPr="00220265">
              <w:t xml:space="preserve">Both STS securitisations qualifying for differentiated capital treatment according to Article 243 </w:t>
            </w:r>
            <w:r w:rsidR="00153BEC">
              <w:t xml:space="preserve">of </w:t>
            </w:r>
            <w:r w:rsidRPr="00220265">
              <w:t xml:space="preserve">CRR and senior positions in SME securitisations qualifying for the differentiated capital treatment in accordance with Article 270 </w:t>
            </w:r>
            <w:r w:rsidR="00153BEC">
              <w:t xml:space="preserve">of </w:t>
            </w:r>
            <w:r w:rsidRPr="00220265">
              <w:t>CRR shall be reported in this row.</w:t>
            </w:r>
          </w:p>
        </w:tc>
      </w:tr>
      <w:tr w:rsidR="009B591B" w:rsidRPr="00241190" w14:paraId="42DAFD83"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EA1E9F6" w14:textId="77777777" w:rsidR="009B591B" w:rsidRPr="00241190" w:rsidRDefault="009B591B" w:rsidP="00FD239F">
            <w:pPr>
              <w:pStyle w:val="InstructionsText"/>
              <w:rPr>
                <w:rStyle w:val="FormatvorlageInstructionsTabelleText"/>
                <w:rFonts w:ascii="Times New Roman" w:hAnsi="Times New Roman"/>
                <w:sz w:val="24"/>
              </w:rPr>
            </w:pPr>
            <w:r w:rsidRPr="00241190">
              <w:rPr>
                <w:rStyle w:val="FormatvorlageInstructionsTabelleText"/>
                <w:rFonts w:ascii="Times New Roman" w:hAnsi="Times New Roman"/>
                <w:bCs w:val="0"/>
                <w:sz w:val="24"/>
              </w:rPr>
              <w:t>1040</w:t>
            </w:r>
          </w:p>
        </w:tc>
        <w:tc>
          <w:tcPr>
            <w:tcW w:w="7274" w:type="dxa"/>
            <w:tcBorders>
              <w:top w:val="single" w:sz="4" w:space="0" w:color="auto"/>
              <w:left w:val="nil"/>
              <w:bottom w:val="single" w:sz="4" w:space="0" w:color="auto"/>
              <w:right w:val="single" w:sz="4" w:space="0" w:color="auto"/>
            </w:tcBorders>
            <w:shd w:val="clear" w:color="auto" w:fill="auto"/>
            <w:vAlign w:val="center"/>
            <w:hideMark/>
          </w:tcPr>
          <w:p w14:paraId="44993312" w14:textId="77777777" w:rsidR="009B591B" w:rsidRDefault="009B591B" w:rsidP="00FD239F">
            <w:pPr>
              <w:pStyle w:val="InstructionsText"/>
              <w:rPr>
                <w:rStyle w:val="InstructionsTabelleberschrift"/>
                <w:rFonts w:ascii="Times New Roman" w:hAnsi="Times New Roman"/>
                <w:bCs w:val="0"/>
                <w:sz w:val="24"/>
              </w:rPr>
            </w:pPr>
            <w:r w:rsidRPr="00241190">
              <w:rPr>
                <w:rStyle w:val="InstructionsTabelleberschrift"/>
                <w:rFonts w:ascii="Times New Roman" w:hAnsi="Times New Roman"/>
                <w:bCs w:val="0"/>
                <w:sz w:val="24"/>
              </w:rPr>
              <w:t>1.8.6.5</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Other (RW = 1 250%)</w:t>
            </w:r>
          </w:p>
          <w:p w14:paraId="444915ED" w14:textId="0BCBA784" w:rsidR="007A1E2E" w:rsidRPr="00241190" w:rsidRDefault="007A1E2E" w:rsidP="002A6913">
            <w:pPr>
              <w:pStyle w:val="InstructionsText"/>
              <w:rPr>
                <w:rStyle w:val="InstructionsTabelleberschrift"/>
                <w:rFonts w:ascii="Times New Roman" w:hAnsi="Times New Roman"/>
                <w:sz w:val="24"/>
              </w:rPr>
            </w:pPr>
            <w:r w:rsidRPr="00220265">
              <w:t xml:space="preserve">Articles 254 (7), 337 </w:t>
            </w:r>
            <w:r w:rsidR="00153BEC">
              <w:t xml:space="preserve">of </w:t>
            </w:r>
            <w:r w:rsidRPr="00220265">
              <w:t>CRR</w:t>
            </w:r>
          </w:p>
        </w:tc>
      </w:tr>
    </w:tbl>
    <w:p w14:paraId="663C7151" w14:textId="77777777" w:rsidR="002648B0" w:rsidRPr="0023700C"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4" w:name="_Toc516210612"/>
      <w:r>
        <w:rPr>
          <w:rFonts w:ascii="Times New Roman" w:hAnsi="Times New Roman" w:cs="Times New Roman"/>
          <w:sz w:val="24"/>
          <w:u w:val="none"/>
          <w:lang w:val="en-GB"/>
        </w:rPr>
        <w:t>1.4</w:t>
      </w:r>
      <w:r>
        <w:rPr>
          <w:rFonts w:ascii="Times New Roman" w:hAnsi="Times New Roman" w:cs="Times New Roman"/>
          <w:sz w:val="24"/>
          <w:u w:val="none"/>
          <w:lang w:val="en-GB"/>
        </w:rPr>
        <w:tab/>
      </w:r>
      <w:r w:rsidR="00513822" w:rsidRPr="0023700C">
        <w:rPr>
          <w:rFonts w:ascii="Times New Roman" w:hAnsi="Times New Roman" w:cs="Times New Roman"/>
          <w:sz w:val="24"/>
          <w:u w:val="none"/>
          <w:lang w:val="en-GB"/>
        </w:rPr>
        <w:t>C 03.00 - CAPITAL RATIOS AND CAPITAL LEVELS (CA3)</w:t>
      </w:r>
      <w:bookmarkEnd w:id="54"/>
      <w:bookmarkEnd w:id="52"/>
      <w:r w:rsidR="002648B0" w:rsidRPr="0023700C">
        <w:rPr>
          <w:rFonts w:ascii="Times New Roman" w:hAnsi="Times New Roman" w:cs="Times New Roman"/>
          <w:sz w:val="24"/>
          <w:u w:val="none"/>
          <w:lang w:val="en-GB"/>
        </w:rPr>
        <w:t xml:space="preserve"> </w:t>
      </w:r>
      <w:bookmarkEnd w:id="50"/>
      <w:bookmarkEnd w:id="51"/>
    </w:p>
    <w:p w14:paraId="37D40B6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5" w:name="_Toc308175827"/>
      <w:bookmarkStart w:id="56" w:name="_Toc310414972"/>
      <w:bookmarkStart w:id="57" w:name="_Toc360188330"/>
      <w:bookmarkStart w:id="58" w:name="_Toc516210613"/>
      <w:bookmarkStart w:id="59" w:name="_Toc473560878"/>
      <w:r w:rsidRPr="00392FFD">
        <w:rPr>
          <w:rFonts w:ascii="Times New Roman" w:hAnsi="Times New Roman" w:cs="Times New Roman"/>
          <w:sz w:val="24"/>
          <w:u w:val="none"/>
          <w:lang w:val="en-GB"/>
        </w:rPr>
        <w:t>1.4.1.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55"/>
      <w:bookmarkEnd w:id="56"/>
      <w:r w:rsidR="002B5403" w:rsidRPr="00392FFD">
        <w:rPr>
          <w:rFonts w:ascii="Times New Roman" w:hAnsi="Times New Roman" w:cs="Times New Roman"/>
          <w:sz w:val="24"/>
          <w:lang w:val="en-GB"/>
        </w:rPr>
        <w:t>positions</w:t>
      </w:r>
      <w:bookmarkEnd w:id="57"/>
      <w:bookmarkEnd w:id="58"/>
      <w:bookmarkEnd w:id="59"/>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14:paraId="29C104A0" w14:textId="77777777" w:rsidTr="00672D2A">
        <w:tc>
          <w:tcPr>
            <w:tcW w:w="8783" w:type="dxa"/>
            <w:gridSpan w:val="2"/>
            <w:shd w:val="clear" w:color="auto" w:fill="D9D9D9"/>
          </w:tcPr>
          <w:p w14:paraId="5CC5C26F" w14:textId="77777777" w:rsidR="005643EA" w:rsidRPr="00392FFD" w:rsidRDefault="002648B0" w:rsidP="00FD239F">
            <w:pPr>
              <w:pStyle w:val="InstructionsText"/>
            </w:pPr>
            <w:r w:rsidRPr="00392FFD">
              <w:t>Rows</w:t>
            </w:r>
          </w:p>
        </w:tc>
      </w:tr>
      <w:tr w:rsidR="002648B0" w:rsidRPr="00392FFD" w14:paraId="25F7F69D" w14:textId="77777777" w:rsidTr="00672D2A">
        <w:tc>
          <w:tcPr>
            <w:tcW w:w="703" w:type="dxa"/>
          </w:tcPr>
          <w:p w14:paraId="6CDB41F8" w14:textId="77777777" w:rsidR="002648B0" w:rsidRPr="00392FFD" w:rsidRDefault="002648B0" w:rsidP="00FD239F">
            <w:pPr>
              <w:pStyle w:val="InstructionsText"/>
            </w:pPr>
            <w:r w:rsidRPr="00392FFD">
              <w:t>010</w:t>
            </w:r>
          </w:p>
        </w:tc>
        <w:tc>
          <w:tcPr>
            <w:tcW w:w="8080" w:type="dxa"/>
          </w:tcPr>
          <w:p w14:paraId="327EAAC0"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CET1 Capital ratio</w:t>
            </w:r>
          </w:p>
          <w:p w14:paraId="406951B4" w14:textId="77777777" w:rsidR="005643EA" w:rsidRPr="00392FFD" w:rsidRDefault="002648B0" w:rsidP="00FD239F">
            <w:pPr>
              <w:pStyle w:val="InstructionsText"/>
            </w:pPr>
            <w:r w:rsidRPr="00392FFD">
              <w:t xml:space="preserve">Article </w:t>
            </w:r>
            <w:r w:rsidR="00AE3D79" w:rsidRPr="00392FFD">
              <w:t>92</w:t>
            </w:r>
            <w:r w:rsidRPr="00392FFD">
              <w:t>(2) point (a) of CRR</w:t>
            </w:r>
          </w:p>
          <w:p w14:paraId="23704AF2" w14:textId="77777777" w:rsidR="005643EA" w:rsidRPr="00392FFD" w:rsidRDefault="002648B0" w:rsidP="00FD239F">
            <w:pPr>
              <w:pStyle w:val="InstructionsText"/>
            </w:pPr>
            <w:r w:rsidRPr="00392FFD">
              <w:t>The CET1 capital ratio is the CET1 capital of the institution expressed as a percentage of the total risk exposure amount.</w:t>
            </w:r>
          </w:p>
        </w:tc>
      </w:tr>
      <w:tr w:rsidR="002648B0" w:rsidRPr="00392FFD" w14:paraId="2FAC1F40" w14:textId="77777777" w:rsidTr="00672D2A">
        <w:tc>
          <w:tcPr>
            <w:tcW w:w="703" w:type="dxa"/>
          </w:tcPr>
          <w:p w14:paraId="34BCB090" w14:textId="77777777" w:rsidR="002648B0" w:rsidRPr="00392FFD" w:rsidRDefault="002648B0" w:rsidP="00FD239F">
            <w:pPr>
              <w:pStyle w:val="InstructionsText"/>
            </w:pPr>
            <w:r w:rsidRPr="00392FFD">
              <w:t>020</w:t>
            </w:r>
          </w:p>
        </w:tc>
        <w:tc>
          <w:tcPr>
            <w:tcW w:w="8080" w:type="dxa"/>
          </w:tcPr>
          <w:p w14:paraId="45CE61C0"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CET1 capital</w:t>
            </w:r>
          </w:p>
          <w:p w14:paraId="1988C9A3" w14:textId="77777777" w:rsidR="005643EA" w:rsidRPr="00392FFD" w:rsidRDefault="002648B0" w:rsidP="00FD239F">
            <w:pPr>
              <w:pStyle w:val="InstructionsText"/>
            </w:pPr>
            <w:r w:rsidRPr="00392FFD">
              <w:t>This item shows, in absolute figures, the amount of CET1 capital surplus or deficit relating to the requirement set in Article</w:t>
            </w:r>
            <w:r w:rsidR="00730040">
              <w:t xml:space="preserve"> </w:t>
            </w:r>
            <w:r w:rsidR="00AE3D79" w:rsidRPr="00392FFD">
              <w:t>92</w:t>
            </w:r>
            <w:r w:rsidRPr="00392FFD">
              <w:t>(1) point (a) of CRR (4,5%), i.e. without taking into account the capital buffers and transitional provisions on the ratio.</w:t>
            </w:r>
          </w:p>
        </w:tc>
      </w:tr>
      <w:tr w:rsidR="002648B0" w:rsidRPr="00392FFD" w14:paraId="16A2C5CF" w14:textId="77777777" w:rsidTr="00672D2A">
        <w:tc>
          <w:tcPr>
            <w:tcW w:w="703" w:type="dxa"/>
          </w:tcPr>
          <w:p w14:paraId="79379417" w14:textId="77777777" w:rsidR="002648B0" w:rsidRPr="00392FFD" w:rsidRDefault="002648B0" w:rsidP="00FD239F">
            <w:pPr>
              <w:pStyle w:val="InstructionsText"/>
            </w:pPr>
            <w:r w:rsidRPr="00392FFD">
              <w:t>030</w:t>
            </w:r>
          </w:p>
        </w:tc>
        <w:tc>
          <w:tcPr>
            <w:tcW w:w="8080" w:type="dxa"/>
          </w:tcPr>
          <w:p w14:paraId="64393F3F" w14:textId="77777777" w:rsidR="005643EA" w:rsidRPr="007E39E6" w:rsidRDefault="002648B0" w:rsidP="00FD239F">
            <w:pPr>
              <w:pStyle w:val="InstructionsText"/>
            </w:pPr>
            <w:r w:rsidRPr="00392FFD">
              <w:rPr>
                <w:rStyle w:val="InstructionsTabelleberschrift"/>
                <w:rFonts w:ascii="Times New Roman" w:hAnsi="Times New Roman"/>
                <w:sz w:val="24"/>
              </w:rPr>
              <w:t>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T1 Capital ratio</w:t>
            </w:r>
          </w:p>
          <w:p w14:paraId="033C4EB3" w14:textId="77777777" w:rsidR="005643EA" w:rsidRPr="00392FFD" w:rsidRDefault="002648B0" w:rsidP="00FD239F">
            <w:pPr>
              <w:pStyle w:val="InstructionsText"/>
            </w:pPr>
            <w:r w:rsidRPr="00392FFD">
              <w:t xml:space="preserve">Article </w:t>
            </w:r>
            <w:r w:rsidR="00AE3D79" w:rsidRPr="00392FFD">
              <w:t>92</w:t>
            </w:r>
            <w:r w:rsidRPr="00392FFD">
              <w:t>(2) point (b) of CRR</w:t>
            </w:r>
          </w:p>
          <w:p w14:paraId="3BA3D157" w14:textId="77777777" w:rsidR="005643EA" w:rsidRPr="00392FFD" w:rsidRDefault="002648B0" w:rsidP="00FD239F">
            <w:pPr>
              <w:pStyle w:val="InstructionsText"/>
            </w:pPr>
            <w:r w:rsidRPr="00392FFD">
              <w:t>The T1 capital ratio is the T1 capital of the institution expressed as a percentage of the total risk exposure amount.</w:t>
            </w:r>
          </w:p>
        </w:tc>
      </w:tr>
      <w:tr w:rsidR="002648B0" w:rsidRPr="00392FFD" w14:paraId="5BB0D15C" w14:textId="77777777" w:rsidTr="00672D2A">
        <w:tc>
          <w:tcPr>
            <w:tcW w:w="703" w:type="dxa"/>
          </w:tcPr>
          <w:p w14:paraId="7D8B6073" w14:textId="77777777" w:rsidR="002648B0" w:rsidRPr="00392FFD" w:rsidRDefault="002648B0" w:rsidP="00FD239F">
            <w:pPr>
              <w:pStyle w:val="InstructionsText"/>
            </w:pPr>
            <w:r w:rsidRPr="00392FFD">
              <w:t>040</w:t>
            </w:r>
          </w:p>
        </w:tc>
        <w:tc>
          <w:tcPr>
            <w:tcW w:w="8080" w:type="dxa"/>
          </w:tcPr>
          <w:p w14:paraId="67001C34" w14:textId="77777777" w:rsidR="005643EA" w:rsidRPr="00201704" w:rsidRDefault="002648B0" w:rsidP="00FD239F">
            <w:pPr>
              <w:pStyle w:val="InstructionsText"/>
            </w:pPr>
            <w:r w:rsidRPr="00392FFD">
              <w:rPr>
                <w:rStyle w:val="InstructionsTabelleberschrift"/>
                <w:rFonts w:ascii="Times New Roman" w:hAnsi="Times New Roman"/>
                <w:sz w:val="24"/>
              </w:rPr>
              <w:t>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T1 capital</w:t>
            </w:r>
          </w:p>
          <w:p w14:paraId="0A46DD9F" w14:textId="77777777" w:rsidR="005643EA" w:rsidRPr="00392FFD" w:rsidRDefault="002648B0" w:rsidP="00FD239F">
            <w:pPr>
              <w:pStyle w:val="InstructionsText"/>
            </w:pPr>
            <w:r w:rsidRPr="00392FFD">
              <w:lastRenderedPageBreak/>
              <w:t>This item shows, in absolute figures, the amount of T1 capital surplus or deficit relating to the requirement set in Article</w:t>
            </w:r>
            <w:r w:rsidR="00730040">
              <w:t xml:space="preserve"> </w:t>
            </w:r>
            <w:r w:rsidR="00AE3D79" w:rsidRPr="00392FFD">
              <w:t>92</w:t>
            </w:r>
            <w:r w:rsidRPr="00392FFD">
              <w:t>(1) point (b) of CRR (6%), i.e. without taking into account the capital buffers and transitional provisions on the ratio.</w:t>
            </w:r>
          </w:p>
        </w:tc>
      </w:tr>
      <w:tr w:rsidR="002648B0" w:rsidRPr="00392FFD" w14:paraId="5D6D7539" w14:textId="77777777" w:rsidTr="00672D2A">
        <w:tc>
          <w:tcPr>
            <w:tcW w:w="703" w:type="dxa"/>
          </w:tcPr>
          <w:p w14:paraId="295CA3E5" w14:textId="77777777" w:rsidR="002648B0" w:rsidRPr="00392FFD" w:rsidRDefault="002648B0" w:rsidP="00FD239F">
            <w:pPr>
              <w:pStyle w:val="InstructionsText"/>
            </w:pPr>
            <w:r w:rsidRPr="00392FFD">
              <w:lastRenderedPageBreak/>
              <w:t>050</w:t>
            </w:r>
          </w:p>
        </w:tc>
        <w:tc>
          <w:tcPr>
            <w:tcW w:w="8080" w:type="dxa"/>
          </w:tcPr>
          <w:p w14:paraId="62084A20" w14:textId="77777777" w:rsidR="005643EA" w:rsidRPr="00392FFD"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capital ratio</w:t>
            </w:r>
          </w:p>
          <w:p w14:paraId="7310A7D5" w14:textId="77777777" w:rsidR="005643EA" w:rsidRPr="00392FFD" w:rsidRDefault="002648B0" w:rsidP="00FD239F">
            <w:pPr>
              <w:pStyle w:val="InstructionsText"/>
            </w:pPr>
            <w:r w:rsidRPr="00392FFD">
              <w:t xml:space="preserve">Article </w:t>
            </w:r>
            <w:r w:rsidR="00AE3D79" w:rsidRPr="00392FFD">
              <w:t>92</w:t>
            </w:r>
            <w:r w:rsidRPr="00392FFD">
              <w:t>(2) point (c) of CRR</w:t>
            </w:r>
          </w:p>
          <w:p w14:paraId="61037A08" w14:textId="77777777" w:rsidR="005643EA" w:rsidRPr="00392FFD" w:rsidRDefault="002648B0" w:rsidP="00FD239F">
            <w:pPr>
              <w:pStyle w:val="InstructionsText"/>
            </w:pPr>
            <w:r w:rsidRPr="00392FFD">
              <w:t>The total capital ratio is the own funds of the institution expressed as a percentage of the total risk exposure amount.</w:t>
            </w:r>
          </w:p>
        </w:tc>
      </w:tr>
      <w:tr w:rsidR="002648B0" w:rsidRPr="00392FFD" w14:paraId="4B99E454" w14:textId="77777777" w:rsidTr="00672D2A">
        <w:tc>
          <w:tcPr>
            <w:tcW w:w="703" w:type="dxa"/>
          </w:tcPr>
          <w:p w14:paraId="4B36F043" w14:textId="77777777" w:rsidR="002648B0" w:rsidRPr="00392FFD" w:rsidRDefault="002648B0" w:rsidP="00FD239F">
            <w:pPr>
              <w:pStyle w:val="InstructionsText"/>
            </w:pPr>
            <w:r w:rsidRPr="00392FFD">
              <w:t>060</w:t>
            </w:r>
          </w:p>
        </w:tc>
        <w:tc>
          <w:tcPr>
            <w:tcW w:w="8080" w:type="dxa"/>
          </w:tcPr>
          <w:p w14:paraId="15AC0B0A" w14:textId="77777777"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total capital</w:t>
            </w:r>
          </w:p>
          <w:p w14:paraId="04304A2A" w14:textId="77777777" w:rsidR="005643EA" w:rsidRPr="00392FFD" w:rsidRDefault="002648B0" w:rsidP="00FD239F">
            <w:pPr>
              <w:pStyle w:val="InstructionsText"/>
            </w:pPr>
            <w:r w:rsidRPr="00392FFD">
              <w:t>This item shows, in absolute figures, the amount of own funds surplus or deficit relating to the requirement set in Article</w:t>
            </w:r>
            <w:r w:rsidR="00730040">
              <w:t xml:space="preserve"> </w:t>
            </w:r>
            <w:r w:rsidR="00AE3D79" w:rsidRPr="00392FFD">
              <w:t>92</w:t>
            </w:r>
            <w:r w:rsidRPr="00392FFD">
              <w:t>(1) point (c) of CRR (8%), i.e. without taking into account the capital buffers and transitional provisions on the ratio.</w:t>
            </w:r>
          </w:p>
        </w:tc>
      </w:tr>
      <w:tr w:rsidR="009C083D" w:rsidRPr="00392FFD" w14:paraId="2E41712F" w14:textId="77777777" w:rsidTr="00672D2A">
        <w:tc>
          <w:tcPr>
            <w:tcW w:w="703" w:type="dxa"/>
          </w:tcPr>
          <w:p w14:paraId="69D957C2" w14:textId="77777777" w:rsidR="009C083D" w:rsidRDefault="009C083D" w:rsidP="00FD239F">
            <w:pPr>
              <w:pStyle w:val="InstructionsText"/>
            </w:pPr>
            <w:r>
              <w:t>130</w:t>
            </w:r>
          </w:p>
          <w:p w14:paraId="5208A73C" w14:textId="77777777" w:rsidR="009C083D" w:rsidRPr="00392FFD" w:rsidRDefault="009C083D" w:rsidP="00FD239F">
            <w:pPr>
              <w:pStyle w:val="InstructionsText"/>
            </w:pPr>
          </w:p>
        </w:tc>
        <w:tc>
          <w:tcPr>
            <w:tcW w:w="8080" w:type="dxa"/>
          </w:tcPr>
          <w:p w14:paraId="31048902" w14:textId="77777777" w:rsidR="009C083D" w:rsidRPr="009E5DCC" w:rsidRDefault="009C083D" w:rsidP="00FD239F">
            <w:pPr>
              <w:pStyle w:val="InstructionsText"/>
              <w:rPr>
                <w:rStyle w:val="InstructionsTabelleberschrift"/>
                <w:rFonts w:ascii="Times New Roman" w:hAnsi="Times New Roman"/>
                <w:bCs w:val="0"/>
                <w:sz w:val="24"/>
                <w:lang w:eastAsia="en-US"/>
              </w:rPr>
            </w:pPr>
            <w:r>
              <w:rPr>
                <w:rStyle w:val="InstructionsTabelleberschrift"/>
                <w:rFonts w:ascii="Times New Roman" w:hAnsi="Times New Roman"/>
                <w:sz w:val="24"/>
              </w:rPr>
              <w:t>13</w:t>
            </w:r>
            <w:r>
              <w:rPr>
                <w:rStyle w:val="InstructionsTabelleberschrift"/>
                <w:rFonts w:ascii="Times New Roman" w:hAnsi="Times New Roman"/>
                <w:sz w:val="24"/>
              </w:rPr>
              <w:tab/>
              <w:t>Total SREP capital requirement</w:t>
            </w:r>
            <w:r w:rsidRPr="009E5DCC">
              <w:rPr>
                <w:rStyle w:val="InstructionsTabelleberschrift"/>
                <w:rFonts w:ascii="Times New Roman" w:hAnsi="Times New Roman"/>
                <w:sz w:val="24"/>
              </w:rPr>
              <w:t xml:space="preserve"> </w:t>
            </w:r>
            <w:r>
              <w:rPr>
                <w:rStyle w:val="InstructionsTabelleberschrift"/>
                <w:rFonts w:ascii="Times New Roman" w:hAnsi="Times New Roman"/>
                <w:sz w:val="24"/>
              </w:rPr>
              <w:t>(TSCR)</w:t>
            </w:r>
            <w:r w:rsidR="007615A8">
              <w:rPr>
                <w:rStyle w:val="InstructionsTabelleberschrift"/>
                <w:rFonts w:ascii="Times New Roman" w:hAnsi="Times New Roman"/>
                <w:sz w:val="24"/>
              </w:rPr>
              <w:t xml:space="preserve"> </w:t>
            </w:r>
            <w:r w:rsidR="007615A8" w:rsidRPr="009E5DCC">
              <w:rPr>
                <w:rStyle w:val="InstructionsTabelleberschrift"/>
                <w:rFonts w:ascii="Times New Roman" w:hAnsi="Times New Roman"/>
                <w:sz w:val="24"/>
              </w:rPr>
              <w:t>ratio</w:t>
            </w:r>
          </w:p>
          <w:p w14:paraId="1608CDE6" w14:textId="77777777" w:rsidR="009C083D" w:rsidRDefault="009C083D" w:rsidP="00FD239F">
            <w:pPr>
              <w:pStyle w:val="InstructionsText"/>
            </w:pPr>
            <w:r>
              <w:t xml:space="preserve">The </w:t>
            </w:r>
            <w:r w:rsidRPr="009C28E7">
              <w:t xml:space="preserve">sum of </w:t>
            </w:r>
            <w:r>
              <w:t>(i) and (ii) as follows:</w:t>
            </w:r>
          </w:p>
          <w:p w14:paraId="6ACF9E8F" w14:textId="77777777" w:rsidR="009C083D" w:rsidRDefault="009C083D" w:rsidP="00FD239F">
            <w:pPr>
              <w:pStyle w:val="InstructionsText"/>
              <w:numPr>
                <w:ilvl w:val="0"/>
                <w:numId w:val="20"/>
              </w:numPr>
            </w:pPr>
            <w:r>
              <w:t>the total capital ratio (8%) as</w:t>
            </w:r>
            <w:r w:rsidRPr="009C28E7">
              <w:t xml:space="preserve"> specified in Article 92</w:t>
            </w:r>
            <w:r>
              <w:t xml:space="preserve">(1)(c) </w:t>
            </w:r>
            <w:r w:rsidRPr="009C28E7">
              <w:t xml:space="preserve">of </w:t>
            </w:r>
            <w:r>
              <w:t xml:space="preserve">CRR; </w:t>
            </w:r>
          </w:p>
          <w:p w14:paraId="3A02C205" w14:textId="600ADCF9" w:rsidR="009C083D" w:rsidRDefault="009C083D" w:rsidP="00FD239F">
            <w:pPr>
              <w:pStyle w:val="InstructionsText"/>
              <w:numPr>
                <w:ilvl w:val="0"/>
                <w:numId w:val="20"/>
              </w:numPr>
            </w:pPr>
            <w:r>
              <w:t>the additional own funds requireme</w:t>
            </w:r>
            <w:r w:rsidRPr="009C28E7">
              <w:t>nts</w:t>
            </w:r>
            <w:r>
              <w:t xml:space="preserve"> (Pillar 2 Requirements – P2R) ratio</w:t>
            </w:r>
            <w:r w:rsidRPr="002452CE">
              <w:t xml:space="preserve"> determined in accordance with the criteria specified in </w:t>
            </w:r>
            <w:r>
              <w:t xml:space="preserve">the </w:t>
            </w:r>
            <w:r w:rsidRPr="00672D2A">
              <w:rPr>
                <w:i/>
              </w:rPr>
              <w:t xml:space="preserve">EBA Guidelines on common procedures and methodologies for the supervisory review and evaluation process and supervisory stress testing </w:t>
            </w:r>
            <w:r w:rsidRPr="00672D2A">
              <w:t>(EBA SREP GL</w:t>
            </w:r>
            <w:r w:rsidRPr="008343BD">
              <w:t>).</w:t>
            </w:r>
          </w:p>
          <w:p w14:paraId="16DA0D37" w14:textId="77777777" w:rsidR="009C083D" w:rsidRDefault="009C083D" w:rsidP="00FD239F">
            <w:pPr>
              <w:pStyle w:val="InstructionsText"/>
            </w:pPr>
            <w:r w:rsidRPr="004E239C">
              <w:t xml:space="preserve">This </w:t>
            </w:r>
            <w:r>
              <w:t xml:space="preserve">item shall </w:t>
            </w:r>
            <w:r w:rsidRPr="004E239C">
              <w:t xml:space="preserve">reflect the total SREP capital requirement </w:t>
            </w:r>
            <w:r>
              <w:t>(TSCR)</w:t>
            </w:r>
            <w:r w:rsidRPr="004E239C">
              <w:t xml:space="preserve"> ratio</w:t>
            </w:r>
            <w:r>
              <w:t xml:space="preserve"> </w:t>
            </w:r>
            <w:r w:rsidRPr="004E239C">
              <w:t>as communicated to the institution by the competent</w:t>
            </w:r>
            <w:r>
              <w:t xml:space="preserve"> a</w:t>
            </w:r>
            <w:r w:rsidRPr="004E239C">
              <w:t xml:space="preserve">uthority. </w:t>
            </w:r>
            <w:r>
              <w:t xml:space="preserve">The </w:t>
            </w:r>
            <w:r w:rsidRPr="009C28E7">
              <w:t>TSCR</w:t>
            </w:r>
            <w:r>
              <w:t xml:space="preserve"> is </w:t>
            </w:r>
            <w:r w:rsidRPr="009C28E7">
              <w:t xml:space="preserve">defined in </w:t>
            </w:r>
            <w:r>
              <w:t>S</w:t>
            </w:r>
            <w:r w:rsidRPr="009C28E7">
              <w:t xml:space="preserve">ection 1.2 of the </w:t>
            </w:r>
            <w:r>
              <w:t>EBA SREP GL.</w:t>
            </w:r>
          </w:p>
          <w:p w14:paraId="4639B0D3" w14:textId="77777777" w:rsidR="00C9673B" w:rsidRPr="00201704" w:rsidRDefault="00236E33" w:rsidP="00FD239F">
            <w:pPr>
              <w:pStyle w:val="InstructionsText"/>
              <w:rPr>
                <w:rStyle w:val="InstructionsTabelleberschrift"/>
                <w:rFonts w:ascii="Times New Roman" w:hAnsi="Times New Roman"/>
                <w:b w:val="0"/>
                <w:bCs w:val="0"/>
                <w:sz w:val="24"/>
                <w:u w:val="none"/>
              </w:rPr>
            </w:pPr>
            <w:r>
              <w:t>I</w:t>
            </w:r>
            <w:r w:rsidRPr="006F4DB6">
              <w:t>f no add</w:t>
            </w:r>
            <w:r>
              <w:t xml:space="preserve">itional own funds </w:t>
            </w:r>
            <w:r w:rsidRPr="006F4DB6">
              <w:t>requiremen</w:t>
            </w:r>
            <w:r>
              <w:t xml:space="preserve">ts were </w:t>
            </w:r>
            <w:r w:rsidRPr="006F4DB6">
              <w:t xml:space="preserve">communicated by the competent </w:t>
            </w:r>
            <w:r>
              <w:t>au</w:t>
            </w:r>
            <w:r w:rsidRPr="006F4DB6">
              <w:t>thority</w:t>
            </w:r>
            <w:r>
              <w:t>, then only point (i) should be reported.</w:t>
            </w:r>
            <w:r w:rsidR="00C9673B">
              <w:t xml:space="preserve"> </w:t>
            </w:r>
          </w:p>
        </w:tc>
      </w:tr>
      <w:tr w:rsidR="009C083D" w:rsidRPr="00392FFD" w14:paraId="553DEC37" w14:textId="77777777" w:rsidTr="00672D2A">
        <w:tc>
          <w:tcPr>
            <w:tcW w:w="703" w:type="dxa"/>
          </w:tcPr>
          <w:p w14:paraId="1F9FEC72" w14:textId="77777777" w:rsidR="009C083D" w:rsidRDefault="009C083D" w:rsidP="00FD239F">
            <w:pPr>
              <w:pStyle w:val="InstructionsText"/>
            </w:pPr>
            <w:r>
              <w:t>140</w:t>
            </w:r>
          </w:p>
          <w:p w14:paraId="553E991F" w14:textId="77777777" w:rsidR="009C083D" w:rsidRPr="00392FFD" w:rsidRDefault="009C083D" w:rsidP="00FD239F">
            <w:pPr>
              <w:pStyle w:val="InstructionsText"/>
            </w:pPr>
          </w:p>
        </w:tc>
        <w:tc>
          <w:tcPr>
            <w:tcW w:w="8080" w:type="dxa"/>
          </w:tcPr>
          <w:p w14:paraId="5D850D95"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C</w:t>
            </w:r>
            <w:r w:rsidRPr="003B145E">
              <w:rPr>
                <w:rStyle w:val="InstructionsTabelleberschrift"/>
                <w:rFonts w:ascii="Times New Roman" w:hAnsi="Times New Roman"/>
                <w:sz w:val="24"/>
              </w:rPr>
              <w:t>ET1</w:t>
            </w:r>
            <w:r>
              <w:rPr>
                <w:rStyle w:val="InstructionsTabelleberschrift"/>
                <w:rFonts w:ascii="Times New Roman" w:hAnsi="Times New Roman"/>
                <w:sz w:val="24"/>
              </w:rPr>
              <w:t xml:space="preserve"> capital</w:t>
            </w:r>
            <w:r w:rsidRPr="003B145E">
              <w:rPr>
                <w:rStyle w:val="InstructionsTabelleberschrift"/>
                <w:rFonts w:ascii="Times New Roman" w:hAnsi="Times New Roman"/>
                <w:sz w:val="24"/>
              </w:rPr>
              <w:t xml:space="preserve"> </w:t>
            </w:r>
          </w:p>
          <w:p w14:paraId="5466E65E" w14:textId="77777777" w:rsidR="009C083D" w:rsidRDefault="009C083D" w:rsidP="00FD239F">
            <w:pPr>
              <w:pStyle w:val="InstructionsText"/>
            </w:pPr>
            <w:r>
              <w:t xml:space="preserve">The </w:t>
            </w:r>
            <w:r w:rsidRPr="009C28E7">
              <w:t xml:space="preserve">sum of </w:t>
            </w:r>
            <w:r>
              <w:t>(i) and (ii) as follows:</w:t>
            </w:r>
          </w:p>
          <w:p w14:paraId="0AA08ACE" w14:textId="77777777" w:rsidR="009C083D" w:rsidRDefault="009C083D" w:rsidP="00FD239F">
            <w:pPr>
              <w:pStyle w:val="InstructionsText"/>
              <w:numPr>
                <w:ilvl w:val="0"/>
                <w:numId w:val="21"/>
              </w:numPr>
            </w:pPr>
            <w:r>
              <w:t>the CET1 capital ratio (4.5%) as per Article 92(1)(a) of CRR;</w:t>
            </w:r>
          </w:p>
          <w:p w14:paraId="4BF9AE78" w14:textId="77777777" w:rsidR="0002157C" w:rsidRPr="009068C9" w:rsidRDefault="009C083D" w:rsidP="00FD239F">
            <w:pPr>
              <w:pStyle w:val="InstructionsText"/>
              <w:numPr>
                <w:ilvl w:val="0"/>
                <w:numId w:val="21"/>
              </w:numPr>
              <w:rPr>
                <w:b/>
                <w:bCs/>
                <w:u w:val="single"/>
              </w:rPr>
            </w:pPr>
            <w:r>
              <w:t xml:space="preserve">the part of </w:t>
            </w:r>
            <w:r w:rsidR="005E4BEC">
              <w:t xml:space="preserve">the </w:t>
            </w:r>
            <w:r>
              <w:t>P2R ratio, referred to in point (ii) of row 130, which is required by the competent authority to be held in the form of CET1 capita</w:t>
            </w:r>
            <w:r w:rsidRPr="009C083D">
              <w:t>l.</w:t>
            </w:r>
          </w:p>
          <w:p w14:paraId="44A6FCD2" w14:textId="77777777" w:rsidR="009C083D" w:rsidRPr="00392FFD" w:rsidRDefault="005B54BB" w:rsidP="009068C9">
            <w:pPr>
              <w:pStyle w:val="InstructionsText"/>
              <w:rPr>
                <w:rStyle w:val="InstructionsTabelleberschrift"/>
                <w:rFonts w:ascii="Times New Roman" w:hAnsi="Times New Roman"/>
                <w:sz w:val="24"/>
              </w:rPr>
            </w:pPr>
            <w:r>
              <w:t>I</w:t>
            </w:r>
            <w:r w:rsidRPr="006F4DB6">
              <w:t>f no add</w:t>
            </w:r>
            <w:r>
              <w:t xml:space="preserve">itional own funds </w:t>
            </w:r>
            <w:r w:rsidRPr="006F4DB6">
              <w:t>requiremen</w:t>
            </w:r>
            <w:r>
              <w:t xml:space="preserve">ts, to be held in the form of CET1 capital, were </w:t>
            </w:r>
            <w:r w:rsidRPr="006F4DB6">
              <w:t xml:space="preserve">communicated by the competent </w:t>
            </w:r>
            <w:r>
              <w:t>au</w:t>
            </w:r>
            <w:r w:rsidRPr="006F4DB6">
              <w:t>thority</w:t>
            </w:r>
            <w:r>
              <w:t>, then only point (i) should be reported.</w:t>
            </w:r>
            <w:r w:rsidR="009C083D" w:rsidRPr="007615A8">
              <w:rPr>
                <w:rStyle w:val="InstructionsTabelleberschrift"/>
                <w:rFonts w:ascii="Times New Roman" w:hAnsi="Times New Roman"/>
                <w:b w:val="0"/>
                <w:sz w:val="24"/>
              </w:rPr>
              <w:t xml:space="preserve"> </w:t>
            </w:r>
          </w:p>
        </w:tc>
      </w:tr>
      <w:tr w:rsidR="009C083D" w:rsidRPr="00392FFD" w14:paraId="5A11112B" w14:textId="77777777" w:rsidTr="00672D2A">
        <w:tc>
          <w:tcPr>
            <w:tcW w:w="703" w:type="dxa"/>
          </w:tcPr>
          <w:p w14:paraId="439BD159" w14:textId="77777777" w:rsidR="009C083D" w:rsidRDefault="009C083D" w:rsidP="00FD239F">
            <w:pPr>
              <w:pStyle w:val="InstructionsText"/>
            </w:pPr>
            <w:r>
              <w:t>150</w:t>
            </w:r>
          </w:p>
          <w:p w14:paraId="4BBB153A" w14:textId="77777777" w:rsidR="009C083D" w:rsidRPr="00392FFD" w:rsidRDefault="009C083D" w:rsidP="00FD239F">
            <w:pPr>
              <w:pStyle w:val="InstructionsText"/>
            </w:pPr>
          </w:p>
        </w:tc>
        <w:tc>
          <w:tcPr>
            <w:tcW w:w="8080" w:type="dxa"/>
          </w:tcPr>
          <w:p w14:paraId="632A405D"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Tier 1 capital</w:t>
            </w:r>
          </w:p>
          <w:p w14:paraId="66F41802" w14:textId="77777777" w:rsidR="009C083D" w:rsidRDefault="009C083D" w:rsidP="00FD239F">
            <w:pPr>
              <w:pStyle w:val="InstructionsText"/>
            </w:pPr>
            <w:r>
              <w:t xml:space="preserve">The </w:t>
            </w:r>
            <w:r w:rsidRPr="009C28E7">
              <w:t xml:space="preserve">sum of </w:t>
            </w:r>
            <w:r>
              <w:t>(i) and (ii) as follows:</w:t>
            </w:r>
          </w:p>
          <w:p w14:paraId="3D49F7F7" w14:textId="77777777" w:rsidR="009C083D" w:rsidRDefault="009C083D" w:rsidP="00FD239F">
            <w:pPr>
              <w:pStyle w:val="InstructionsText"/>
              <w:numPr>
                <w:ilvl w:val="0"/>
                <w:numId w:val="22"/>
              </w:numPr>
            </w:pPr>
            <w:r>
              <w:t>the Tier 1 capital ratio (6%) as per Article 92(1)(b) of CRR;</w:t>
            </w:r>
          </w:p>
          <w:p w14:paraId="59BAA681" w14:textId="77777777" w:rsidR="009C083D" w:rsidRPr="009068C9" w:rsidRDefault="009C083D" w:rsidP="00FD239F">
            <w:pPr>
              <w:pStyle w:val="InstructionsText"/>
              <w:numPr>
                <w:ilvl w:val="0"/>
                <w:numId w:val="22"/>
              </w:numPr>
              <w:rPr>
                <w:bCs/>
                <w:u w:val="single"/>
              </w:rPr>
            </w:pPr>
            <w:r w:rsidRPr="009C083D">
              <w:t>the part of P2R ratio, referred to in point (ii) of row 130, which is required by the competent authority to be held in the form of Tier 1 capital.</w:t>
            </w:r>
          </w:p>
          <w:p w14:paraId="689292A7" w14:textId="77777777" w:rsidR="00DA6CB8" w:rsidRPr="007615A8" w:rsidRDefault="005B54BB" w:rsidP="009068C9">
            <w:pPr>
              <w:pStyle w:val="InstructionsText"/>
              <w:rPr>
                <w:rStyle w:val="InstructionsTabelleberschrift"/>
                <w:rFonts w:ascii="Times New Roman" w:hAnsi="Times New Roman"/>
                <w:b w:val="0"/>
                <w:sz w:val="24"/>
              </w:rPr>
            </w:pPr>
            <w:r>
              <w:t>I</w:t>
            </w:r>
            <w:r w:rsidRPr="006F4DB6">
              <w:t>f no add</w:t>
            </w:r>
            <w:r>
              <w:t xml:space="preserve">itional own funds </w:t>
            </w:r>
            <w:r w:rsidRPr="006F4DB6">
              <w:t>requiremen</w:t>
            </w:r>
            <w:r>
              <w:t>ts, to be held in the form of Tier 1 capita</w:t>
            </w:r>
            <w:r w:rsidRPr="009C083D">
              <w:t>l</w:t>
            </w:r>
            <w:r>
              <w:t xml:space="preserve">, were </w:t>
            </w:r>
            <w:r w:rsidRPr="006F4DB6">
              <w:t xml:space="preserve">communicated by the competent </w:t>
            </w:r>
            <w:r>
              <w:t>au</w:t>
            </w:r>
            <w:r w:rsidRPr="006F4DB6">
              <w:t>thority</w:t>
            </w:r>
            <w:r>
              <w:t>, then only point (i) should be reported.</w:t>
            </w:r>
          </w:p>
        </w:tc>
      </w:tr>
      <w:tr w:rsidR="009C083D" w:rsidRPr="00392FFD" w14:paraId="38FFFFBC" w14:textId="77777777" w:rsidTr="00672D2A">
        <w:tc>
          <w:tcPr>
            <w:tcW w:w="703" w:type="dxa"/>
          </w:tcPr>
          <w:p w14:paraId="5BCC8C2A" w14:textId="77777777" w:rsidR="009C083D" w:rsidRPr="00392FFD" w:rsidRDefault="009C083D" w:rsidP="00FD239F">
            <w:pPr>
              <w:pStyle w:val="InstructionsText"/>
            </w:pPr>
            <w:r>
              <w:t>160</w:t>
            </w:r>
          </w:p>
        </w:tc>
        <w:tc>
          <w:tcPr>
            <w:tcW w:w="8080" w:type="dxa"/>
          </w:tcPr>
          <w:p w14:paraId="512A1687" w14:textId="77777777"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Overall capital requirement </w:t>
            </w:r>
            <w:r w:rsidR="007615A8">
              <w:rPr>
                <w:rStyle w:val="InstructionsTabelleberschrift"/>
                <w:rFonts w:ascii="Times New Roman" w:hAnsi="Times New Roman"/>
                <w:sz w:val="24"/>
              </w:rPr>
              <w:t>(OCR) ratio</w:t>
            </w:r>
          </w:p>
          <w:p w14:paraId="56AF08C4" w14:textId="77777777" w:rsidR="009C083D" w:rsidRDefault="009C083D" w:rsidP="00FD239F">
            <w:pPr>
              <w:pStyle w:val="InstructionsText"/>
            </w:pPr>
            <w:r>
              <w:lastRenderedPageBreak/>
              <w:t xml:space="preserve">The </w:t>
            </w:r>
            <w:r w:rsidRPr="009C28E7">
              <w:t xml:space="preserve">sum of </w:t>
            </w:r>
            <w:r>
              <w:t>(i) and (ii) as follows:</w:t>
            </w:r>
          </w:p>
          <w:p w14:paraId="13F02B3C" w14:textId="77777777" w:rsidR="009C083D" w:rsidRDefault="009C083D" w:rsidP="00FD239F">
            <w:pPr>
              <w:pStyle w:val="InstructionsText"/>
              <w:numPr>
                <w:ilvl w:val="0"/>
                <w:numId w:val="23"/>
              </w:numPr>
            </w:pPr>
            <w:r>
              <w:t xml:space="preserve">the </w:t>
            </w:r>
            <w:r w:rsidRPr="00243BC1">
              <w:t>TSCR</w:t>
            </w:r>
            <w:r>
              <w:t xml:space="preserve"> ratio referred to in row 130;</w:t>
            </w:r>
          </w:p>
          <w:p w14:paraId="7FB76313" w14:textId="1BCC3791" w:rsidR="009C083D" w:rsidRDefault="009C083D" w:rsidP="00FD239F">
            <w:pPr>
              <w:pStyle w:val="InstructionsText"/>
              <w:numPr>
                <w:ilvl w:val="0"/>
                <w:numId w:val="23"/>
              </w:numPr>
            </w:pPr>
            <w:r w:rsidRPr="00243BC1">
              <w:t xml:space="preserve">to the extent it is </w:t>
            </w:r>
            <w:r w:rsidRPr="00DE79D0">
              <w:rPr>
                <w:lang w:val="x-none"/>
              </w:rPr>
              <w:t>legally applicable</w:t>
            </w:r>
            <w:r>
              <w:t>,</w:t>
            </w:r>
            <w:r w:rsidRPr="00243BC1">
              <w:t xml:space="preserve"> the combined buffer </w:t>
            </w:r>
            <w:r w:rsidRPr="00C86D0D">
              <w:rPr>
                <w:lang w:val="x-none"/>
              </w:rPr>
              <w:t>requirement</w:t>
            </w:r>
            <w:r>
              <w:t xml:space="preserve"> ratio referred to </w:t>
            </w:r>
            <w:r w:rsidRPr="00C86D0D">
              <w:rPr>
                <w:lang w:val="x-none"/>
              </w:rPr>
              <w:t>in</w:t>
            </w:r>
            <w:r w:rsidRPr="00243BC1">
              <w:t xml:space="preserve"> </w:t>
            </w:r>
            <w:r w:rsidRPr="00C86D0D">
              <w:rPr>
                <w:lang w:val="x-none"/>
              </w:rPr>
              <w:t>Article 128</w:t>
            </w:r>
            <w:r>
              <w:t xml:space="preserve"> </w:t>
            </w:r>
            <w:r w:rsidRPr="00243BC1">
              <w:t>point (6) of</w:t>
            </w:r>
            <w:r w:rsidRPr="00C86D0D">
              <w:rPr>
                <w:lang w:val="x-none"/>
              </w:rPr>
              <w:t xml:space="preserve"> </w:t>
            </w:r>
            <w:r w:rsidRPr="00672D2A">
              <w:t>CRD</w:t>
            </w:r>
            <w:r>
              <w:t>.</w:t>
            </w:r>
          </w:p>
          <w:p w14:paraId="3960DEA4" w14:textId="77777777" w:rsidR="005B54BB" w:rsidRDefault="009C083D" w:rsidP="00FD239F">
            <w:pPr>
              <w:pStyle w:val="InstructionsText"/>
            </w:pPr>
            <w:r w:rsidRPr="004E239C">
              <w:t xml:space="preserve">This </w:t>
            </w:r>
            <w:r>
              <w:t xml:space="preserve">item shall </w:t>
            </w:r>
            <w:r w:rsidRPr="004E239C">
              <w:t xml:space="preserve">reflect the </w:t>
            </w:r>
            <w:r w:rsidRPr="00243BC1">
              <w:t xml:space="preserve">Overall capital requirement (OCR) </w:t>
            </w:r>
            <w:r w:rsidRPr="004E239C">
              <w:t>ratio</w:t>
            </w:r>
            <w:r>
              <w:t xml:space="preserve"> </w:t>
            </w:r>
            <w:r w:rsidRPr="004E239C">
              <w:t xml:space="preserve">as </w:t>
            </w:r>
            <w:r w:rsidRPr="009C28E7">
              <w:t xml:space="preserve">defined in </w:t>
            </w:r>
            <w:r>
              <w:t>S</w:t>
            </w:r>
            <w:r w:rsidRPr="009C28E7">
              <w:t xml:space="preserve">ection 1.2 of the </w:t>
            </w:r>
            <w:r w:rsidRPr="0013585A">
              <w:t>EBA SREP GL</w:t>
            </w:r>
            <w:r>
              <w:t>.</w:t>
            </w:r>
          </w:p>
          <w:p w14:paraId="544A1477" w14:textId="77777777" w:rsidR="00645573" w:rsidRPr="00392FFD" w:rsidRDefault="007260DA" w:rsidP="00FD239F">
            <w:pPr>
              <w:pStyle w:val="InstructionsText"/>
              <w:rPr>
                <w:rStyle w:val="InstructionsTabelleberschrift"/>
                <w:rFonts w:ascii="Times New Roman" w:hAnsi="Times New Roman"/>
                <w:sz w:val="24"/>
              </w:rPr>
            </w:pPr>
            <w:r>
              <w:t xml:space="preserve">If </w:t>
            </w:r>
            <w:r w:rsidR="00ED78AD">
              <w:t>no buffer requirement is applicable</w:t>
            </w:r>
            <w:r>
              <w:t>, only point (i) shall be reported.</w:t>
            </w:r>
          </w:p>
        </w:tc>
      </w:tr>
      <w:tr w:rsidR="009C083D" w:rsidRPr="00392FFD" w14:paraId="7B4AD3E2" w14:textId="77777777" w:rsidTr="00672D2A">
        <w:tc>
          <w:tcPr>
            <w:tcW w:w="703" w:type="dxa"/>
          </w:tcPr>
          <w:p w14:paraId="5002955B" w14:textId="77777777" w:rsidR="009C083D" w:rsidRPr="00392FFD" w:rsidRDefault="009C083D" w:rsidP="00FD239F">
            <w:pPr>
              <w:pStyle w:val="InstructionsText"/>
            </w:pPr>
            <w:r>
              <w:lastRenderedPageBreak/>
              <w:t>170</w:t>
            </w:r>
          </w:p>
        </w:tc>
        <w:tc>
          <w:tcPr>
            <w:tcW w:w="8080" w:type="dxa"/>
          </w:tcPr>
          <w:p w14:paraId="0E289788"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CET1 capital</w:t>
            </w:r>
            <w:r w:rsidRPr="003B145E">
              <w:rPr>
                <w:rStyle w:val="InstructionsTabelleberschrift"/>
                <w:rFonts w:ascii="Times New Roman" w:hAnsi="Times New Roman"/>
                <w:sz w:val="24"/>
              </w:rPr>
              <w:t xml:space="preserve"> </w:t>
            </w:r>
          </w:p>
          <w:p w14:paraId="4649FD38" w14:textId="77777777" w:rsidR="009C083D" w:rsidRDefault="009C083D" w:rsidP="00FD239F">
            <w:pPr>
              <w:pStyle w:val="InstructionsText"/>
            </w:pPr>
            <w:r>
              <w:t xml:space="preserve">The </w:t>
            </w:r>
            <w:r w:rsidRPr="009C28E7">
              <w:t xml:space="preserve">sum of </w:t>
            </w:r>
            <w:r>
              <w:t>(i) and (ii) as follows:</w:t>
            </w:r>
          </w:p>
          <w:p w14:paraId="1F842BC1" w14:textId="77777777" w:rsidR="009C083D" w:rsidRDefault="009C083D" w:rsidP="00FD239F">
            <w:pPr>
              <w:pStyle w:val="InstructionsText"/>
              <w:numPr>
                <w:ilvl w:val="0"/>
                <w:numId w:val="24"/>
              </w:numPr>
            </w:pPr>
            <w:r>
              <w:t>the TSCR ratio to be made up of CET1 capital referred to in row 140;</w:t>
            </w:r>
          </w:p>
          <w:p w14:paraId="2C8F5FDC" w14:textId="047C79DD" w:rsidR="009C083D" w:rsidRPr="009068C9" w:rsidRDefault="009C083D" w:rsidP="00FD239F">
            <w:pPr>
              <w:pStyle w:val="InstructionsText"/>
              <w:numPr>
                <w:ilvl w:val="0"/>
                <w:numId w:val="24"/>
              </w:numPr>
              <w:rPr>
                <w:bCs/>
                <w:u w:val="single"/>
              </w:rPr>
            </w:pPr>
            <w:r w:rsidRPr="009C083D">
              <w:t xml:space="preserve">to the extent it is </w:t>
            </w:r>
            <w:r w:rsidRPr="009C083D">
              <w:rPr>
                <w:lang w:val="x-none"/>
              </w:rPr>
              <w:t>legally applicable</w:t>
            </w:r>
            <w:r w:rsidRPr="009C083D">
              <w:t xml:space="preserve">, the combined buffer </w:t>
            </w:r>
            <w:r w:rsidRPr="009C083D">
              <w:rPr>
                <w:lang w:val="x-none"/>
              </w:rPr>
              <w:t>requirement</w:t>
            </w:r>
            <w:r w:rsidRPr="009C083D">
              <w:t xml:space="preserve"> ratio</w:t>
            </w:r>
            <w:r w:rsidRPr="009C083D">
              <w:rPr>
                <w:lang w:val="x-none"/>
              </w:rPr>
              <w:t xml:space="preserve"> </w:t>
            </w:r>
            <w:r w:rsidRPr="009C083D">
              <w:t xml:space="preserve">referred to </w:t>
            </w:r>
            <w:r w:rsidRPr="009C083D">
              <w:rPr>
                <w:lang w:val="x-none"/>
              </w:rPr>
              <w:t>in</w:t>
            </w:r>
            <w:r w:rsidRPr="009C083D">
              <w:t xml:space="preserve"> </w:t>
            </w:r>
            <w:r w:rsidRPr="009C083D">
              <w:rPr>
                <w:lang w:val="x-none"/>
              </w:rPr>
              <w:t>Article 128</w:t>
            </w:r>
            <w:r w:rsidRPr="009C083D">
              <w:t xml:space="preserve"> point (6) of</w:t>
            </w:r>
            <w:r w:rsidRPr="009C083D">
              <w:rPr>
                <w:lang w:val="x-none"/>
              </w:rPr>
              <w:t xml:space="preserve"> </w:t>
            </w:r>
            <w:r w:rsidRPr="009C083D">
              <w:t>CRD.</w:t>
            </w:r>
          </w:p>
          <w:p w14:paraId="135D3F1C" w14:textId="77777777"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67C91E82" w14:textId="77777777" w:rsidTr="00672D2A">
        <w:tc>
          <w:tcPr>
            <w:tcW w:w="703" w:type="dxa"/>
          </w:tcPr>
          <w:p w14:paraId="00AF8695" w14:textId="77777777" w:rsidR="009C083D" w:rsidRPr="00392FFD" w:rsidRDefault="009C083D" w:rsidP="00FD239F">
            <w:pPr>
              <w:pStyle w:val="InstructionsText"/>
            </w:pPr>
            <w:r>
              <w:t>180</w:t>
            </w:r>
          </w:p>
        </w:tc>
        <w:tc>
          <w:tcPr>
            <w:tcW w:w="8080" w:type="dxa"/>
          </w:tcPr>
          <w:p w14:paraId="68CAB0CF"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Tier 1</w:t>
            </w:r>
            <w:r w:rsidRPr="003B145E">
              <w:rPr>
                <w:rStyle w:val="InstructionsTabelleberschrift"/>
                <w:rFonts w:ascii="Times New Roman" w:hAnsi="Times New Roman"/>
                <w:sz w:val="24"/>
              </w:rPr>
              <w:t xml:space="preserve"> </w:t>
            </w:r>
            <w:r>
              <w:rPr>
                <w:rStyle w:val="InstructionsTabelleberschrift"/>
                <w:rFonts w:ascii="Times New Roman" w:hAnsi="Times New Roman"/>
                <w:sz w:val="24"/>
              </w:rPr>
              <w:t>capital</w:t>
            </w:r>
          </w:p>
          <w:p w14:paraId="42EDD542" w14:textId="77777777" w:rsidR="009C083D" w:rsidRDefault="009C083D" w:rsidP="00FD239F">
            <w:pPr>
              <w:pStyle w:val="InstructionsText"/>
            </w:pPr>
            <w:r>
              <w:t xml:space="preserve">The </w:t>
            </w:r>
            <w:r w:rsidRPr="009C28E7">
              <w:t xml:space="preserve">sum of </w:t>
            </w:r>
            <w:r>
              <w:t>(i) and (ii) as follows:</w:t>
            </w:r>
          </w:p>
          <w:p w14:paraId="391B2509" w14:textId="77777777" w:rsidR="009C083D" w:rsidRDefault="009C083D" w:rsidP="00FD239F">
            <w:pPr>
              <w:pStyle w:val="InstructionsText"/>
              <w:numPr>
                <w:ilvl w:val="0"/>
                <w:numId w:val="25"/>
              </w:numPr>
            </w:pPr>
            <w:r>
              <w:t>the TSCR ratio to be made up of Tier 1 capital referred to in row 150;</w:t>
            </w:r>
          </w:p>
          <w:p w14:paraId="61689EDD" w14:textId="365BD200" w:rsidR="009C083D" w:rsidRPr="009068C9" w:rsidRDefault="009C083D" w:rsidP="00FD239F">
            <w:pPr>
              <w:pStyle w:val="InstructionsText"/>
              <w:numPr>
                <w:ilvl w:val="0"/>
                <w:numId w:val="25"/>
              </w:numPr>
              <w:rPr>
                <w:bCs/>
                <w:u w:val="single"/>
              </w:rPr>
            </w:pPr>
            <w:r w:rsidRPr="005E4BEC">
              <w:t xml:space="preserve">to the extent it is </w:t>
            </w:r>
            <w:r w:rsidRPr="005E4BEC">
              <w:rPr>
                <w:lang w:val="x-none"/>
              </w:rPr>
              <w:t>legally applicable</w:t>
            </w:r>
            <w:r w:rsidRPr="005E4BEC">
              <w:t xml:space="preserve">, the combined buffer </w:t>
            </w:r>
            <w:r w:rsidRPr="005E4BEC">
              <w:rPr>
                <w:lang w:val="x-none"/>
              </w:rPr>
              <w:t>requirement</w:t>
            </w:r>
            <w:r w:rsidRPr="005E4BEC">
              <w:t xml:space="preserve"> ratio referred to </w:t>
            </w:r>
            <w:r w:rsidRPr="005E4BEC">
              <w:rPr>
                <w:lang w:val="x-none"/>
              </w:rPr>
              <w:t>in</w:t>
            </w:r>
            <w:r w:rsidRPr="005E4BEC">
              <w:t xml:space="preserve"> </w:t>
            </w:r>
            <w:r w:rsidRPr="005E4BEC">
              <w:rPr>
                <w:lang w:val="x-none"/>
              </w:rPr>
              <w:t>Article 128</w:t>
            </w:r>
            <w:r w:rsidRPr="005E4BEC">
              <w:t xml:space="preserve"> point (6) of</w:t>
            </w:r>
            <w:r w:rsidRPr="005E4BEC">
              <w:rPr>
                <w:lang w:val="x-none"/>
              </w:rPr>
              <w:t xml:space="preserve"> </w:t>
            </w:r>
            <w:r w:rsidRPr="005E4BEC">
              <w:t>CRD.</w:t>
            </w:r>
          </w:p>
          <w:p w14:paraId="05A360E7" w14:textId="77777777"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6FC12D11" w14:textId="77777777" w:rsidTr="00672D2A">
        <w:tc>
          <w:tcPr>
            <w:tcW w:w="703" w:type="dxa"/>
          </w:tcPr>
          <w:p w14:paraId="29A461F4" w14:textId="77777777" w:rsidR="009C083D" w:rsidRPr="00392FFD" w:rsidRDefault="009C083D" w:rsidP="00FD239F">
            <w:pPr>
              <w:pStyle w:val="InstructionsText"/>
            </w:pPr>
            <w:r>
              <w:t>190</w:t>
            </w:r>
          </w:p>
        </w:tc>
        <w:tc>
          <w:tcPr>
            <w:tcW w:w="8080" w:type="dxa"/>
          </w:tcPr>
          <w:p w14:paraId="224EA9BB" w14:textId="77777777"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Overall capital requirement (OCR) and Pillar 2 Guidance (P2G) ratio</w:t>
            </w:r>
          </w:p>
          <w:p w14:paraId="3ED2277A" w14:textId="77777777" w:rsidR="009C083D" w:rsidRDefault="009C083D" w:rsidP="00FD239F">
            <w:pPr>
              <w:pStyle w:val="InstructionsText"/>
            </w:pPr>
            <w:r>
              <w:t xml:space="preserve">The </w:t>
            </w:r>
            <w:r w:rsidRPr="009C28E7">
              <w:t xml:space="preserve">sum of </w:t>
            </w:r>
            <w:r>
              <w:t>(i) and (ii) as follows:</w:t>
            </w:r>
          </w:p>
          <w:p w14:paraId="1F41442C" w14:textId="77777777" w:rsidR="009C083D" w:rsidRDefault="009C083D" w:rsidP="00FD239F">
            <w:pPr>
              <w:pStyle w:val="InstructionsText"/>
              <w:numPr>
                <w:ilvl w:val="0"/>
                <w:numId w:val="26"/>
              </w:numPr>
            </w:pPr>
            <w:r>
              <w:t>the OCR ratio referred to in row 160;</w:t>
            </w:r>
          </w:p>
          <w:p w14:paraId="25E0FF16" w14:textId="77777777" w:rsidR="009C083D" w:rsidRPr="009068C9" w:rsidRDefault="009C083D" w:rsidP="00FD239F">
            <w:pPr>
              <w:pStyle w:val="InstructionsText"/>
              <w:numPr>
                <w:ilvl w:val="0"/>
                <w:numId w:val="26"/>
              </w:numPr>
              <w:rPr>
                <w:bCs/>
                <w:u w:val="single"/>
              </w:rPr>
            </w:pPr>
            <w:r w:rsidRPr="005E4BEC">
              <w:t>where applicable, the Pillar 2 Guidance (P2G) as defined in the EBA SREP GL. P2G shall be included only if communicated to the institution by the competent authority.</w:t>
            </w:r>
          </w:p>
          <w:p w14:paraId="43A6C430" w14:textId="77777777" w:rsidR="0047693D" w:rsidRPr="007615A8" w:rsidRDefault="005B54BB" w:rsidP="009068C9">
            <w:pPr>
              <w:pStyle w:val="InstructionsText"/>
              <w:rPr>
                <w:rStyle w:val="InstructionsTabelleberschrift"/>
                <w:rFonts w:ascii="Times New Roman" w:hAnsi="Times New Roman"/>
                <w:b w:val="0"/>
                <w:sz w:val="24"/>
              </w:rPr>
            </w:pPr>
            <w:r w:rsidRPr="005B54BB">
              <w:t>If no P2G is communicated by the competent authority, then only point (i) should be reported.</w:t>
            </w:r>
            <w:r w:rsidR="0047693D">
              <w:t xml:space="preserve"> </w:t>
            </w:r>
            <w:r w:rsidR="0047693D" w:rsidRPr="007615A8">
              <w:rPr>
                <w:rStyle w:val="InstructionsTabelleberschrift"/>
                <w:rFonts w:ascii="Times New Roman" w:hAnsi="Times New Roman"/>
                <w:b w:val="0"/>
                <w:sz w:val="24"/>
              </w:rPr>
              <w:t xml:space="preserve"> </w:t>
            </w:r>
          </w:p>
        </w:tc>
      </w:tr>
      <w:tr w:rsidR="009C083D" w:rsidRPr="00392FFD" w14:paraId="325665D3" w14:textId="77777777" w:rsidTr="00672D2A">
        <w:tc>
          <w:tcPr>
            <w:tcW w:w="703" w:type="dxa"/>
          </w:tcPr>
          <w:p w14:paraId="60EAD7E4" w14:textId="77777777" w:rsidR="009C083D" w:rsidRPr="00392FFD" w:rsidRDefault="009C083D" w:rsidP="00FD239F">
            <w:pPr>
              <w:pStyle w:val="InstructionsText"/>
            </w:pPr>
            <w:r>
              <w:t>200</w:t>
            </w:r>
          </w:p>
        </w:tc>
        <w:tc>
          <w:tcPr>
            <w:tcW w:w="8080" w:type="dxa"/>
          </w:tcPr>
          <w:p w14:paraId="2C692344"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CET1 capital</w:t>
            </w:r>
            <w:r w:rsidRPr="003B145E">
              <w:rPr>
                <w:rStyle w:val="InstructionsTabelleberschrift"/>
                <w:rFonts w:ascii="Times New Roman" w:hAnsi="Times New Roman"/>
                <w:sz w:val="24"/>
              </w:rPr>
              <w:t xml:space="preserve"> </w:t>
            </w:r>
          </w:p>
          <w:p w14:paraId="587AAE96" w14:textId="77777777" w:rsidR="009C083D" w:rsidRDefault="009C083D" w:rsidP="00FD239F">
            <w:pPr>
              <w:pStyle w:val="InstructionsText"/>
            </w:pPr>
            <w:r>
              <w:t xml:space="preserve">The </w:t>
            </w:r>
            <w:r w:rsidRPr="009C28E7">
              <w:t xml:space="preserve">sum of </w:t>
            </w:r>
            <w:r>
              <w:t>(i) and (ii) as follows:</w:t>
            </w:r>
          </w:p>
          <w:p w14:paraId="758883E2" w14:textId="77777777" w:rsidR="009C083D" w:rsidRDefault="009C083D" w:rsidP="00FD239F">
            <w:pPr>
              <w:pStyle w:val="InstructionsText"/>
              <w:numPr>
                <w:ilvl w:val="0"/>
                <w:numId w:val="27"/>
              </w:numPr>
            </w:pPr>
            <w:r>
              <w:t>the OCR ratio to be made up of CET1 capital referred to in row 170;</w:t>
            </w:r>
          </w:p>
          <w:p w14:paraId="11387BAD" w14:textId="77777777" w:rsidR="009C083D" w:rsidRPr="009068C9" w:rsidRDefault="009C083D" w:rsidP="00FD239F">
            <w:pPr>
              <w:pStyle w:val="InstructionsText"/>
              <w:numPr>
                <w:ilvl w:val="0"/>
                <w:numId w:val="27"/>
              </w:numPr>
              <w:rPr>
                <w:bCs/>
                <w:u w:val="single"/>
              </w:rPr>
            </w:pPr>
            <w:r w:rsidRPr="005E4BEC">
              <w:t>where applicable, the part of P2G, referred to in point (ii) in row 190, which is required by the competent authority to be held in the form of CET1 capital. P2G shall be included only if communicated to the institution by the competent authority.</w:t>
            </w:r>
          </w:p>
          <w:p w14:paraId="3EED5804" w14:textId="77777777" w:rsidR="0047693D" w:rsidRPr="007615A8" w:rsidRDefault="005B54BB" w:rsidP="009068C9">
            <w:pPr>
              <w:pStyle w:val="InstructionsText"/>
              <w:rPr>
                <w:rStyle w:val="InstructionsTabelleberschrift"/>
                <w:rFonts w:ascii="Times New Roman" w:hAnsi="Times New Roman"/>
                <w:b w:val="0"/>
                <w:sz w:val="24"/>
              </w:rPr>
            </w:pPr>
            <w:r w:rsidRPr="005B54BB">
              <w:t>If no P2G is communicated by the competent authority, then only point (i) should be reported.</w:t>
            </w:r>
          </w:p>
        </w:tc>
      </w:tr>
      <w:tr w:rsidR="009C083D" w:rsidRPr="00392FFD" w14:paraId="672AD02B" w14:textId="77777777" w:rsidTr="00672D2A">
        <w:tc>
          <w:tcPr>
            <w:tcW w:w="703" w:type="dxa"/>
          </w:tcPr>
          <w:p w14:paraId="378D175C" w14:textId="77777777" w:rsidR="009C083D" w:rsidRPr="00392FFD" w:rsidRDefault="009C083D" w:rsidP="00FD239F">
            <w:pPr>
              <w:pStyle w:val="InstructionsText"/>
            </w:pPr>
            <w:r>
              <w:t>210</w:t>
            </w:r>
          </w:p>
        </w:tc>
        <w:tc>
          <w:tcPr>
            <w:tcW w:w="8080" w:type="dxa"/>
          </w:tcPr>
          <w:p w14:paraId="3AC5F7BE"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Tier 1 capital</w:t>
            </w:r>
            <w:r w:rsidRPr="003B145E">
              <w:rPr>
                <w:rStyle w:val="InstructionsTabelleberschrift"/>
                <w:rFonts w:ascii="Times New Roman" w:hAnsi="Times New Roman"/>
                <w:sz w:val="24"/>
              </w:rPr>
              <w:t xml:space="preserve"> </w:t>
            </w:r>
          </w:p>
          <w:p w14:paraId="57BE0D43" w14:textId="77777777" w:rsidR="009C083D" w:rsidRDefault="009C083D" w:rsidP="00FD239F">
            <w:pPr>
              <w:pStyle w:val="InstructionsText"/>
            </w:pPr>
            <w:r>
              <w:t xml:space="preserve">The </w:t>
            </w:r>
            <w:r w:rsidRPr="009C28E7">
              <w:t xml:space="preserve">sum of </w:t>
            </w:r>
            <w:r>
              <w:t>(i) and (ii) as follows:</w:t>
            </w:r>
          </w:p>
          <w:p w14:paraId="310FA9FE" w14:textId="77777777" w:rsidR="009C083D" w:rsidRDefault="009C083D" w:rsidP="00FD239F">
            <w:pPr>
              <w:pStyle w:val="InstructionsText"/>
              <w:numPr>
                <w:ilvl w:val="0"/>
                <w:numId w:val="28"/>
              </w:numPr>
            </w:pPr>
            <w:r>
              <w:lastRenderedPageBreak/>
              <w:t>the OCR ratio to be made up of Tier 1 capital referred to in row 180;</w:t>
            </w:r>
          </w:p>
          <w:p w14:paraId="40F94945" w14:textId="77777777" w:rsidR="009C083D" w:rsidRDefault="009C083D" w:rsidP="00FD239F">
            <w:pPr>
              <w:pStyle w:val="InstructionsText"/>
              <w:numPr>
                <w:ilvl w:val="0"/>
                <w:numId w:val="28"/>
              </w:numPr>
            </w:pPr>
            <w:r>
              <w:t>where applicable, the part of P2G, referred to in point (ii) in row 190, which is required by the competent authority to be held in the form of Tier 1 capital. P2G</w:t>
            </w:r>
            <w:r w:rsidRPr="0050300D">
              <w:t xml:space="preserve"> sh</w:t>
            </w:r>
            <w:r>
              <w:t>all b</w:t>
            </w:r>
            <w:r w:rsidRPr="0050300D">
              <w:t>e included only if communicated to the institution by the competent authority.</w:t>
            </w:r>
          </w:p>
          <w:p w14:paraId="367CA74C" w14:textId="77777777" w:rsidR="0047693D" w:rsidRPr="007615A8" w:rsidRDefault="005B54BB" w:rsidP="009068C9">
            <w:pPr>
              <w:pStyle w:val="InstructionsText"/>
              <w:rPr>
                <w:rStyle w:val="InstructionsTabelleberschrift"/>
                <w:rFonts w:ascii="Times New Roman" w:hAnsi="Times New Roman"/>
                <w:b w:val="0"/>
                <w:bCs w:val="0"/>
                <w:sz w:val="24"/>
                <w:u w:val="none"/>
              </w:rPr>
            </w:pPr>
            <w:r w:rsidRPr="005B54BB">
              <w:t>If no P2G is communicated by the competent authority, then only point (i) should be reported.</w:t>
            </w:r>
            <w:r w:rsidR="0047693D" w:rsidRPr="007615A8">
              <w:rPr>
                <w:rStyle w:val="InstructionsTabelleberschrift"/>
                <w:rFonts w:ascii="Times New Roman" w:hAnsi="Times New Roman"/>
                <w:b w:val="0"/>
                <w:sz w:val="24"/>
              </w:rPr>
              <w:t xml:space="preserve"> </w:t>
            </w:r>
          </w:p>
        </w:tc>
      </w:tr>
    </w:tbl>
    <w:p w14:paraId="7080FF59" w14:textId="77777777" w:rsidR="005643EA" w:rsidRPr="00392FFD" w:rsidRDefault="005643EA" w:rsidP="00FD239F">
      <w:pPr>
        <w:pStyle w:val="InstructionsText"/>
      </w:pPr>
    </w:p>
    <w:p w14:paraId="1FD0F198"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0" w:name="_Toc516210614"/>
      <w:bookmarkStart w:id="61" w:name="_Toc473560879"/>
      <w:bookmarkStart w:id="62" w:name="_Toc308175830"/>
      <w:bookmarkStart w:id="63" w:name="_Toc360188331"/>
      <w:r w:rsidRPr="00392FFD">
        <w:rPr>
          <w:rFonts w:ascii="Times New Roman" w:hAnsi="Times New Roman" w:cs="Times New Roman"/>
          <w:sz w:val="24"/>
          <w:u w:val="none"/>
          <w:lang w:val="en-GB"/>
        </w:rPr>
        <w:t>1.5.</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04.00 - MEMORANDUM ITEMS (CA4)</w:t>
      </w:r>
      <w:bookmarkEnd w:id="60"/>
      <w:bookmarkEnd w:id="61"/>
      <w:r w:rsidR="002648B0" w:rsidRPr="00392FFD">
        <w:rPr>
          <w:rFonts w:ascii="Times New Roman" w:hAnsi="Times New Roman" w:cs="Times New Roman"/>
          <w:sz w:val="24"/>
          <w:lang w:val="en-GB"/>
        </w:rPr>
        <w:t xml:space="preserve"> </w:t>
      </w:r>
      <w:bookmarkEnd w:id="62"/>
      <w:bookmarkEnd w:id="63"/>
    </w:p>
    <w:p w14:paraId="2DD11C3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4" w:name="_Toc308175831"/>
      <w:bookmarkStart w:id="65" w:name="_Toc310414974"/>
      <w:bookmarkStart w:id="66" w:name="_Toc360188332"/>
      <w:bookmarkStart w:id="67" w:name="_Toc516210615"/>
      <w:bookmarkStart w:id="68" w:name="_Toc473560880"/>
      <w:r w:rsidRPr="00392FFD">
        <w:rPr>
          <w:rFonts w:ascii="Times New Roman" w:hAnsi="Times New Roman" w:cs="Times New Roman"/>
          <w:sz w:val="24"/>
          <w:u w:val="none"/>
          <w:lang w:val="en-GB"/>
        </w:rPr>
        <w:t>1.5.1.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64"/>
      <w:bookmarkEnd w:id="65"/>
      <w:r w:rsidR="002B5403" w:rsidRPr="00392FFD">
        <w:rPr>
          <w:rFonts w:ascii="Times New Roman" w:hAnsi="Times New Roman" w:cs="Times New Roman"/>
          <w:sz w:val="24"/>
          <w:lang w:val="en-GB"/>
        </w:rPr>
        <w:t>positions</w:t>
      </w:r>
      <w:bookmarkEnd w:id="66"/>
      <w:bookmarkEnd w:id="67"/>
      <w:bookmarkEnd w:id="68"/>
    </w:p>
    <w:p w14:paraId="4A34A5E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392FFD" w14:paraId="40A949A3" w14:textId="77777777" w:rsidTr="00672D2A">
        <w:tc>
          <w:tcPr>
            <w:tcW w:w="8749" w:type="dxa"/>
            <w:gridSpan w:val="2"/>
            <w:shd w:val="clear" w:color="auto" w:fill="D9D9D9"/>
          </w:tcPr>
          <w:p w14:paraId="60CD57AC" w14:textId="77777777" w:rsidR="005643EA" w:rsidRPr="00392FFD" w:rsidRDefault="002648B0" w:rsidP="00FD239F">
            <w:pPr>
              <w:pStyle w:val="InstructionsText"/>
            </w:pPr>
            <w:r w:rsidRPr="00392FFD">
              <w:t>Rows</w:t>
            </w:r>
          </w:p>
        </w:tc>
      </w:tr>
      <w:tr w:rsidR="002648B0" w:rsidRPr="00392FFD" w14:paraId="4F3CD1F0" w14:textId="77777777" w:rsidTr="00672D2A">
        <w:tc>
          <w:tcPr>
            <w:tcW w:w="1506" w:type="dxa"/>
          </w:tcPr>
          <w:p w14:paraId="397AB820" w14:textId="77777777" w:rsidR="002648B0" w:rsidRPr="00392FFD" w:rsidRDefault="002648B0" w:rsidP="00FD239F">
            <w:pPr>
              <w:pStyle w:val="InstructionsText"/>
            </w:pPr>
            <w:r w:rsidRPr="00392FFD">
              <w:t>010</w:t>
            </w:r>
          </w:p>
        </w:tc>
        <w:tc>
          <w:tcPr>
            <w:tcW w:w="7243" w:type="dxa"/>
          </w:tcPr>
          <w:p w14:paraId="33F66929" w14:textId="77777777" w:rsidR="005643EA" w:rsidRPr="00201704"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deferred tax assets</w:t>
            </w:r>
          </w:p>
          <w:p w14:paraId="0F2D12F4" w14:textId="77777777" w:rsidR="005643EA" w:rsidRPr="00392FFD" w:rsidRDefault="002648B0" w:rsidP="00FD239F">
            <w:pPr>
              <w:pStyle w:val="InstructionsText"/>
            </w:pPr>
            <w:r w:rsidRPr="00392FFD">
              <w:t xml:space="preserve">The amount reported in this item shall be equal to the amount reported in the </w:t>
            </w:r>
            <w:r w:rsidR="00967FAE" w:rsidRPr="00392FFD">
              <w:t xml:space="preserve">latest verified/audited </w:t>
            </w:r>
            <w:r w:rsidRPr="00392FFD">
              <w:t>accounting balance sheet.</w:t>
            </w:r>
          </w:p>
        </w:tc>
      </w:tr>
      <w:tr w:rsidR="002648B0" w:rsidRPr="00392FFD" w14:paraId="02C82303" w14:textId="77777777" w:rsidTr="00672D2A">
        <w:tc>
          <w:tcPr>
            <w:tcW w:w="1506" w:type="dxa"/>
          </w:tcPr>
          <w:p w14:paraId="6B4EBFF9" w14:textId="77777777" w:rsidR="002648B0" w:rsidRPr="00392FFD" w:rsidRDefault="002648B0" w:rsidP="00FD239F">
            <w:pPr>
              <w:pStyle w:val="InstructionsText"/>
            </w:pPr>
            <w:r w:rsidRPr="00392FFD">
              <w:t>020</w:t>
            </w:r>
          </w:p>
        </w:tc>
        <w:tc>
          <w:tcPr>
            <w:tcW w:w="7243" w:type="dxa"/>
          </w:tcPr>
          <w:p w14:paraId="4727A0DA"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do not rely on future profitability</w:t>
            </w:r>
          </w:p>
          <w:p w14:paraId="5652AC87" w14:textId="77777777" w:rsidR="005643EA" w:rsidRPr="00392FFD" w:rsidRDefault="002648B0" w:rsidP="00FD239F">
            <w:pPr>
              <w:pStyle w:val="InstructionsText"/>
            </w:pPr>
            <w:r w:rsidRPr="00392FFD">
              <w:t xml:space="preserve">Article </w:t>
            </w:r>
            <w:r w:rsidR="00984A5C" w:rsidRPr="00392FFD">
              <w:t>39</w:t>
            </w:r>
            <w:r w:rsidR="00DF65DF" w:rsidRPr="00392FFD">
              <w:t xml:space="preserve"> (2)</w:t>
            </w:r>
            <w:r w:rsidR="00984A5C" w:rsidRPr="00392FFD">
              <w:t xml:space="preserve"> </w:t>
            </w:r>
            <w:r w:rsidRPr="00392FFD">
              <w:t>of CRR</w:t>
            </w:r>
          </w:p>
          <w:p w14:paraId="3CB18F02" w14:textId="77777777" w:rsidR="005643EA" w:rsidRPr="00392FFD" w:rsidRDefault="002648B0" w:rsidP="00FD239F">
            <w:pPr>
              <w:pStyle w:val="InstructionsText"/>
            </w:pPr>
            <w:r w:rsidRPr="00392FFD">
              <w:t>Deferred tax assets that do not rely on future profitability, and thus are subject to the application of a risk weight.</w:t>
            </w:r>
          </w:p>
        </w:tc>
      </w:tr>
      <w:tr w:rsidR="002648B0" w:rsidRPr="00392FFD" w14:paraId="75B8E6C1" w14:textId="77777777" w:rsidTr="00672D2A">
        <w:tc>
          <w:tcPr>
            <w:tcW w:w="1506" w:type="dxa"/>
          </w:tcPr>
          <w:p w14:paraId="52F3D10D" w14:textId="77777777" w:rsidR="002648B0" w:rsidRPr="00392FFD" w:rsidRDefault="002648B0" w:rsidP="00FD239F">
            <w:pPr>
              <w:pStyle w:val="InstructionsText"/>
            </w:pPr>
            <w:r w:rsidRPr="00392FFD">
              <w:t>030</w:t>
            </w:r>
          </w:p>
        </w:tc>
        <w:tc>
          <w:tcPr>
            <w:tcW w:w="7243" w:type="dxa"/>
          </w:tcPr>
          <w:p w14:paraId="6EA7CAF2"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362193FC" w14:textId="77777777" w:rsidR="005643EA" w:rsidRPr="00392FFD" w:rsidRDefault="002648B0" w:rsidP="00FD239F">
            <w:pPr>
              <w:pStyle w:val="InstructionsText"/>
            </w:pPr>
            <w:r w:rsidRPr="00392FFD">
              <w:t xml:space="preserve">Articles </w:t>
            </w:r>
            <w:r w:rsidR="00407110" w:rsidRPr="00392FFD">
              <w:t>36(</w:t>
            </w:r>
            <w:r w:rsidRPr="00392FFD">
              <w:t xml:space="preserve">1) point (c) and </w:t>
            </w:r>
            <w:r w:rsidR="00984A5C" w:rsidRPr="00392FFD">
              <w:t xml:space="preserve">38 </w:t>
            </w:r>
            <w:r w:rsidRPr="00392FFD">
              <w:t>of CRR</w:t>
            </w:r>
          </w:p>
          <w:p w14:paraId="4136FDF1" w14:textId="77777777" w:rsidR="005643EA" w:rsidRPr="00392FFD" w:rsidRDefault="002648B0" w:rsidP="00FD239F">
            <w:pPr>
              <w:pStyle w:val="InstructionsText"/>
            </w:pPr>
            <w:r w:rsidRPr="00392FFD">
              <w:t>Deferred tax assets that rely on future profitability, but do not arise from temporary differences, and thus are not subject to any threshold (i.e. are completely deducted from CET1).</w:t>
            </w:r>
          </w:p>
        </w:tc>
      </w:tr>
      <w:tr w:rsidR="002648B0" w:rsidRPr="00392FFD" w14:paraId="1385A8D6" w14:textId="77777777" w:rsidTr="00672D2A">
        <w:tc>
          <w:tcPr>
            <w:tcW w:w="1506" w:type="dxa"/>
          </w:tcPr>
          <w:p w14:paraId="51798302" w14:textId="77777777" w:rsidR="002648B0" w:rsidRPr="00392FFD" w:rsidRDefault="002648B0" w:rsidP="00FD239F">
            <w:pPr>
              <w:pStyle w:val="InstructionsText"/>
            </w:pPr>
            <w:r w:rsidRPr="00392FFD">
              <w:t>040</w:t>
            </w:r>
          </w:p>
        </w:tc>
        <w:tc>
          <w:tcPr>
            <w:tcW w:w="7243" w:type="dxa"/>
          </w:tcPr>
          <w:p w14:paraId="3DA3B82C"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arise from temporary differences</w:t>
            </w:r>
          </w:p>
          <w:p w14:paraId="4CDD3EA9" w14:textId="77777777" w:rsidR="005643EA" w:rsidRPr="00392FFD" w:rsidRDefault="002648B0" w:rsidP="00FD239F">
            <w:pPr>
              <w:pStyle w:val="InstructionsText"/>
            </w:pPr>
            <w:r w:rsidRPr="00392FFD">
              <w:t xml:space="preserve">Articles </w:t>
            </w:r>
            <w:r w:rsidR="00407110" w:rsidRPr="00392FFD">
              <w:t>36(</w:t>
            </w:r>
            <w:r w:rsidRPr="00392FFD">
              <w:t xml:space="preserve">1) point (c); </w:t>
            </w:r>
            <w:r w:rsidR="00984A5C" w:rsidRPr="00392FFD">
              <w:t xml:space="preserve">38 </w:t>
            </w:r>
            <w:r w:rsidRPr="00392FFD">
              <w:t xml:space="preserve">and </w:t>
            </w:r>
            <w:r w:rsidR="00984A5C" w:rsidRPr="00392FFD">
              <w:t>48</w:t>
            </w:r>
            <w:r w:rsidRPr="00392FFD">
              <w:t>(1) point (a) of CRR</w:t>
            </w:r>
          </w:p>
          <w:p w14:paraId="5EB9A898" w14:textId="77777777" w:rsidR="005643EA" w:rsidRPr="00392FFD" w:rsidRDefault="002648B0" w:rsidP="00FD239F">
            <w:pPr>
              <w:pStyle w:val="InstructionsText"/>
            </w:pPr>
            <w:r w:rsidRPr="00392FFD">
              <w:t xml:space="preserve">Deferred tax assets that rely on future profitability and arise from temporary differences, and thus, their deduction from CET1 is subject to 10% and </w:t>
            </w:r>
            <w:r w:rsidR="00F052D1" w:rsidRPr="00392FFD">
              <w:t>17.65</w:t>
            </w:r>
            <w:r w:rsidRPr="00392FFD">
              <w:t xml:space="preserve">% thresholds in Article </w:t>
            </w:r>
            <w:r w:rsidR="00984A5C" w:rsidRPr="00392FFD">
              <w:t xml:space="preserve">48 </w:t>
            </w:r>
            <w:r w:rsidRPr="00392FFD">
              <w:t>of CRR.</w:t>
            </w:r>
          </w:p>
        </w:tc>
      </w:tr>
      <w:tr w:rsidR="002648B0" w:rsidRPr="00392FFD" w14:paraId="54F5D6E9" w14:textId="77777777" w:rsidTr="00672D2A">
        <w:tc>
          <w:tcPr>
            <w:tcW w:w="1506" w:type="dxa"/>
          </w:tcPr>
          <w:p w14:paraId="09AAD683" w14:textId="77777777" w:rsidR="002648B0" w:rsidRPr="00392FFD" w:rsidRDefault="002648B0" w:rsidP="00FD239F">
            <w:pPr>
              <w:pStyle w:val="InstructionsText"/>
            </w:pPr>
            <w:r w:rsidRPr="00392FFD">
              <w:t>050</w:t>
            </w:r>
          </w:p>
        </w:tc>
        <w:tc>
          <w:tcPr>
            <w:tcW w:w="7243" w:type="dxa"/>
          </w:tcPr>
          <w:p w14:paraId="79F41EFA" w14:textId="77777777" w:rsidR="005643EA" w:rsidRPr="00201704" w:rsidRDefault="002648B0" w:rsidP="00FD239F">
            <w:pPr>
              <w:pStyle w:val="InstructionsText"/>
            </w:pPr>
            <w:r w:rsidRPr="00392FFD">
              <w:rPr>
                <w:rStyle w:val="InstructionsTabelleberschrift"/>
                <w:rFonts w:ascii="Times New Roman" w:hAnsi="Times New Roman"/>
                <w:sz w:val="24"/>
              </w:rPr>
              <w:t>2 Total deferred tax liabilities</w:t>
            </w:r>
          </w:p>
          <w:p w14:paraId="25555049" w14:textId="77777777" w:rsidR="005643EA" w:rsidRPr="00392FFD" w:rsidRDefault="002648B0" w:rsidP="00FD239F">
            <w:pPr>
              <w:pStyle w:val="InstructionsText"/>
            </w:pPr>
            <w:r w:rsidRPr="00392FFD">
              <w:t>The amount reported in this item shall be equal to the amount reported in the</w:t>
            </w:r>
            <w:r w:rsidR="00967FAE" w:rsidRPr="00392FFD">
              <w:t xml:space="preserve"> latest verified/audited</w:t>
            </w:r>
            <w:r w:rsidRPr="00392FFD">
              <w:t xml:space="preserve"> accounting balance sheet.</w:t>
            </w:r>
          </w:p>
        </w:tc>
      </w:tr>
      <w:tr w:rsidR="002648B0" w:rsidRPr="00392FFD" w14:paraId="43C3F03E" w14:textId="77777777" w:rsidTr="00672D2A">
        <w:tc>
          <w:tcPr>
            <w:tcW w:w="1506" w:type="dxa"/>
          </w:tcPr>
          <w:p w14:paraId="7642930A" w14:textId="77777777" w:rsidR="002648B0" w:rsidRPr="00392FFD" w:rsidRDefault="002648B0" w:rsidP="00FD239F">
            <w:pPr>
              <w:pStyle w:val="InstructionsText"/>
            </w:pPr>
            <w:r w:rsidRPr="00392FFD">
              <w:t>060</w:t>
            </w:r>
          </w:p>
        </w:tc>
        <w:tc>
          <w:tcPr>
            <w:tcW w:w="7243" w:type="dxa"/>
          </w:tcPr>
          <w:p w14:paraId="730FE423"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non deductible from deferred tax assets that rely on future profitability</w:t>
            </w:r>
          </w:p>
          <w:p w14:paraId="43AFF625" w14:textId="77777777" w:rsidR="005643EA" w:rsidRPr="00392FFD" w:rsidRDefault="002648B0" w:rsidP="00FD239F">
            <w:pPr>
              <w:pStyle w:val="InstructionsText"/>
            </w:pPr>
            <w:r w:rsidRPr="00392FFD">
              <w:t xml:space="preserve">Article </w:t>
            </w:r>
            <w:r w:rsidR="00984A5C" w:rsidRPr="00392FFD">
              <w:t>38</w:t>
            </w:r>
            <w:r w:rsidRPr="00392FFD">
              <w:t>(3) and (4) of CRR</w:t>
            </w:r>
          </w:p>
          <w:p w14:paraId="5082C4C7" w14:textId="77777777" w:rsidR="005643EA" w:rsidRPr="00392FFD" w:rsidRDefault="002648B0" w:rsidP="00FD239F">
            <w:pPr>
              <w:pStyle w:val="InstructionsText"/>
            </w:pPr>
            <w:r w:rsidRPr="00392FFD">
              <w:lastRenderedPageBreak/>
              <w:t xml:space="preserve">Deferred tax liabilities for which conditions in Article </w:t>
            </w:r>
            <w:r w:rsidR="00984A5C" w:rsidRPr="00392FFD">
              <w:t>38</w:t>
            </w:r>
            <w:r w:rsidRPr="00392FFD">
              <w:t xml:space="preserve">(3) and (4) of CRR are not met. Hence, this item shall include the deferred tax liabilities that reduce the amount of goodwill, other intangible assets or defined benefit pension fund assets required to be deducted, which are reported, respectively, in CA1 items </w:t>
            </w:r>
            <w:r w:rsidR="00DA4727" w:rsidRPr="00392FFD">
              <w:t>1.</w:t>
            </w:r>
            <w:r w:rsidRPr="00392FFD">
              <w:t xml:space="preserve">1.1.10.3, </w:t>
            </w:r>
            <w:r w:rsidR="00DA4727" w:rsidRPr="00392FFD">
              <w:t>1.</w:t>
            </w:r>
            <w:r w:rsidRPr="00392FFD">
              <w:t xml:space="preserve">1.1.11.2 and </w:t>
            </w:r>
            <w:r w:rsidR="00DA4727" w:rsidRPr="00392FFD">
              <w:t>1.</w:t>
            </w:r>
            <w:r w:rsidRPr="00392FFD">
              <w:t>1.1.14.2.</w:t>
            </w:r>
          </w:p>
        </w:tc>
      </w:tr>
      <w:tr w:rsidR="002648B0" w:rsidRPr="00392FFD" w14:paraId="18C0D8CB" w14:textId="77777777" w:rsidTr="00672D2A">
        <w:tc>
          <w:tcPr>
            <w:tcW w:w="1506" w:type="dxa"/>
          </w:tcPr>
          <w:p w14:paraId="4EE44E38" w14:textId="77777777" w:rsidR="002648B0" w:rsidRPr="00392FFD" w:rsidRDefault="002648B0" w:rsidP="00FD239F">
            <w:pPr>
              <w:pStyle w:val="InstructionsText"/>
            </w:pPr>
            <w:r w:rsidRPr="00392FFD">
              <w:lastRenderedPageBreak/>
              <w:t>070</w:t>
            </w:r>
          </w:p>
        </w:tc>
        <w:tc>
          <w:tcPr>
            <w:tcW w:w="7243" w:type="dxa"/>
          </w:tcPr>
          <w:p w14:paraId="27999010"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deductible from deferred tax assets that rely on future profitability</w:t>
            </w:r>
          </w:p>
          <w:p w14:paraId="493887DC" w14:textId="77777777" w:rsidR="005643EA" w:rsidRPr="00392FFD" w:rsidRDefault="002648B0" w:rsidP="00FD239F">
            <w:pPr>
              <w:pStyle w:val="InstructionsText"/>
            </w:pPr>
            <w:r w:rsidRPr="00392FFD">
              <w:t xml:space="preserve">Article </w:t>
            </w:r>
            <w:r w:rsidR="00984A5C" w:rsidRPr="00392FFD">
              <w:t xml:space="preserve">38 </w:t>
            </w:r>
            <w:r w:rsidRPr="00392FFD">
              <w:t>of CRR</w:t>
            </w:r>
          </w:p>
        </w:tc>
      </w:tr>
      <w:tr w:rsidR="002648B0" w:rsidRPr="00392FFD" w14:paraId="7C65AF7D" w14:textId="77777777" w:rsidTr="00672D2A">
        <w:tc>
          <w:tcPr>
            <w:tcW w:w="1506" w:type="dxa"/>
          </w:tcPr>
          <w:p w14:paraId="39499D5E" w14:textId="77777777" w:rsidR="002648B0" w:rsidRPr="00392FFD" w:rsidRDefault="002648B0" w:rsidP="00FD239F">
            <w:pPr>
              <w:pStyle w:val="InstructionsText"/>
            </w:pPr>
            <w:r w:rsidRPr="00392FFD">
              <w:t>080</w:t>
            </w:r>
          </w:p>
        </w:tc>
        <w:tc>
          <w:tcPr>
            <w:tcW w:w="7243" w:type="dxa"/>
          </w:tcPr>
          <w:p w14:paraId="5826ECC6"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685648A9"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12E6857"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not allocated to deferred tax assets that rely on future profitability and arise from temporary differences, according to Article </w:t>
            </w:r>
            <w:r w:rsidR="00984A5C" w:rsidRPr="00392FFD">
              <w:t>38</w:t>
            </w:r>
            <w:r w:rsidRPr="00392FFD">
              <w:t>(5) of CRR</w:t>
            </w:r>
          </w:p>
        </w:tc>
      </w:tr>
      <w:tr w:rsidR="002648B0" w:rsidRPr="00392FFD" w14:paraId="7077423B" w14:textId="77777777" w:rsidTr="00672D2A">
        <w:tc>
          <w:tcPr>
            <w:tcW w:w="1506" w:type="dxa"/>
          </w:tcPr>
          <w:p w14:paraId="640A3F1A" w14:textId="77777777" w:rsidR="002648B0" w:rsidRPr="00392FFD" w:rsidRDefault="002648B0" w:rsidP="00FD239F">
            <w:pPr>
              <w:pStyle w:val="InstructionsText"/>
            </w:pPr>
            <w:r w:rsidRPr="00392FFD">
              <w:t>090</w:t>
            </w:r>
          </w:p>
        </w:tc>
        <w:tc>
          <w:tcPr>
            <w:tcW w:w="7243" w:type="dxa"/>
          </w:tcPr>
          <w:p w14:paraId="7823A979"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0B298FC8"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47D92D8"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allocated to deferred tax assets that rely on future profitability and arise from temporary differences, according to Article </w:t>
            </w:r>
            <w:r w:rsidR="00984A5C" w:rsidRPr="00392FFD">
              <w:t>38</w:t>
            </w:r>
            <w:r w:rsidRPr="00392FFD">
              <w:t>(5) of CRR</w:t>
            </w:r>
          </w:p>
        </w:tc>
      </w:tr>
      <w:tr w:rsidR="00550113" w:rsidRPr="00392FFD" w14:paraId="6C0E696F" w14:textId="77777777" w:rsidTr="00672D2A">
        <w:tc>
          <w:tcPr>
            <w:tcW w:w="1506" w:type="dxa"/>
          </w:tcPr>
          <w:p w14:paraId="2A34C281" w14:textId="77777777" w:rsidR="00550113" w:rsidRPr="00392FFD" w:rsidRDefault="00550113" w:rsidP="00FD239F">
            <w:pPr>
              <w:pStyle w:val="InstructionsText"/>
            </w:pPr>
            <w:r w:rsidRPr="00392FFD">
              <w:t>093</w:t>
            </w:r>
          </w:p>
        </w:tc>
        <w:tc>
          <w:tcPr>
            <w:tcW w:w="7243" w:type="dxa"/>
          </w:tcPr>
          <w:p w14:paraId="45168616" w14:textId="77777777" w:rsidR="00550113" w:rsidRPr="00201704" w:rsidRDefault="00550113" w:rsidP="00FD239F">
            <w:pPr>
              <w:pStyle w:val="InstructionsText"/>
            </w:pPr>
            <w:r w:rsidRPr="00392FFD">
              <w:rPr>
                <w:rStyle w:val="InstructionsTabelleberschrift"/>
                <w:rFonts w:ascii="Times New Roman" w:hAnsi="Times New Roman"/>
                <w:sz w:val="24"/>
              </w:rPr>
              <w:t>2A</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Tax overpa</w:t>
            </w:r>
            <w:r w:rsidR="00201704">
              <w:rPr>
                <w:rStyle w:val="InstructionsTabelleberschrift"/>
                <w:rFonts w:ascii="Times New Roman" w:hAnsi="Times New Roman"/>
                <w:sz w:val="24"/>
              </w:rPr>
              <w:t>yments and tax loss carry backs</w:t>
            </w:r>
          </w:p>
          <w:p w14:paraId="0C22CED1" w14:textId="77777777" w:rsidR="00550113" w:rsidRPr="00392FFD" w:rsidRDefault="00201704" w:rsidP="00FD239F">
            <w:pPr>
              <w:pStyle w:val="InstructionsText"/>
            </w:pPr>
            <w:r>
              <w:t>Article 39 (1) CRR</w:t>
            </w:r>
          </w:p>
          <w:p w14:paraId="2E64CCB8" w14:textId="77777777" w:rsidR="00550113" w:rsidRPr="00392FFD" w:rsidRDefault="00550113" w:rsidP="00FD239F">
            <w:pPr>
              <w:pStyle w:val="InstructionsText"/>
              <w:rPr>
                <w:rStyle w:val="InstructionsTabelleberschrift"/>
                <w:rFonts w:ascii="Times New Roman" w:hAnsi="Times New Roman"/>
                <w:b w:val="0"/>
                <w:bCs w:val="0"/>
                <w:sz w:val="24"/>
                <w:u w:val="none"/>
              </w:rPr>
            </w:pPr>
            <w:r w:rsidRPr="00392FFD">
              <w:t>The amount of tax overpayments and tax loss carry backs which is not deducted from own funds in accordance with Article 39 (1) CRR; the amount reported shall be the amount before the applicati</w:t>
            </w:r>
            <w:r w:rsidR="00201704">
              <w:t>on of risk weights.</w:t>
            </w:r>
          </w:p>
        </w:tc>
      </w:tr>
      <w:tr w:rsidR="00DF65DF" w:rsidRPr="00392FFD" w14:paraId="6C22C11F" w14:textId="77777777" w:rsidTr="00672D2A">
        <w:tc>
          <w:tcPr>
            <w:tcW w:w="1506" w:type="dxa"/>
          </w:tcPr>
          <w:p w14:paraId="7FEFC92C" w14:textId="77777777" w:rsidR="00DF65DF" w:rsidRPr="00392FFD" w:rsidRDefault="00DF65DF" w:rsidP="00FD239F">
            <w:pPr>
              <w:pStyle w:val="InstructionsText"/>
            </w:pPr>
            <w:r w:rsidRPr="00392FFD">
              <w:t>096</w:t>
            </w:r>
          </w:p>
        </w:tc>
        <w:tc>
          <w:tcPr>
            <w:tcW w:w="7243" w:type="dxa"/>
          </w:tcPr>
          <w:p w14:paraId="2D0594F2" w14:textId="77777777" w:rsidR="00DF65DF" w:rsidRPr="00201704" w:rsidRDefault="00550113" w:rsidP="00FD239F">
            <w:pPr>
              <w:pStyle w:val="InstructionsText"/>
            </w:pPr>
            <w:r w:rsidRPr="00392FFD">
              <w:rPr>
                <w:rStyle w:val="InstructionsTabelleberschrift"/>
                <w:rFonts w:ascii="Times New Roman" w:hAnsi="Times New Roman"/>
                <w:sz w:val="24"/>
              </w:rPr>
              <w:t>2B</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 s</w:t>
            </w:r>
            <w:r w:rsidR="00201704">
              <w:rPr>
                <w:rStyle w:val="InstructionsTabelleberschrift"/>
                <w:rFonts w:ascii="Times New Roman" w:hAnsi="Times New Roman"/>
                <w:sz w:val="24"/>
              </w:rPr>
              <w:t>ubject to a risk weight of 250%</w:t>
            </w:r>
          </w:p>
          <w:p w14:paraId="4A2FDA69" w14:textId="77777777" w:rsidR="00DF65DF" w:rsidRPr="00392FFD" w:rsidRDefault="00201704" w:rsidP="00FD239F">
            <w:pPr>
              <w:pStyle w:val="InstructionsText"/>
            </w:pPr>
            <w:r>
              <w:t>Article 48 (4) CRR</w:t>
            </w:r>
          </w:p>
          <w:p w14:paraId="28DAC776"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The amount of deferred tax assets that are dependent on future profitability and arise from temporary differences that are not deducted pursuant to Article 48(1) CRR, but subject to a risk weight of 250% in</w:t>
            </w:r>
            <w:r w:rsidR="00DC3A83">
              <w:t xml:space="preserve"> </w:t>
            </w:r>
            <w:r w:rsidRPr="00392FFD">
              <w:t xml:space="preserve">accordance with Article 48(4) CRR, taking into account the effect of Article 470 CRR. The amount reported shall be the amount of DTAs before the </w:t>
            </w:r>
            <w:r w:rsidR="00201704">
              <w:t>application of the risk weight.</w:t>
            </w:r>
          </w:p>
        </w:tc>
      </w:tr>
      <w:tr w:rsidR="00DF65DF" w:rsidRPr="00392FFD" w14:paraId="4AA0AF41" w14:textId="77777777" w:rsidTr="00672D2A">
        <w:tc>
          <w:tcPr>
            <w:tcW w:w="1506" w:type="dxa"/>
          </w:tcPr>
          <w:p w14:paraId="0C57B881" w14:textId="77777777" w:rsidR="00DF65DF" w:rsidRPr="00392FFD" w:rsidRDefault="00DF65DF" w:rsidP="00FD239F">
            <w:pPr>
              <w:pStyle w:val="InstructionsText"/>
            </w:pPr>
            <w:r w:rsidRPr="00392FFD">
              <w:t>097</w:t>
            </w:r>
          </w:p>
        </w:tc>
        <w:tc>
          <w:tcPr>
            <w:tcW w:w="7243" w:type="dxa"/>
          </w:tcPr>
          <w:p w14:paraId="1C4DD241" w14:textId="77777777" w:rsidR="00DF65DF" w:rsidRPr="00201704" w:rsidRDefault="00550113" w:rsidP="00FD239F">
            <w:pPr>
              <w:pStyle w:val="InstructionsText"/>
            </w:pPr>
            <w:r w:rsidRPr="00392FFD">
              <w:rPr>
                <w:rStyle w:val="InstructionsTabelleberschrift"/>
                <w:rFonts w:ascii="Times New Roman" w:hAnsi="Times New Roman"/>
                <w:sz w:val="24"/>
              </w:rPr>
              <w:t>2C</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w:t>
            </w:r>
            <w:r w:rsidR="00201704">
              <w:rPr>
                <w:rStyle w:val="InstructionsTabelleberschrift"/>
                <w:rFonts w:ascii="Times New Roman" w:hAnsi="Times New Roman"/>
                <w:sz w:val="24"/>
              </w:rPr>
              <w:t xml:space="preserve"> subject to a risk weight of 0%</w:t>
            </w:r>
          </w:p>
          <w:p w14:paraId="7087D397" w14:textId="77777777" w:rsidR="00DF65DF" w:rsidRPr="00392FFD" w:rsidRDefault="00DF65DF" w:rsidP="00FD239F">
            <w:pPr>
              <w:pStyle w:val="InstructionsText"/>
            </w:pPr>
            <w:r w:rsidRPr="00392FFD">
              <w:t>Article 469 (1) l</w:t>
            </w:r>
            <w:r w:rsidR="00201704">
              <w:t>it. d, 470, 472 (5) and 478 CRR</w:t>
            </w:r>
          </w:p>
          <w:p w14:paraId="25CD28BD"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lastRenderedPageBreak/>
              <w:t xml:space="preserve">The amount of deferred tax assets that are dependent on future profitability and arise from temporary differences that are not deducted pursuant to Articles 469 (1) lit. d and 470 CRR, but subject to a risk weight of 0% in accordance with Article 472 (5) CRR. The amount reported shall be the amount of DTAs before the </w:t>
            </w:r>
            <w:r w:rsidR="00201704">
              <w:t>application of the risk weight.</w:t>
            </w:r>
          </w:p>
        </w:tc>
      </w:tr>
      <w:tr w:rsidR="002648B0" w:rsidRPr="00392FFD" w14:paraId="5BBAC40D" w14:textId="77777777" w:rsidTr="00672D2A">
        <w:tc>
          <w:tcPr>
            <w:tcW w:w="1506" w:type="dxa"/>
          </w:tcPr>
          <w:p w14:paraId="11702D3A" w14:textId="77777777" w:rsidR="002648B0" w:rsidRPr="00392FFD" w:rsidRDefault="002648B0" w:rsidP="00FD239F">
            <w:pPr>
              <w:pStyle w:val="InstructionsText"/>
            </w:pPr>
            <w:r w:rsidRPr="00392FFD">
              <w:lastRenderedPageBreak/>
              <w:t>100</w:t>
            </w:r>
          </w:p>
        </w:tc>
        <w:tc>
          <w:tcPr>
            <w:tcW w:w="7243" w:type="dxa"/>
          </w:tcPr>
          <w:p w14:paraId="1783D108" w14:textId="77777777" w:rsidR="005643EA" w:rsidRPr="00201704"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IRB excess (+) or shortfall (-) of credit risk adjustments, additional value adjustments and other own funds reductions</w:t>
            </w:r>
            <w:r w:rsidR="00730040">
              <w:rPr>
                <w:rStyle w:val="InstructionsTabelleberschrift"/>
                <w:rFonts w:ascii="Times New Roman" w:hAnsi="Times New Roman"/>
                <w:sz w:val="24"/>
              </w:rPr>
              <w:t xml:space="preserve"> </w:t>
            </w:r>
            <w:r w:rsidR="002648B0" w:rsidRPr="00392FFD">
              <w:rPr>
                <w:rStyle w:val="InstructionsTabelleberschrift"/>
                <w:rFonts w:ascii="Times New Roman" w:hAnsi="Times New Roman"/>
                <w:sz w:val="24"/>
              </w:rPr>
              <w:t>to expected losses</w:t>
            </w:r>
            <w:r w:rsidR="00F11185" w:rsidRPr="00392FFD">
              <w:rPr>
                <w:rStyle w:val="InstructionsTabelleberschrift"/>
                <w:rFonts w:ascii="Times New Roman" w:hAnsi="Times New Roman"/>
                <w:sz w:val="24"/>
              </w:rPr>
              <w:t xml:space="preserve"> for non defaulted exposures</w:t>
            </w:r>
          </w:p>
          <w:p w14:paraId="36F6D3E8" w14:textId="77777777" w:rsidR="005643EA" w:rsidRPr="00392FFD" w:rsidRDefault="002648B0" w:rsidP="00FD239F">
            <w:pPr>
              <w:pStyle w:val="InstructionsText"/>
            </w:pPr>
            <w:r w:rsidRPr="00392FFD">
              <w:t xml:space="preserve">Articles </w:t>
            </w:r>
            <w:r w:rsidR="00407110" w:rsidRPr="00392FFD">
              <w:t>36(</w:t>
            </w:r>
            <w:r w:rsidRPr="00392FFD">
              <w:t xml:space="preserve">1) point (d), </w:t>
            </w:r>
            <w:r w:rsidR="00984A5C" w:rsidRPr="00392FFD">
              <w:t xml:space="preserve">62 </w:t>
            </w:r>
            <w:r w:rsidRPr="00392FFD">
              <w:t xml:space="preserve">point (d), </w:t>
            </w:r>
            <w:r w:rsidR="00984A5C" w:rsidRPr="00392FFD">
              <w:t xml:space="preserve">158 </w:t>
            </w:r>
            <w:r w:rsidRPr="00392FFD">
              <w:t xml:space="preserve">and </w:t>
            </w:r>
            <w:r w:rsidR="00984A5C" w:rsidRPr="00392FFD">
              <w:t xml:space="preserve">159 </w:t>
            </w:r>
            <w:r w:rsidRPr="00392FFD">
              <w:t>of CRR</w:t>
            </w:r>
          </w:p>
          <w:p w14:paraId="362C475E" w14:textId="77777777" w:rsidR="005643EA" w:rsidRPr="00392FFD" w:rsidRDefault="002648B0" w:rsidP="00FD239F">
            <w:pPr>
              <w:pStyle w:val="InstructionsText"/>
            </w:pPr>
            <w:r w:rsidRPr="00392FFD">
              <w:t>This item shall only be reported by IRB institutions.</w:t>
            </w:r>
          </w:p>
        </w:tc>
      </w:tr>
      <w:tr w:rsidR="002648B0" w:rsidRPr="00392FFD" w14:paraId="77D87CE7" w14:textId="77777777" w:rsidTr="00672D2A">
        <w:tc>
          <w:tcPr>
            <w:tcW w:w="1506" w:type="dxa"/>
          </w:tcPr>
          <w:p w14:paraId="27001DEF" w14:textId="77777777" w:rsidR="002648B0" w:rsidRPr="00392FFD" w:rsidRDefault="002648B0" w:rsidP="00FD239F">
            <w:pPr>
              <w:pStyle w:val="InstructionsText"/>
            </w:pPr>
            <w:r w:rsidRPr="00392FFD">
              <w:t>110</w:t>
            </w:r>
          </w:p>
        </w:tc>
        <w:tc>
          <w:tcPr>
            <w:tcW w:w="7243" w:type="dxa"/>
          </w:tcPr>
          <w:p w14:paraId="4A89334A"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credit risk adjustments, additional value adjustments and other own funds reductions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eligible for inclusion in the calculation of the expected loss amount</w:t>
            </w:r>
          </w:p>
          <w:p w14:paraId="0C817314"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5D288DE5" w14:textId="77777777" w:rsidR="005643EA" w:rsidRPr="00392FFD" w:rsidRDefault="002648B0" w:rsidP="00FD239F">
            <w:pPr>
              <w:pStyle w:val="InstructionsText"/>
            </w:pPr>
            <w:r w:rsidRPr="00392FFD">
              <w:t>This item shall only be reported by IRB institutions.</w:t>
            </w:r>
          </w:p>
        </w:tc>
      </w:tr>
      <w:tr w:rsidR="002648B0" w:rsidRPr="00392FFD" w14:paraId="2AD3957F" w14:textId="77777777" w:rsidTr="00672D2A">
        <w:tc>
          <w:tcPr>
            <w:tcW w:w="1506" w:type="dxa"/>
          </w:tcPr>
          <w:p w14:paraId="473CADA4" w14:textId="77777777" w:rsidR="002648B0" w:rsidRPr="00392FFD" w:rsidRDefault="002648B0" w:rsidP="00FD239F">
            <w:pPr>
              <w:pStyle w:val="InstructionsText"/>
            </w:pPr>
            <w:r w:rsidRPr="00392FFD">
              <w:t>120</w:t>
            </w:r>
          </w:p>
        </w:tc>
        <w:tc>
          <w:tcPr>
            <w:tcW w:w="7243" w:type="dxa"/>
          </w:tcPr>
          <w:p w14:paraId="7DDE5300"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General credit risk adjustments</w:t>
            </w:r>
          </w:p>
          <w:p w14:paraId="552332D1"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426153AB" w14:textId="77777777" w:rsidR="005643EA" w:rsidRPr="00392FFD" w:rsidRDefault="002648B0" w:rsidP="00FD239F">
            <w:pPr>
              <w:pStyle w:val="InstructionsText"/>
            </w:pPr>
            <w:r w:rsidRPr="00392FFD">
              <w:t>This item shall only be reported by IRB institutions.</w:t>
            </w:r>
          </w:p>
        </w:tc>
      </w:tr>
      <w:tr w:rsidR="002648B0" w:rsidRPr="00392FFD" w14:paraId="0592A411" w14:textId="77777777" w:rsidTr="00672D2A">
        <w:tc>
          <w:tcPr>
            <w:tcW w:w="1506" w:type="dxa"/>
          </w:tcPr>
          <w:p w14:paraId="121B02D4" w14:textId="77777777" w:rsidR="002648B0" w:rsidRPr="00392FFD" w:rsidRDefault="002648B0" w:rsidP="00FD239F">
            <w:pPr>
              <w:pStyle w:val="InstructionsText"/>
            </w:pPr>
            <w:r w:rsidRPr="00392FFD">
              <w:t>130</w:t>
            </w:r>
          </w:p>
        </w:tc>
        <w:tc>
          <w:tcPr>
            <w:tcW w:w="7243" w:type="dxa"/>
          </w:tcPr>
          <w:p w14:paraId="314842C1"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Specific credit risk adjustments</w:t>
            </w:r>
          </w:p>
          <w:p w14:paraId="3C35A162"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707CFA13" w14:textId="77777777" w:rsidR="005643EA" w:rsidRPr="00392FFD" w:rsidRDefault="002648B0" w:rsidP="00FD239F">
            <w:pPr>
              <w:pStyle w:val="InstructionsText"/>
            </w:pPr>
            <w:r w:rsidRPr="00392FFD">
              <w:t>This item shall only be reported by IRB institutions.</w:t>
            </w:r>
          </w:p>
        </w:tc>
      </w:tr>
      <w:tr w:rsidR="002648B0" w:rsidRPr="00392FFD" w14:paraId="61FA6245" w14:textId="77777777" w:rsidTr="00672D2A">
        <w:tc>
          <w:tcPr>
            <w:tcW w:w="1506" w:type="dxa"/>
          </w:tcPr>
          <w:p w14:paraId="65ACC8B6" w14:textId="77777777" w:rsidR="002648B0" w:rsidRPr="00392FFD" w:rsidRDefault="002648B0" w:rsidP="00FD239F">
            <w:pPr>
              <w:pStyle w:val="InstructionsText"/>
            </w:pPr>
            <w:r w:rsidRPr="00392FFD">
              <w:t>131</w:t>
            </w:r>
          </w:p>
          <w:p w14:paraId="309CD239" w14:textId="77777777" w:rsidR="005643EA" w:rsidRPr="00392FFD" w:rsidRDefault="005643EA" w:rsidP="00FD239F">
            <w:pPr>
              <w:pStyle w:val="InstructionsText"/>
            </w:pPr>
          </w:p>
        </w:tc>
        <w:tc>
          <w:tcPr>
            <w:tcW w:w="7243" w:type="dxa"/>
          </w:tcPr>
          <w:p w14:paraId="0B39A1F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value adjustments and other own funds reductions</w:t>
            </w:r>
          </w:p>
          <w:p w14:paraId="3D071842"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984A5C" w:rsidRPr="00392FFD">
              <w:rPr>
                <w:rStyle w:val="InstructionsTabelleberschrift"/>
                <w:rFonts w:ascii="Times New Roman" w:hAnsi="Times New Roman"/>
                <w:b w:val="0"/>
                <w:sz w:val="24"/>
                <w:u w:val="none"/>
              </w:rPr>
              <w:t>34</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110</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 xml:space="preserve">159 </w:t>
            </w:r>
            <w:r w:rsidRPr="00392FFD">
              <w:rPr>
                <w:rStyle w:val="InstructionsTabelleberschrift"/>
                <w:rFonts w:ascii="Times New Roman" w:hAnsi="Times New Roman"/>
                <w:b w:val="0"/>
                <w:sz w:val="24"/>
                <w:u w:val="none"/>
              </w:rPr>
              <w:t>of CRR</w:t>
            </w:r>
          </w:p>
          <w:p w14:paraId="543A772A"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2648B0" w:rsidRPr="00392FFD" w14:paraId="4E4CDC6F" w14:textId="77777777" w:rsidTr="00672D2A">
        <w:tc>
          <w:tcPr>
            <w:tcW w:w="1506" w:type="dxa"/>
          </w:tcPr>
          <w:p w14:paraId="5D98CD00" w14:textId="77777777" w:rsidR="002648B0" w:rsidRPr="00392FFD" w:rsidRDefault="002648B0" w:rsidP="00FD239F">
            <w:pPr>
              <w:pStyle w:val="InstructionsText"/>
            </w:pPr>
            <w:r w:rsidRPr="00392FFD">
              <w:t>140</w:t>
            </w:r>
          </w:p>
        </w:tc>
        <w:tc>
          <w:tcPr>
            <w:tcW w:w="7243" w:type="dxa"/>
          </w:tcPr>
          <w:p w14:paraId="49FD7455" w14:textId="77777777" w:rsidR="005643EA" w:rsidRPr="00392FFD"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expected losses eligible </w:t>
            </w:r>
          </w:p>
          <w:p w14:paraId="1B64B9F9" w14:textId="77777777" w:rsidR="005643EA" w:rsidRPr="00392FFD" w:rsidRDefault="002648B0" w:rsidP="00FD239F">
            <w:pPr>
              <w:pStyle w:val="InstructionsText"/>
            </w:pPr>
            <w:r w:rsidRPr="00392FFD">
              <w:t xml:space="preserve">Articles </w:t>
            </w:r>
            <w:r w:rsidR="00984A5C" w:rsidRPr="00392FFD">
              <w:t>158</w:t>
            </w:r>
            <w:r w:rsidRPr="00392FFD">
              <w:t xml:space="preserve">(5), (6) and (10), and </w:t>
            </w:r>
            <w:r w:rsidR="00984A5C" w:rsidRPr="00392FFD">
              <w:t xml:space="preserve">159 </w:t>
            </w:r>
            <w:r w:rsidRPr="00392FFD">
              <w:t>of CRR</w:t>
            </w:r>
          </w:p>
          <w:p w14:paraId="023F37D0" w14:textId="77777777" w:rsidR="005643EA" w:rsidRPr="00392FFD" w:rsidRDefault="00F11185" w:rsidP="00FD239F">
            <w:pPr>
              <w:pStyle w:val="InstructionsText"/>
            </w:pPr>
            <w:r w:rsidRPr="00392FFD">
              <w:t>This item shall only be reported by IRB institutions. Only the expected loss related to non</w:t>
            </w:r>
            <w:r w:rsidR="00201704">
              <w:t>-</w:t>
            </w:r>
            <w:r w:rsidRPr="00392FFD">
              <w:t>defaulted exposures shall be reported.</w:t>
            </w:r>
          </w:p>
        </w:tc>
      </w:tr>
      <w:tr w:rsidR="00F11185" w:rsidRPr="00392FFD" w14:paraId="5728D573" w14:textId="77777777" w:rsidTr="00672D2A">
        <w:tc>
          <w:tcPr>
            <w:tcW w:w="1506" w:type="dxa"/>
          </w:tcPr>
          <w:p w14:paraId="75B17F2A" w14:textId="77777777" w:rsidR="00F11185" w:rsidRPr="00392FFD" w:rsidRDefault="00F11185" w:rsidP="00FD239F">
            <w:pPr>
              <w:pStyle w:val="InstructionsText"/>
            </w:pPr>
            <w:r w:rsidRPr="00392FFD">
              <w:t>145</w:t>
            </w:r>
          </w:p>
          <w:p w14:paraId="3568743B" w14:textId="77777777" w:rsidR="005643EA" w:rsidRPr="00392FFD" w:rsidRDefault="005643EA" w:rsidP="00FD239F">
            <w:pPr>
              <w:pStyle w:val="InstructionsText"/>
            </w:pPr>
          </w:p>
        </w:tc>
        <w:tc>
          <w:tcPr>
            <w:tcW w:w="7243" w:type="dxa"/>
          </w:tcPr>
          <w:p w14:paraId="033FCC96"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 </w:t>
            </w:r>
            <w:r w:rsidR="00F11185" w:rsidRPr="00392FFD">
              <w:rPr>
                <w:rStyle w:val="InstructionsTabelleberschrift"/>
                <w:rFonts w:ascii="Times New Roman" w:hAnsi="Times New Roman"/>
                <w:sz w:val="24"/>
              </w:rPr>
              <w:t>IRB excess (+) or shortfall (-) of specific credit risk adjustments to expected losses for defaulted exposures</w:t>
            </w:r>
          </w:p>
          <w:p w14:paraId="41983F1B" w14:textId="77777777" w:rsidR="005643EA" w:rsidRPr="00392FFD" w:rsidRDefault="00630711" w:rsidP="00FD239F">
            <w:pPr>
              <w:pStyle w:val="InstructionsText"/>
            </w:pPr>
            <w:r w:rsidRPr="00392FFD">
              <w:t xml:space="preserve">Articles </w:t>
            </w:r>
            <w:r w:rsidR="00407110" w:rsidRPr="00392FFD">
              <w:t>36(</w:t>
            </w:r>
            <w:r w:rsidRPr="00392FFD">
              <w:t xml:space="preserve">1) point (d), </w:t>
            </w:r>
            <w:r w:rsidR="00984A5C" w:rsidRPr="00392FFD">
              <w:t>62</w:t>
            </w:r>
            <w:r w:rsidRPr="00392FFD">
              <w:t xml:space="preserve"> point (d), 15</w:t>
            </w:r>
            <w:r w:rsidR="00984A5C" w:rsidRPr="00392FFD">
              <w:t>8</w:t>
            </w:r>
            <w:r w:rsidRPr="00392FFD">
              <w:t xml:space="preserve"> and 15</w:t>
            </w:r>
            <w:r w:rsidR="00984A5C" w:rsidRPr="00392FFD">
              <w:t>9</w:t>
            </w:r>
            <w:r w:rsidRPr="00392FFD">
              <w:t xml:space="preserve"> of CRR</w:t>
            </w:r>
          </w:p>
          <w:p w14:paraId="08B9B386"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9B6D020" w14:textId="77777777" w:rsidTr="00672D2A">
        <w:tc>
          <w:tcPr>
            <w:tcW w:w="1506" w:type="dxa"/>
          </w:tcPr>
          <w:p w14:paraId="54917857" w14:textId="77777777" w:rsidR="00F11185" w:rsidRPr="00392FFD" w:rsidRDefault="00F11185" w:rsidP="00FD239F">
            <w:pPr>
              <w:pStyle w:val="InstructionsText"/>
            </w:pPr>
            <w:r w:rsidRPr="00392FFD">
              <w:t>150</w:t>
            </w:r>
          </w:p>
          <w:p w14:paraId="6BC27A18" w14:textId="77777777" w:rsidR="005643EA" w:rsidRPr="00392FFD" w:rsidRDefault="005643EA" w:rsidP="00FD239F">
            <w:pPr>
              <w:pStyle w:val="InstructionsText"/>
            </w:pPr>
          </w:p>
        </w:tc>
        <w:tc>
          <w:tcPr>
            <w:tcW w:w="7243" w:type="dxa"/>
          </w:tcPr>
          <w:p w14:paraId="1ED2D86B"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Specific credit risk adjustments and positions treated similarily</w:t>
            </w:r>
          </w:p>
          <w:p w14:paraId="19C5315A" w14:textId="77777777" w:rsidR="005643EA" w:rsidRPr="00392FFD" w:rsidRDefault="00630711" w:rsidP="00FD239F">
            <w:pPr>
              <w:pStyle w:val="InstructionsText"/>
            </w:pPr>
            <w:r w:rsidRPr="00392FFD">
              <w:t>Article 15</w:t>
            </w:r>
            <w:r w:rsidR="00984A5C" w:rsidRPr="00392FFD">
              <w:t>9</w:t>
            </w:r>
            <w:r w:rsidRPr="00392FFD">
              <w:t xml:space="preserve"> of CRR</w:t>
            </w:r>
          </w:p>
          <w:p w14:paraId="3D03112D"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2A8E07C" w14:textId="77777777" w:rsidTr="00672D2A">
        <w:tc>
          <w:tcPr>
            <w:tcW w:w="1506" w:type="dxa"/>
          </w:tcPr>
          <w:p w14:paraId="355B413B" w14:textId="77777777" w:rsidR="00F11185" w:rsidRPr="00392FFD" w:rsidRDefault="00F11185" w:rsidP="00FD239F">
            <w:pPr>
              <w:pStyle w:val="InstructionsText"/>
            </w:pPr>
            <w:r w:rsidRPr="00392FFD">
              <w:t>155</w:t>
            </w:r>
          </w:p>
          <w:p w14:paraId="08E2339A" w14:textId="77777777" w:rsidR="005643EA" w:rsidRPr="00392FFD" w:rsidRDefault="005643EA" w:rsidP="00FD239F">
            <w:pPr>
              <w:pStyle w:val="InstructionsText"/>
            </w:pPr>
          </w:p>
        </w:tc>
        <w:tc>
          <w:tcPr>
            <w:tcW w:w="7243" w:type="dxa"/>
          </w:tcPr>
          <w:p w14:paraId="68E25324"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Total expected losses eligible</w:t>
            </w:r>
          </w:p>
          <w:p w14:paraId="4D9C6EC2" w14:textId="77777777" w:rsidR="005643EA" w:rsidRPr="00392FFD" w:rsidRDefault="00630711" w:rsidP="00FD239F">
            <w:pPr>
              <w:pStyle w:val="InstructionsText"/>
              <w:rPr>
                <w:rStyle w:val="InstructionsTabelleberschrift"/>
                <w:rFonts w:ascii="Times New Roman" w:hAnsi="Times New Roman"/>
                <w:sz w:val="24"/>
              </w:rPr>
            </w:pPr>
            <w:r w:rsidRPr="00392FFD">
              <w:lastRenderedPageBreak/>
              <w:t xml:space="preserve">Articles </w:t>
            </w:r>
            <w:r w:rsidR="00984A5C" w:rsidRPr="00392FFD">
              <w:t>158</w:t>
            </w:r>
            <w:r w:rsidRPr="00392FFD">
              <w:t xml:space="preserve">(5), (6) and (10), and </w:t>
            </w:r>
            <w:r w:rsidR="00984A5C" w:rsidRPr="00392FFD">
              <w:t>159</w:t>
            </w:r>
            <w:r w:rsidRPr="00392FFD">
              <w:t xml:space="preserve"> of CRR</w:t>
            </w:r>
          </w:p>
          <w:p w14:paraId="0551EAC9" w14:textId="77777777" w:rsidR="005643EA" w:rsidRPr="00201704" w:rsidRDefault="00F11185" w:rsidP="00FD239F">
            <w:pPr>
              <w:pStyle w:val="InstructionsText"/>
              <w:rPr>
                <w:rStyle w:val="InstructionsTabelleberschrift"/>
                <w:rFonts w:ascii="Times New Roman" w:hAnsi="Times New Roman"/>
                <w:b w:val="0"/>
                <w:bCs w:val="0"/>
                <w:sz w:val="24"/>
                <w:u w:val="none"/>
              </w:rPr>
            </w:pPr>
            <w:r w:rsidRPr="00392FFD">
              <w:t>This item shall only be reported by IRB institutions. Only the expected loss related to defaulted exposures shall be reported.</w:t>
            </w:r>
          </w:p>
        </w:tc>
      </w:tr>
      <w:tr w:rsidR="002648B0" w:rsidRPr="00392FFD" w14:paraId="51EA115C" w14:textId="77777777" w:rsidTr="00672D2A">
        <w:tc>
          <w:tcPr>
            <w:tcW w:w="1506" w:type="dxa"/>
          </w:tcPr>
          <w:p w14:paraId="13B8C91F" w14:textId="77777777" w:rsidR="002648B0" w:rsidRPr="00392FFD" w:rsidRDefault="002648B0" w:rsidP="00FD239F">
            <w:pPr>
              <w:pStyle w:val="InstructionsText"/>
            </w:pPr>
            <w:r w:rsidRPr="00392FFD">
              <w:lastRenderedPageBreak/>
              <w:t>160</w:t>
            </w:r>
          </w:p>
        </w:tc>
        <w:tc>
          <w:tcPr>
            <w:tcW w:w="7243" w:type="dxa"/>
          </w:tcPr>
          <w:p w14:paraId="33085619" w14:textId="77777777" w:rsidR="005643EA" w:rsidRPr="00201704"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excess of provision eligible as T2</w:t>
            </w:r>
          </w:p>
          <w:p w14:paraId="61DBBA86" w14:textId="77777777" w:rsidR="005643EA" w:rsidRPr="00392FFD" w:rsidRDefault="002648B0" w:rsidP="00FD239F">
            <w:pPr>
              <w:pStyle w:val="InstructionsText"/>
            </w:pPr>
            <w:r w:rsidRPr="00392FFD">
              <w:t xml:space="preserve">Article </w:t>
            </w:r>
            <w:r w:rsidR="00984A5C" w:rsidRPr="00392FFD">
              <w:t xml:space="preserve">62 </w:t>
            </w:r>
            <w:r w:rsidRPr="00392FFD">
              <w:t>point (d) of CRR</w:t>
            </w:r>
          </w:p>
          <w:p w14:paraId="458F7E6C" w14:textId="77777777" w:rsidR="005643EA" w:rsidRPr="00392FFD" w:rsidRDefault="002648B0" w:rsidP="00FD239F">
            <w:pPr>
              <w:pStyle w:val="InstructionsText"/>
            </w:pPr>
            <w:r w:rsidRPr="00392FFD">
              <w:t xml:space="preserve">For IRB institutions, according to Article </w:t>
            </w:r>
            <w:r w:rsidR="008F54B0" w:rsidRPr="00392FFD">
              <w:t xml:space="preserve">62 </w:t>
            </w:r>
            <w:r w:rsidRPr="00392FFD">
              <w:t>point (d) of CRR, the excess amount of provisions (to expected losses) eligible for inclusion in Tier 2 capital is capped at 0.6% of risk-weighted exposure amounts calculated with the IRB approach.</w:t>
            </w:r>
          </w:p>
          <w:p w14:paraId="2CF1C39C" w14:textId="77777777" w:rsidR="005643EA" w:rsidRPr="00392FFD" w:rsidRDefault="002648B0" w:rsidP="00FD239F">
            <w:pPr>
              <w:pStyle w:val="InstructionsText"/>
            </w:pPr>
            <w:r w:rsidRPr="00392FFD">
              <w:t>The amount to be reported in this item is the risk weighted exposure amounts (i.e. not multiplied by 0.6%) which is the base for calculating the cap.</w:t>
            </w:r>
          </w:p>
        </w:tc>
      </w:tr>
      <w:tr w:rsidR="002648B0" w:rsidRPr="00392FFD" w14:paraId="60CEADBA" w14:textId="77777777" w:rsidTr="00672D2A">
        <w:tc>
          <w:tcPr>
            <w:tcW w:w="1506" w:type="dxa"/>
          </w:tcPr>
          <w:p w14:paraId="1BA8E086" w14:textId="77777777" w:rsidR="002648B0" w:rsidRPr="00392FFD" w:rsidRDefault="002648B0" w:rsidP="00FD239F">
            <w:pPr>
              <w:pStyle w:val="InstructionsText"/>
            </w:pPr>
            <w:r w:rsidRPr="00392FFD">
              <w:t>170</w:t>
            </w:r>
          </w:p>
        </w:tc>
        <w:tc>
          <w:tcPr>
            <w:tcW w:w="7243" w:type="dxa"/>
          </w:tcPr>
          <w:p w14:paraId="38BA2FF3" w14:textId="77777777"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gross provisions eligible for inclusion in T2 capital</w:t>
            </w:r>
          </w:p>
          <w:p w14:paraId="59CE4AC0"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5A16A0E8" w14:textId="77777777" w:rsidR="005643EA" w:rsidRPr="00392FFD" w:rsidRDefault="002648B0" w:rsidP="00FD239F">
            <w:pPr>
              <w:pStyle w:val="InstructionsText"/>
            </w:pPr>
            <w:r w:rsidRPr="00392FFD">
              <w:t>This item includes the general credit risk adjustments that are eligible for inclusion in T2 capital, before cap.</w:t>
            </w:r>
          </w:p>
          <w:p w14:paraId="3127D978" w14:textId="77777777" w:rsidR="005643EA" w:rsidRPr="00392FFD" w:rsidRDefault="002648B0" w:rsidP="00FD239F">
            <w:pPr>
              <w:pStyle w:val="InstructionsText"/>
            </w:pPr>
            <w:r w:rsidRPr="00392FFD">
              <w:t>The amount to be reported shall be gross of tax effects.</w:t>
            </w:r>
          </w:p>
        </w:tc>
      </w:tr>
      <w:tr w:rsidR="002648B0" w:rsidRPr="00392FFD" w14:paraId="35043416" w14:textId="77777777" w:rsidTr="00672D2A">
        <w:tc>
          <w:tcPr>
            <w:tcW w:w="1506" w:type="dxa"/>
          </w:tcPr>
          <w:p w14:paraId="73EBB04E" w14:textId="77777777" w:rsidR="002648B0" w:rsidRPr="00392FFD" w:rsidRDefault="002648B0" w:rsidP="00FD239F">
            <w:pPr>
              <w:pStyle w:val="InstructionsText"/>
            </w:pPr>
            <w:r w:rsidRPr="00392FFD">
              <w:t>180</w:t>
            </w:r>
          </w:p>
        </w:tc>
        <w:tc>
          <w:tcPr>
            <w:tcW w:w="7243" w:type="dxa"/>
          </w:tcPr>
          <w:p w14:paraId="33D78437" w14:textId="77777777" w:rsidR="005643EA" w:rsidRPr="00201704" w:rsidRDefault="002648B0" w:rsidP="00FD239F">
            <w:pPr>
              <w:pStyle w:val="InstructionsText"/>
            </w:pPr>
            <w:r w:rsidRPr="00392FFD">
              <w:rPr>
                <w:rStyle w:val="InstructionsTabelleberschrift"/>
                <w:rFonts w:ascii="Times New Roman" w:hAnsi="Times New Roman"/>
                <w:sz w:val="24"/>
              </w:rPr>
              <w:t>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provision eligible as T2</w:t>
            </w:r>
          </w:p>
          <w:p w14:paraId="6DF810C3"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60A8006C" w14:textId="77777777" w:rsidR="005643EA" w:rsidRPr="00392FFD" w:rsidRDefault="002648B0" w:rsidP="00FD239F">
            <w:pPr>
              <w:pStyle w:val="InstructionsText"/>
            </w:pPr>
            <w:r w:rsidRPr="00392FFD">
              <w:t xml:space="preserve">According to Article </w:t>
            </w:r>
            <w:r w:rsidR="008F54B0" w:rsidRPr="00392FFD">
              <w:t xml:space="preserve">62 </w:t>
            </w:r>
            <w:r w:rsidRPr="00392FFD">
              <w:t>point (c) of CRR, the credit risk adjustments eligible for inclusion in Tier 2 capital is capped at 1.25% of risk-weighted exposure amounts.</w:t>
            </w:r>
          </w:p>
          <w:p w14:paraId="28252B8B" w14:textId="77777777" w:rsidR="005643EA" w:rsidRPr="00392FFD" w:rsidRDefault="002648B0" w:rsidP="00FD239F">
            <w:pPr>
              <w:pStyle w:val="InstructionsText"/>
            </w:pPr>
            <w:r w:rsidRPr="00392FFD">
              <w:t>The amount to be reported in this item is the risk weighted exposure amounts (i.e. not multiplied by 1.25%) which is the base for calculating the cap.</w:t>
            </w:r>
          </w:p>
        </w:tc>
      </w:tr>
      <w:tr w:rsidR="002648B0" w:rsidRPr="00392FFD" w14:paraId="32F8A227" w14:textId="77777777" w:rsidTr="00672D2A">
        <w:tc>
          <w:tcPr>
            <w:tcW w:w="1506" w:type="dxa"/>
          </w:tcPr>
          <w:p w14:paraId="7D4EF97E" w14:textId="77777777" w:rsidR="002648B0" w:rsidRPr="00392FFD" w:rsidRDefault="002648B0" w:rsidP="00FD239F">
            <w:pPr>
              <w:pStyle w:val="InstructionsText"/>
            </w:pPr>
            <w:r w:rsidRPr="00392FFD">
              <w:t>190</w:t>
            </w:r>
          </w:p>
        </w:tc>
        <w:tc>
          <w:tcPr>
            <w:tcW w:w="7243" w:type="dxa"/>
          </w:tcPr>
          <w:p w14:paraId="59C65E3E" w14:textId="77777777" w:rsidR="005643EA" w:rsidRPr="00201704" w:rsidRDefault="002648B0" w:rsidP="00FD239F">
            <w:pPr>
              <w:pStyle w:val="InstructionsText"/>
            </w:pPr>
            <w:r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Threshold non deductible of holdings in </w:t>
            </w:r>
            <w:r w:rsidR="00A232F8" w:rsidRPr="00392FFD">
              <w:rPr>
                <w:rStyle w:val="InstructionsTabelleberschrift"/>
                <w:rFonts w:ascii="Times New Roman" w:hAnsi="Times New Roman"/>
                <w:sz w:val="24"/>
              </w:rPr>
              <w:t>financial sector entit</w:t>
            </w:r>
            <w:r w:rsidRPr="00392FFD">
              <w:rPr>
                <w:rStyle w:val="InstructionsTabelleberschrift"/>
                <w:rFonts w:ascii="Times New Roman" w:hAnsi="Times New Roman"/>
                <w:sz w:val="24"/>
              </w:rPr>
              <w:t>ies where an institution does not have a significant investment</w:t>
            </w:r>
          </w:p>
          <w:p w14:paraId="2A1A59F3" w14:textId="77777777" w:rsidR="005643EA" w:rsidRPr="00392FFD" w:rsidRDefault="002648B0" w:rsidP="00FD239F">
            <w:pPr>
              <w:pStyle w:val="InstructionsText"/>
            </w:pPr>
            <w:r w:rsidRPr="00392FFD">
              <w:t xml:space="preserve">Article </w:t>
            </w:r>
            <w:r w:rsidR="00984A5C" w:rsidRPr="00392FFD">
              <w:t>46</w:t>
            </w:r>
            <w:r w:rsidRPr="00392FFD">
              <w:t>(1) point (a) of CRR</w:t>
            </w:r>
          </w:p>
          <w:p w14:paraId="4FF9888E" w14:textId="77777777" w:rsidR="005643EA" w:rsidRPr="00392FFD" w:rsidRDefault="002648B0" w:rsidP="00FD239F">
            <w:pPr>
              <w:pStyle w:val="InstructionsText"/>
            </w:pPr>
            <w:r w:rsidRPr="00392FFD">
              <w:t xml:space="preserve">This item contains the threshold up to which holdings in a </w:t>
            </w:r>
            <w:r w:rsidR="00A232F8" w:rsidRPr="00392FFD">
              <w:t>financial sector entit</w:t>
            </w:r>
            <w:r w:rsidRPr="00392FFD">
              <w:t xml:space="preserve">y where an institution does not have a significant investment are not deducted. </w:t>
            </w:r>
            <w:r w:rsidR="003C7853" w:rsidRPr="00392FFD">
              <w:t>The amount results from adding up all items which are the base of the threshold and multiplying the sum thus obtained by 10%.</w:t>
            </w:r>
            <w:r w:rsidRPr="00392FFD">
              <w:t>.</w:t>
            </w:r>
          </w:p>
        </w:tc>
      </w:tr>
      <w:tr w:rsidR="002648B0" w:rsidRPr="00392FFD" w14:paraId="0021B6DD" w14:textId="77777777" w:rsidTr="00672D2A">
        <w:tc>
          <w:tcPr>
            <w:tcW w:w="1506" w:type="dxa"/>
          </w:tcPr>
          <w:p w14:paraId="07718199" w14:textId="77777777" w:rsidR="002648B0" w:rsidRPr="00392FFD" w:rsidRDefault="002648B0" w:rsidP="00FD239F">
            <w:pPr>
              <w:pStyle w:val="InstructionsText"/>
            </w:pPr>
            <w:r w:rsidRPr="00392FFD">
              <w:t>200</w:t>
            </w:r>
          </w:p>
        </w:tc>
        <w:tc>
          <w:tcPr>
            <w:tcW w:w="7243" w:type="dxa"/>
          </w:tcPr>
          <w:p w14:paraId="28856C60" w14:textId="77777777" w:rsidR="005643EA" w:rsidRPr="00201704" w:rsidRDefault="002648B0" w:rsidP="00FD239F">
            <w:pPr>
              <w:pStyle w:val="InstructionsText"/>
            </w:pPr>
            <w:r w:rsidRPr="00392FFD">
              <w:rPr>
                <w:rStyle w:val="InstructionsTabelleberschrift"/>
                <w:rFonts w:ascii="Times New Roman" w:hAnsi="Times New Roman"/>
                <w:sz w:val="24"/>
              </w:rPr>
              <w:t>9</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10% CET1 threshold </w:t>
            </w:r>
          </w:p>
          <w:p w14:paraId="219B75A5" w14:textId="77777777" w:rsidR="005643EA" w:rsidRPr="00392FFD" w:rsidRDefault="002648B0" w:rsidP="00FD239F">
            <w:pPr>
              <w:pStyle w:val="InstructionsText"/>
            </w:pPr>
            <w:r w:rsidRPr="00392FFD">
              <w:t xml:space="preserve">Article </w:t>
            </w:r>
            <w:r w:rsidR="00984A5C" w:rsidRPr="00392FFD">
              <w:t>48</w:t>
            </w:r>
            <w:r w:rsidRPr="00392FFD">
              <w:t>(1) points (a) and (b) of CRR</w:t>
            </w:r>
          </w:p>
          <w:p w14:paraId="63FCFB74" w14:textId="77777777" w:rsidR="005643EA" w:rsidRPr="00392FFD" w:rsidRDefault="002648B0" w:rsidP="00FD239F">
            <w:pPr>
              <w:pStyle w:val="InstructionsText"/>
            </w:pPr>
            <w:r w:rsidRPr="00392FFD">
              <w:t xml:space="preserve">This item contains the 10%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w:t>
            </w:r>
          </w:p>
          <w:p w14:paraId="7B477A09" w14:textId="77777777" w:rsidR="005643EA" w:rsidRPr="00392FFD" w:rsidRDefault="003C7853" w:rsidP="00FD239F">
            <w:pPr>
              <w:pStyle w:val="InstructionsText"/>
            </w:pPr>
            <w:r w:rsidRPr="00392FFD">
              <w:lastRenderedPageBreak/>
              <w:t>The amount results from adding up all items which are the base of the threshold and multiplying the sum thus obtained by 10%.</w:t>
            </w:r>
          </w:p>
        </w:tc>
      </w:tr>
      <w:tr w:rsidR="002648B0" w:rsidRPr="00392FFD" w14:paraId="62409860" w14:textId="77777777" w:rsidTr="00672D2A">
        <w:tc>
          <w:tcPr>
            <w:tcW w:w="1506" w:type="dxa"/>
          </w:tcPr>
          <w:p w14:paraId="2870FF0C" w14:textId="77777777" w:rsidR="002648B0" w:rsidRPr="00392FFD" w:rsidRDefault="002648B0" w:rsidP="00FD239F">
            <w:pPr>
              <w:pStyle w:val="InstructionsText"/>
            </w:pPr>
            <w:r w:rsidRPr="00392FFD">
              <w:lastRenderedPageBreak/>
              <w:t>210</w:t>
            </w:r>
          </w:p>
        </w:tc>
        <w:tc>
          <w:tcPr>
            <w:tcW w:w="7243" w:type="dxa"/>
          </w:tcPr>
          <w:p w14:paraId="11F54322" w14:textId="77777777" w:rsidR="005643EA" w:rsidRPr="00201704" w:rsidRDefault="002648B0" w:rsidP="00FD239F">
            <w:pPr>
              <w:pStyle w:val="InstructionsText"/>
            </w:pPr>
            <w:r w:rsidRPr="00392FFD">
              <w:rPr>
                <w:rStyle w:val="InstructionsTabelleberschrift"/>
                <w:rFonts w:ascii="Times New Roman" w:hAnsi="Times New Roman"/>
                <w:sz w:val="24"/>
              </w:rPr>
              <w:t>10</w:t>
            </w:r>
            <w:r w:rsidR="00A4319E">
              <w:rPr>
                <w:rStyle w:val="InstructionsTabelleberschrift"/>
                <w:rFonts w:ascii="Times New Roman" w:hAnsi="Times New Roman"/>
                <w:sz w:val="24"/>
              </w:rPr>
              <w:tab/>
            </w:r>
            <w:r w:rsidR="00CC4F4F" w:rsidRPr="00392FFD">
              <w:rPr>
                <w:rStyle w:val="InstructionsTabelleberschrift"/>
                <w:rFonts w:ascii="Times New Roman" w:hAnsi="Times New Roman"/>
                <w:sz w:val="24"/>
              </w:rPr>
              <w:t>17.65</w:t>
            </w:r>
            <w:r w:rsidRPr="00392FFD">
              <w:rPr>
                <w:rStyle w:val="InstructionsTabelleberschrift"/>
                <w:rFonts w:ascii="Times New Roman" w:hAnsi="Times New Roman"/>
                <w:sz w:val="24"/>
              </w:rPr>
              <w:t xml:space="preserve">% CET1 threshold </w:t>
            </w:r>
          </w:p>
          <w:p w14:paraId="091D3411" w14:textId="77777777" w:rsidR="005643EA" w:rsidRPr="00392FFD" w:rsidRDefault="002648B0" w:rsidP="00FD239F">
            <w:pPr>
              <w:pStyle w:val="InstructionsText"/>
            </w:pPr>
            <w:r w:rsidRPr="00392FFD">
              <w:t xml:space="preserve">Article </w:t>
            </w:r>
            <w:r w:rsidR="00984A5C" w:rsidRPr="00392FFD">
              <w:t>48</w:t>
            </w:r>
            <w:r w:rsidRPr="00392FFD">
              <w:t>(1) of CRR</w:t>
            </w:r>
          </w:p>
          <w:p w14:paraId="406312F1" w14:textId="77777777" w:rsidR="005643EA" w:rsidRPr="00392FFD" w:rsidRDefault="002648B0" w:rsidP="00FD239F">
            <w:pPr>
              <w:pStyle w:val="InstructionsText"/>
            </w:pPr>
            <w:r w:rsidRPr="00392FFD">
              <w:t xml:space="preserve">This item contains the </w:t>
            </w:r>
            <w:r w:rsidR="00CC4F4F" w:rsidRPr="00392FFD">
              <w:t>17.65</w:t>
            </w:r>
            <w:r w:rsidRPr="00392FFD">
              <w:t xml:space="preserve">%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 to be applied after the 10% threshold.</w:t>
            </w:r>
          </w:p>
          <w:p w14:paraId="33DA8C2E" w14:textId="77777777" w:rsidR="005643EA" w:rsidRPr="00392FFD" w:rsidRDefault="002648B0" w:rsidP="00FD239F">
            <w:pPr>
              <w:pStyle w:val="InstructionsText"/>
            </w:pPr>
            <w:r w:rsidRPr="00392FFD">
              <w:t xml:space="preserve">The threshold is calculated so that the amount of the two items that is recognised must not exceed </w:t>
            </w:r>
            <w:r w:rsidR="00CC4F4F" w:rsidRPr="00392FFD">
              <w:t>1</w:t>
            </w:r>
            <w:r w:rsidR="004C1ACF" w:rsidRPr="00392FFD">
              <w:t>5</w:t>
            </w:r>
            <w:r w:rsidRPr="00392FFD">
              <w:t xml:space="preserve">% of </w:t>
            </w:r>
            <w:r w:rsidR="00417984">
              <w:t xml:space="preserve">the </w:t>
            </w:r>
            <w:r w:rsidR="00AC4E3A" w:rsidRPr="00392FFD">
              <w:t xml:space="preserve">final </w:t>
            </w:r>
            <w:r w:rsidRPr="00392FFD">
              <w:t xml:space="preserve">Common Equity Tier 1 capital, </w:t>
            </w:r>
            <w:r w:rsidR="00AC4E3A" w:rsidRPr="00392FFD">
              <w:t xml:space="preserve">i.e. the CET1 capital </w:t>
            </w:r>
            <w:r w:rsidRPr="00392FFD">
              <w:t>calculated after all deductions, not including any adjustment due to transitional provisions.</w:t>
            </w:r>
          </w:p>
        </w:tc>
      </w:tr>
      <w:tr w:rsidR="00216D67" w:rsidRPr="00392FFD" w14:paraId="6528D11C" w14:textId="77777777" w:rsidTr="00672D2A">
        <w:tc>
          <w:tcPr>
            <w:tcW w:w="1506" w:type="dxa"/>
          </w:tcPr>
          <w:p w14:paraId="632288A5" w14:textId="77777777" w:rsidR="00216D67" w:rsidRPr="00392FFD" w:rsidRDefault="00216D67" w:rsidP="00FD239F">
            <w:pPr>
              <w:pStyle w:val="InstructionsText"/>
            </w:pPr>
            <w:r w:rsidRPr="00392FFD">
              <w:t>225</w:t>
            </w:r>
          </w:p>
        </w:tc>
        <w:tc>
          <w:tcPr>
            <w:tcW w:w="7243" w:type="dxa"/>
          </w:tcPr>
          <w:p w14:paraId="3EE0FFC1" w14:textId="77777777" w:rsidR="00216D67" w:rsidRPr="00201704"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Eligible capital for the purposes of qualifying holdin</w:t>
            </w:r>
            <w:r w:rsidR="00201704">
              <w:rPr>
                <w:rStyle w:val="InstructionsTabelleberschrift"/>
                <w:rFonts w:ascii="Times New Roman" w:hAnsi="Times New Roman"/>
                <w:sz w:val="24"/>
              </w:rPr>
              <w:t>gs outside the financial sector</w:t>
            </w:r>
          </w:p>
          <w:p w14:paraId="58C05279"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4(1)(71)(a)</w:t>
            </w:r>
          </w:p>
        </w:tc>
      </w:tr>
      <w:tr w:rsidR="00216D67" w:rsidRPr="00392FFD" w14:paraId="4691E70A" w14:textId="77777777" w:rsidTr="00672D2A">
        <w:tc>
          <w:tcPr>
            <w:tcW w:w="1506" w:type="dxa"/>
          </w:tcPr>
          <w:p w14:paraId="69EB0140" w14:textId="77777777" w:rsidR="00216D67" w:rsidRPr="00392FFD" w:rsidRDefault="00216D67" w:rsidP="00FD239F">
            <w:pPr>
              <w:pStyle w:val="InstructionsText"/>
            </w:pPr>
            <w:r w:rsidRPr="00392FFD">
              <w:t>226</w:t>
            </w:r>
          </w:p>
        </w:tc>
        <w:tc>
          <w:tcPr>
            <w:tcW w:w="7243" w:type="dxa"/>
          </w:tcPr>
          <w:p w14:paraId="779BEB88" w14:textId="77777777" w:rsidR="00216D67" w:rsidRPr="00201704" w:rsidRDefault="00216D67" w:rsidP="00FD239F">
            <w:pPr>
              <w:pStyle w:val="InstructionsText"/>
              <w:rPr>
                <w:rStyle w:val="InstructionsTabelleberschrift"/>
                <w:rFonts w:ascii="Times New Roman" w:hAnsi="Times New Roman"/>
                <w:sz w:val="24"/>
              </w:rPr>
            </w:pPr>
            <w:r w:rsidRPr="00201704">
              <w:rPr>
                <w:rStyle w:val="InstructionsTabelleberschrift"/>
                <w:rFonts w:ascii="Times New Roman" w:hAnsi="Times New Roman"/>
                <w:sz w:val="24"/>
              </w:rPr>
              <w:t>11</w:t>
            </w:r>
            <w:r w:rsidR="000D194E" w:rsidRPr="00201704">
              <w:rPr>
                <w:rStyle w:val="InstructionsTabelleberschrift"/>
                <w:rFonts w:ascii="Times New Roman" w:hAnsi="Times New Roman"/>
                <w:sz w:val="24"/>
              </w:rPr>
              <w:t>.2</w:t>
            </w:r>
            <w:r w:rsidR="000D194E">
              <w:rPr>
                <w:rStyle w:val="InstructionsTabelleberschrift"/>
                <w:rFonts w:ascii="Times New Roman" w:hAnsi="Times New Roman"/>
                <w:sz w:val="24"/>
              </w:rPr>
              <w:tab/>
            </w:r>
            <w:r w:rsidRPr="00201704">
              <w:rPr>
                <w:rStyle w:val="InstructionsTabelleberschrift"/>
                <w:rFonts w:ascii="Times New Roman" w:hAnsi="Times New Roman"/>
                <w:sz w:val="24"/>
              </w:rPr>
              <w:t xml:space="preserve">Eligible capital for </w:t>
            </w:r>
            <w:r w:rsidR="00201704" w:rsidRPr="00201704">
              <w:rPr>
                <w:rStyle w:val="InstructionsTabelleberschrift"/>
                <w:rFonts w:ascii="Times New Roman" w:hAnsi="Times New Roman"/>
                <w:sz w:val="24"/>
              </w:rPr>
              <w:t>the purposes of large exposures</w:t>
            </w:r>
          </w:p>
          <w:p w14:paraId="33A7C734" w14:textId="77777777" w:rsidR="00216D67" w:rsidRPr="00201704" w:rsidRDefault="00216D67" w:rsidP="00FD239F">
            <w:pPr>
              <w:pStyle w:val="InstructionsText"/>
              <w:rPr>
                <w:rStyle w:val="InstructionsTabelleberschrift"/>
                <w:rFonts w:ascii="Times New Roman" w:hAnsi="Times New Roman"/>
                <w:b w:val="0"/>
                <w:bCs w:val="0"/>
                <w:sz w:val="24"/>
                <w:u w:val="none"/>
              </w:rPr>
            </w:pPr>
            <w:r w:rsidRPr="00392FFD">
              <w:t>Article</w:t>
            </w:r>
            <w:r w:rsidR="00201704">
              <w:t xml:space="preserve"> 4(1)(71)(b)</w:t>
            </w:r>
          </w:p>
        </w:tc>
      </w:tr>
      <w:tr w:rsidR="002648B0" w:rsidRPr="00392FFD" w14:paraId="50EBAC90" w14:textId="77777777" w:rsidTr="00672D2A">
        <w:tc>
          <w:tcPr>
            <w:tcW w:w="1506" w:type="dxa"/>
          </w:tcPr>
          <w:p w14:paraId="6659399B" w14:textId="77777777" w:rsidR="002648B0" w:rsidRPr="00392FFD" w:rsidRDefault="002648B0" w:rsidP="00FD239F">
            <w:pPr>
              <w:pStyle w:val="InstructionsText"/>
            </w:pPr>
            <w:r w:rsidRPr="00392FFD">
              <w:t>230</w:t>
            </w:r>
          </w:p>
        </w:tc>
        <w:tc>
          <w:tcPr>
            <w:tcW w:w="7243" w:type="dxa"/>
          </w:tcPr>
          <w:p w14:paraId="0803DA63"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does not have a significant investment, net of short positions</w:t>
            </w:r>
          </w:p>
          <w:p w14:paraId="16DDAABC" w14:textId="77777777" w:rsidR="005643EA" w:rsidRPr="00392FFD" w:rsidRDefault="002648B0" w:rsidP="00FD239F">
            <w:pPr>
              <w:pStyle w:val="InstructionsText"/>
            </w:pPr>
            <w:r w:rsidRPr="00392FFD">
              <w:t xml:space="preserve">Articles </w:t>
            </w:r>
            <w:r w:rsidR="00984A5C" w:rsidRPr="00392FFD">
              <w:t xml:space="preserve">44 </w:t>
            </w:r>
            <w:r w:rsidRPr="00392FFD">
              <w:t xml:space="preserve">to </w:t>
            </w:r>
            <w:r w:rsidR="00984A5C" w:rsidRPr="00392FFD">
              <w:t xml:space="preserve">46 </w:t>
            </w:r>
            <w:r w:rsidRPr="00392FFD">
              <w:t xml:space="preserve">and </w:t>
            </w:r>
            <w:r w:rsidR="00984A5C" w:rsidRPr="00392FFD">
              <w:t xml:space="preserve">49 </w:t>
            </w:r>
            <w:r w:rsidRPr="00392FFD">
              <w:t>of CRR</w:t>
            </w:r>
          </w:p>
        </w:tc>
      </w:tr>
      <w:tr w:rsidR="002648B0" w:rsidRPr="00392FFD" w14:paraId="6506106D" w14:textId="77777777" w:rsidTr="00672D2A">
        <w:tc>
          <w:tcPr>
            <w:tcW w:w="1506" w:type="dxa"/>
          </w:tcPr>
          <w:p w14:paraId="7C47E7FA" w14:textId="77777777" w:rsidR="002648B0" w:rsidRPr="00392FFD" w:rsidRDefault="002648B0" w:rsidP="00FD239F">
            <w:pPr>
              <w:pStyle w:val="InstructionsText"/>
            </w:pPr>
            <w:r w:rsidRPr="00392FFD">
              <w:t>240</w:t>
            </w:r>
          </w:p>
        </w:tc>
        <w:tc>
          <w:tcPr>
            <w:tcW w:w="7243" w:type="dxa"/>
          </w:tcPr>
          <w:p w14:paraId="6D9B4F96"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does not have a significant investment</w:t>
            </w:r>
          </w:p>
          <w:p w14:paraId="7A4931BD"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84A5C" w:rsidRPr="00392FFD">
              <w:t xml:space="preserve">46 </w:t>
            </w:r>
            <w:r w:rsidRPr="00392FFD">
              <w:t xml:space="preserve">and </w:t>
            </w:r>
            <w:r w:rsidR="00984A5C" w:rsidRPr="00392FFD">
              <w:t>49</w:t>
            </w:r>
            <w:r w:rsidRPr="00392FFD">
              <w:t xml:space="preserve"> of CRR</w:t>
            </w:r>
          </w:p>
        </w:tc>
      </w:tr>
      <w:tr w:rsidR="002648B0" w:rsidRPr="00392FFD" w14:paraId="2F896935" w14:textId="77777777" w:rsidTr="00672D2A">
        <w:tc>
          <w:tcPr>
            <w:tcW w:w="1506" w:type="dxa"/>
          </w:tcPr>
          <w:p w14:paraId="34B10DAD" w14:textId="77777777" w:rsidR="002648B0" w:rsidRPr="00392FFD" w:rsidRDefault="002648B0" w:rsidP="00FD239F">
            <w:pPr>
              <w:pStyle w:val="InstructionsText"/>
            </w:pPr>
            <w:r w:rsidRPr="00392FFD">
              <w:t>250</w:t>
            </w:r>
          </w:p>
        </w:tc>
        <w:tc>
          <w:tcPr>
            <w:tcW w:w="7243" w:type="dxa"/>
          </w:tcPr>
          <w:p w14:paraId="076664CB"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does not have a significant investment</w:t>
            </w:r>
          </w:p>
          <w:p w14:paraId="7E356309"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 xml:space="preserve">46 </w:t>
            </w:r>
            <w:r w:rsidRPr="00392FFD">
              <w:t xml:space="preserve">and </w:t>
            </w:r>
            <w:r w:rsidR="00984A5C" w:rsidRPr="00392FFD">
              <w:t xml:space="preserve">49 </w:t>
            </w:r>
            <w:r w:rsidRPr="00392FFD">
              <w:t>of CRR</w:t>
            </w:r>
          </w:p>
          <w:p w14:paraId="61253F50"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does not have a significant investment, excluding:</w:t>
            </w:r>
          </w:p>
          <w:p w14:paraId="6CFAC164" w14:textId="77777777" w:rsidR="005643EA" w:rsidRPr="00392FFD" w:rsidRDefault="002648B0" w:rsidP="00FD239F">
            <w:pPr>
              <w:pStyle w:val="InstructionsText"/>
            </w:pPr>
            <w:r w:rsidRPr="00392FFD">
              <w:t>a)</w:t>
            </w:r>
            <w:r w:rsidR="00B74792">
              <w:tab/>
            </w:r>
            <w:r w:rsidRPr="00392FFD">
              <w:t xml:space="preserve">Underwriting positions held for 5 working days or fewer; </w:t>
            </w:r>
          </w:p>
          <w:p w14:paraId="6ADA17A8" w14:textId="77777777" w:rsidR="005643EA" w:rsidRPr="00392FFD" w:rsidRDefault="002648B0" w:rsidP="00FD239F">
            <w:pPr>
              <w:pStyle w:val="InstructionsText"/>
            </w:pPr>
            <w:r w:rsidRPr="00392FFD">
              <w:t>b)</w:t>
            </w:r>
            <w:r w:rsidR="00B74792">
              <w:tab/>
            </w:r>
            <w:r w:rsidRPr="00392FFD">
              <w:t xml:space="preserve">The amounts relating to the investments for which any alternative in article </w:t>
            </w:r>
            <w:r w:rsidR="00984A5C" w:rsidRPr="00392FFD">
              <w:t xml:space="preserve">49 </w:t>
            </w:r>
            <w:r w:rsidRPr="00392FFD">
              <w:t xml:space="preserve">is applied; and </w:t>
            </w:r>
          </w:p>
          <w:p w14:paraId="4BCA6B76" w14:textId="77777777" w:rsidR="005643EA" w:rsidRPr="00392FFD" w:rsidRDefault="002648B0" w:rsidP="00FD239F">
            <w:pPr>
              <w:pStyle w:val="InstructionsText"/>
            </w:pPr>
            <w:r w:rsidRPr="00392FFD">
              <w:t>c)</w:t>
            </w:r>
            <w:r w:rsidR="00B74792">
              <w:tab/>
            </w:r>
            <w:r w:rsidRPr="00392FFD">
              <w:t xml:space="preserve">Holdings which are treated as reciprocal cross holdings according to article </w:t>
            </w:r>
            <w:r w:rsidR="00407110" w:rsidRPr="00392FFD">
              <w:t>36(</w:t>
            </w:r>
            <w:r w:rsidRPr="00392FFD">
              <w:t>1) point (g) of CRR</w:t>
            </w:r>
          </w:p>
        </w:tc>
      </w:tr>
      <w:tr w:rsidR="002648B0" w:rsidRPr="00392FFD" w14:paraId="61BD1DB3" w14:textId="77777777" w:rsidTr="00672D2A">
        <w:tc>
          <w:tcPr>
            <w:tcW w:w="1506" w:type="dxa"/>
          </w:tcPr>
          <w:p w14:paraId="4595D9D7" w14:textId="77777777" w:rsidR="002648B0" w:rsidRPr="00392FFD" w:rsidRDefault="002648B0" w:rsidP="00FD239F">
            <w:pPr>
              <w:pStyle w:val="InstructionsText"/>
            </w:pPr>
            <w:r w:rsidRPr="00392FFD">
              <w:t>260</w:t>
            </w:r>
          </w:p>
        </w:tc>
        <w:tc>
          <w:tcPr>
            <w:tcW w:w="7243" w:type="dxa"/>
          </w:tcPr>
          <w:p w14:paraId="20D2E0CD"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5506EE31"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5EC9FDA" w14:textId="77777777" w:rsidR="005643EA" w:rsidRPr="00392FFD" w:rsidRDefault="002648B0" w:rsidP="00FD239F">
            <w:pPr>
              <w:pStyle w:val="InstructionsText"/>
            </w:pPr>
            <w:r w:rsidRPr="00392FFD">
              <w:t xml:space="preserve">Article </w:t>
            </w:r>
            <w:r w:rsidR="00984A5C" w:rsidRPr="00392FFD">
              <w:t>45</w:t>
            </w:r>
            <w:r w:rsidRPr="00392FFD">
              <w:t xml:space="preserve"> of CRR allows offsetting short positions in the same underlying exposure provided the maturity of the short position matches the </w:t>
            </w:r>
            <w:r w:rsidRPr="00392FFD">
              <w:lastRenderedPageBreak/>
              <w:t>maturity of the long position or has a residual maturity of at least one year.</w:t>
            </w:r>
          </w:p>
        </w:tc>
      </w:tr>
      <w:tr w:rsidR="002648B0" w:rsidRPr="00392FFD" w14:paraId="507C6990" w14:textId="77777777" w:rsidTr="00672D2A">
        <w:tc>
          <w:tcPr>
            <w:tcW w:w="1506" w:type="dxa"/>
          </w:tcPr>
          <w:p w14:paraId="2F293C03" w14:textId="77777777" w:rsidR="002648B0" w:rsidRPr="00392FFD" w:rsidRDefault="002648B0" w:rsidP="00FD239F">
            <w:pPr>
              <w:pStyle w:val="InstructionsText"/>
            </w:pPr>
            <w:r w:rsidRPr="00392FFD">
              <w:lastRenderedPageBreak/>
              <w:t>270</w:t>
            </w:r>
          </w:p>
        </w:tc>
        <w:tc>
          <w:tcPr>
            <w:tcW w:w="7243" w:type="dxa"/>
          </w:tcPr>
          <w:p w14:paraId="5BF00CB7"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does not have a significant investment</w:t>
            </w:r>
          </w:p>
          <w:p w14:paraId="2324A937"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3CF15B19" w14:textId="77777777" w:rsidTr="00672D2A">
        <w:tc>
          <w:tcPr>
            <w:tcW w:w="1506" w:type="dxa"/>
          </w:tcPr>
          <w:p w14:paraId="4FEA9732" w14:textId="77777777" w:rsidR="002648B0" w:rsidRPr="00392FFD" w:rsidRDefault="002648B0" w:rsidP="00FD239F">
            <w:pPr>
              <w:pStyle w:val="InstructionsText"/>
            </w:pPr>
            <w:r w:rsidRPr="00392FFD">
              <w:t>280</w:t>
            </w:r>
          </w:p>
        </w:tc>
        <w:tc>
          <w:tcPr>
            <w:tcW w:w="7243" w:type="dxa"/>
          </w:tcPr>
          <w:p w14:paraId="75B749DA"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does not have a significant investment</w:t>
            </w:r>
          </w:p>
          <w:p w14:paraId="13993798"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5643EA" w:rsidRPr="00392FFD">
              <w:t>(</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77F67E62"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465B7056"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p>
        </w:tc>
      </w:tr>
      <w:tr w:rsidR="002648B0" w:rsidRPr="00392FFD" w14:paraId="2E60A3FA" w14:textId="77777777" w:rsidTr="00672D2A">
        <w:trPr>
          <w:trHeight w:val="850"/>
        </w:trPr>
        <w:tc>
          <w:tcPr>
            <w:tcW w:w="1506" w:type="dxa"/>
          </w:tcPr>
          <w:p w14:paraId="1240AF58" w14:textId="77777777" w:rsidR="002648B0" w:rsidRPr="00392FFD" w:rsidRDefault="002648B0" w:rsidP="00FD239F">
            <w:pPr>
              <w:pStyle w:val="InstructionsText"/>
            </w:pPr>
            <w:r w:rsidRPr="00392FFD">
              <w:t>290</w:t>
            </w:r>
          </w:p>
        </w:tc>
        <w:tc>
          <w:tcPr>
            <w:tcW w:w="7243" w:type="dxa"/>
          </w:tcPr>
          <w:p w14:paraId="56936D9A"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70E09458"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and </w:t>
            </w:r>
            <w:r w:rsidR="00984A5C" w:rsidRPr="00392FFD">
              <w:t>45</w:t>
            </w:r>
            <w:r w:rsidRPr="00392FFD">
              <w:t xml:space="preserve"> of CRR</w:t>
            </w:r>
          </w:p>
          <w:p w14:paraId="72A7E748"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61498567" w14:textId="77777777" w:rsidTr="00672D2A">
        <w:tc>
          <w:tcPr>
            <w:tcW w:w="1506" w:type="dxa"/>
          </w:tcPr>
          <w:p w14:paraId="4C7F7A2C" w14:textId="77777777" w:rsidR="002648B0" w:rsidRPr="00392FFD" w:rsidRDefault="002648B0" w:rsidP="00FD239F">
            <w:pPr>
              <w:pStyle w:val="InstructionsText"/>
            </w:pPr>
            <w:r w:rsidRPr="00392FFD">
              <w:t>291</w:t>
            </w:r>
          </w:p>
        </w:tc>
        <w:tc>
          <w:tcPr>
            <w:tcW w:w="7243" w:type="dxa"/>
            <w:vAlign w:val="center"/>
          </w:tcPr>
          <w:p w14:paraId="517EC758"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does not have a significant investment</w:t>
            </w:r>
          </w:p>
          <w:p w14:paraId="07B26140"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5643EA" w:rsidRPr="00392FFD">
              <w:rPr>
                <w:rStyle w:val="InstructionsTabelleberschrift"/>
                <w:rFonts w:ascii="Times New Roman" w:hAnsi="Times New Roman"/>
                <w:b w:val="0"/>
                <w:sz w:val="24"/>
                <w:u w:val="none"/>
              </w:rPr>
              <w:t>4</w:t>
            </w:r>
            <w:r w:rsidR="00002933" w:rsidRPr="00392FFD">
              <w:rPr>
                <w:rStyle w:val="InstructionsTabelleberschrift"/>
                <w:rFonts w:ascii="Times New Roman" w:hAnsi="Times New Roman"/>
                <w:b w:val="0"/>
                <w:sz w:val="24"/>
                <w:u w:val="none"/>
              </w:rPr>
              <w:t>(1)</w:t>
            </w:r>
            <w:r w:rsidR="003A497B" w:rsidRPr="00392FFD">
              <w:rPr>
                <w:rStyle w:val="InstructionsTabelleberschrift"/>
                <w:rFonts w:ascii="Times New Roman" w:hAnsi="Times New Roman"/>
                <w:b w:val="0"/>
                <w:sz w:val="24"/>
                <w:u w:val="none"/>
              </w:rPr>
              <w:t>(126)</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Pr="00392FFD">
              <w:rPr>
                <w:rStyle w:val="InstructionsTabelleberschrift"/>
                <w:rFonts w:ascii="Times New Roman" w:hAnsi="Times New Roman"/>
                <w:b w:val="0"/>
                <w:sz w:val="24"/>
                <w:u w:val="none"/>
              </w:rPr>
              <w:t xml:space="preserve"> of CRR</w:t>
            </w:r>
          </w:p>
        </w:tc>
      </w:tr>
      <w:tr w:rsidR="002648B0" w:rsidRPr="00392FFD" w14:paraId="19BDDF1D" w14:textId="77777777" w:rsidTr="00672D2A">
        <w:tc>
          <w:tcPr>
            <w:tcW w:w="1506" w:type="dxa"/>
          </w:tcPr>
          <w:p w14:paraId="5C8FA040" w14:textId="77777777" w:rsidR="005643EA" w:rsidRPr="00392FFD" w:rsidRDefault="002648B0" w:rsidP="00FD239F">
            <w:pPr>
              <w:pStyle w:val="InstructionsText"/>
            </w:pPr>
            <w:r w:rsidRPr="00392FFD">
              <w:t>292</w:t>
            </w:r>
          </w:p>
        </w:tc>
        <w:tc>
          <w:tcPr>
            <w:tcW w:w="7243" w:type="dxa"/>
            <w:vAlign w:val="center"/>
          </w:tcPr>
          <w:p w14:paraId="0D039D4E"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does not have a significant investment</w:t>
            </w:r>
          </w:p>
          <w:p w14:paraId="5EB67BF2"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6A383CAA" w14:textId="77777777" w:rsidTr="00672D2A">
        <w:tc>
          <w:tcPr>
            <w:tcW w:w="1506" w:type="dxa"/>
          </w:tcPr>
          <w:p w14:paraId="24251A1A" w14:textId="77777777" w:rsidR="005643EA" w:rsidRPr="00392FFD" w:rsidRDefault="002648B0" w:rsidP="00FD239F">
            <w:pPr>
              <w:pStyle w:val="InstructionsText"/>
            </w:pPr>
            <w:r w:rsidRPr="00392FFD">
              <w:t>293</w:t>
            </w:r>
          </w:p>
        </w:tc>
        <w:tc>
          <w:tcPr>
            <w:tcW w:w="7243" w:type="dxa"/>
            <w:vAlign w:val="center"/>
          </w:tcPr>
          <w:p w14:paraId="3E67249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5F4C50D"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222C4E46" w14:textId="77777777" w:rsidTr="00672D2A">
        <w:tc>
          <w:tcPr>
            <w:tcW w:w="1506" w:type="dxa"/>
          </w:tcPr>
          <w:p w14:paraId="0A7C47C3" w14:textId="77777777" w:rsidR="002648B0" w:rsidRPr="00392FFD" w:rsidRDefault="002648B0" w:rsidP="00FD239F">
            <w:pPr>
              <w:pStyle w:val="InstructionsText"/>
            </w:pPr>
            <w:r w:rsidRPr="00392FFD">
              <w:t>300</w:t>
            </w:r>
          </w:p>
        </w:tc>
        <w:tc>
          <w:tcPr>
            <w:tcW w:w="7243" w:type="dxa"/>
          </w:tcPr>
          <w:p w14:paraId="5CD9BCE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AT1 capital of financial sector entities where the institution does not have a significant investment, net of short positions</w:t>
            </w:r>
          </w:p>
          <w:p w14:paraId="28320666"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to </w:t>
            </w:r>
            <w:r w:rsidR="00984A5C" w:rsidRPr="00392FFD">
              <w:t xml:space="preserve">60 </w:t>
            </w:r>
            <w:r w:rsidRPr="00392FFD">
              <w:t>of CRR</w:t>
            </w:r>
          </w:p>
        </w:tc>
      </w:tr>
      <w:tr w:rsidR="002648B0" w:rsidRPr="00392FFD" w14:paraId="7A310ABD" w14:textId="77777777" w:rsidTr="00672D2A">
        <w:tc>
          <w:tcPr>
            <w:tcW w:w="1506" w:type="dxa"/>
          </w:tcPr>
          <w:p w14:paraId="18C39764" w14:textId="77777777" w:rsidR="002648B0" w:rsidRPr="00392FFD" w:rsidRDefault="002648B0" w:rsidP="00FD239F">
            <w:pPr>
              <w:pStyle w:val="InstructionsText"/>
            </w:pPr>
            <w:r w:rsidRPr="00392FFD">
              <w:t>310</w:t>
            </w:r>
          </w:p>
        </w:tc>
        <w:tc>
          <w:tcPr>
            <w:tcW w:w="7243" w:type="dxa"/>
          </w:tcPr>
          <w:p w14:paraId="2293A781"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does not have a significant investment</w:t>
            </w:r>
          </w:p>
          <w:p w14:paraId="158DC0FB" w14:textId="77777777" w:rsidR="005643EA" w:rsidRPr="00392FFD" w:rsidRDefault="002648B0" w:rsidP="00FD239F">
            <w:pPr>
              <w:pStyle w:val="InstructionsText"/>
            </w:pPr>
            <w:r w:rsidRPr="00392FFD">
              <w:t xml:space="preserve">Articles </w:t>
            </w:r>
            <w:r w:rsidR="00984A5C" w:rsidRPr="00392FFD">
              <w:t>58</w:t>
            </w:r>
            <w:r w:rsidRPr="00392FFD">
              <w:t xml:space="preserve">, </w:t>
            </w:r>
            <w:r w:rsidR="00984A5C" w:rsidRPr="00392FFD">
              <w:t xml:space="preserve">59 </w:t>
            </w:r>
            <w:r w:rsidRPr="00392FFD">
              <w:t xml:space="preserve">and </w:t>
            </w:r>
            <w:r w:rsidR="00984A5C" w:rsidRPr="00392FFD">
              <w:t>60</w:t>
            </w:r>
            <w:r w:rsidRPr="00392FFD">
              <w:t>(2) of CRR</w:t>
            </w:r>
          </w:p>
        </w:tc>
      </w:tr>
      <w:tr w:rsidR="002648B0" w:rsidRPr="00392FFD" w14:paraId="082A9854" w14:textId="77777777" w:rsidTr="00672D2A">
        <w:tc>
          <w:tcPr>
            <w:tcW w:w="1506" w:type="dxa"/>
          </w:tcPr>
          <w:p w14:paraId="4675DF48" w14:textId="77777777" w:rsidR="002648B0" w:rsidRPr="00392FFD" w:rsidRDefault="002648B0" w:rsidP="00FD239F">
            <w:pPr>
              <w:pStyle w:val="InstructionsText"/>
            </w:pPr>
            <w:r w:rsidRPr="00392FFD">
              <w:t>320</w:t>
            </w:r>
          </w:p>
        </w:tc>
        <w:tc>
          <w:tcPr>
            <w:tcW w:w="7243" w:type="dxa"/>
          </w:tcPr>
          <w:p w14:paraId="3303B947"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does not have a significant investment</w:t>
            </w:r>
          </w:p>
          <w:p w14:paraId="30E7B6C1" w14:textId="77777777" w:rsidR="005643EA" w:rsidRPr="00392FFD" w:rsidRDefault="002648B0" w:rsidP="00FD239F">
            <w:pPr>
              <w:pStyle w:val="InstructionsText"/>
            </w:pPr>
            <w:r w:rsidRPr="00392FFD">
              <w:lastRenderedPageBreak/>
              <w:t xml:space="preserve">Articles </w:t>
            </w:r>
            <w:r w:rsidR="00984A5C" w:rsidRPr="00392FFD">
              <w:t xml:space="preserve">58 </w:t>
            </w:r>
            <w:r w:rsidRPr="00392FFD">
              <w:t xml:space="preserve">and </w:t>
            </w:r>
            <w:r w:rsidR="00984A5C" w:rsidRPr="00392FFD">
              <w:t>60</w:t>
            </w:r>
            <w:r w:rsidRPr="00392FFD">
              <w:t>(2) of CRR</w:t>
            </w:r>
          </w:p>
          <w:p w14:paraId="445ADB69"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does not have a significant investment, excluding:</w:t>
            </w:r>
          </w:p>
          <w:p w14:paraId="6CA0280E"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572D83EA" w14:textId="77777777"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84A5C" w:rsidRPr="00392FFD">
              <w:t xml:space="preserve">56 </w:t>
            </w:r>
            <w:r w:rsidRPr="00392FFD">
              <w:t>point (b) of CRR</w:t>
            </w:r>
          </w:p>
        </w:tc>
      </w:tr>
      <w:tr w:rsidR="002648B0" w:rsidRPr="00392FFD" w14:paraId="5665EED5" w14:textId="77777777" w:rsidTr="00672D2A">
        <w:tc>
          <w:tcPr>
            <w:tcW w:w="1506" w:type="dxa"/>
          </w:tcPr>
          <w:p w14:paraId="65228CB4" w14:textId="77777777" w:rsidR="002648B0" w:rsidRPr="00392FFD" w:rsidRDefault="002648B0" w:rsidP="00FD239F">
            <w:pPr>
              <w:pStyle w:val="InstructionsText"/>
            </w:pPr>
            <w:r w:rsidRPr="00392FFD">
              <w:lastRenderedPageBreak/>
              <w:t>330</w:t>
            </w:r>
          </w:p>
        </w:tc>
        <w:tc>
          <w:tcPr>
            <w:tcW w:w="7243" w:type="dxa"/>
          </w:tcPr>
          <w:p w14:paraId="797CCC7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3BC49AB" w14:textId="77777777" w:rsidR="005643EA" w:rsidRPr="00392FFD" w:rsidRDefault="002648B0" w:rsidP="00FD239F">
            <w:pPr>
              <w:pStyle w:val="InstructionsText"/>
            </w:pPr>
            <w:r w:rsidRPr="00392FFD">
              <w:t xml:space="preserve">Article </w:t>
            </w:r>
            <w:r w:rsidR="00975F7F" w:rsidRPr="00392FFD">
              <w:t xml:space="preserve">59 </w:t>
            </w:r>
            <w:r w:rsidRPr="00392FFD">
              <w:t>of CRR</w:t>
            </w:r>
          </w:p>
          <w:p w14:paraId="2963028F" w14:textId="77777777" w:rsidR="005643EA" w:rsidRPr="00392FFD" w:rsidRDefault="002648B0" w:rsidP="00FD239F">
            <w:pPr>
              <w:pStyle w:val="InstructionsText"/>
            </w:pPr>
            <w:r w:rsidRPr="00392FFD">
              <w:t xml:space="preserve">Article </w:t>
            </w:r>
            <w:r w:rsidR="00975F7F"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359F3242" w14:textId="77777777" w:rsidTr="00672D2A">
        <w:tc>
          <w:tcPr>
            <w:tcW w:w="1506" w:type="dxa"/>
          </w:tcPr>
          <w:p w14:paraId="1F8834C7" w14:textId="77777777" w:rsidR="002648B0" w:rsidRPr="00392FFD" w:rsidRDefault="002648B0" w:rsidP="00FD239F">
            <w:pPr>
              <w:pStyle w:val="InstructionsText"/>
            </w:pPr>
            <w:r w:rsidRPr="00392FFD">
              <w:t>340</w:t>
            </w:r>
          </w:p>
        </w:tc>
        <w:tc>
          <w:tcPr>
            <w:tcW w:w="7243" w:type="dxa"/>
          </w:tcPr>
          <w:p w14:paraId="475D702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does not have a significant investment</w:t>
            </w:r>
          </w:p>
          <w:p w14:paraId="66A3D13E"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58638DE0" w14:textId="77777777" w:rsidTr="00672D2A">
        <w:tc>
          <w:tcPr>
            <w:tcW w:w="1506" w:type="dxa"/>
          </w:tcPr>
          <w:p w14:paraId="3757D5AF" w14:textId="77777777" w:rsidR="002648B0" w:rsidRPr="00392FFD" w:rsidRDefault="002648B0" w:rsidP="00FD239F">
            <w:pPr>
              <w:pStyle w:val="InstructionsText"/>
            </w:pPr>
            <w:r w:rsidRPr="00392FFD">
              <w:t>350</w:t>
            </w:r>
          </w:p>
        </w:tc>
        <w:tc>
          <w:tcPr>
            <w:tcW w:w="7243" w:type="dxa"/>
          </w:tcPr>
          <w:p w14:paraId="3FAD6DE5"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 entities where the institution does not have a significant investment</w:t>
            </w:r>
          </w:p>
          <w:p w14:paraId="7B5DC36D"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p w14:paraId="571F399D"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63F2102E"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56 </w:t>
            </w:r>
            <w:r w:rsidRPr="00392FFD">
              <w:t>point (b) of CRR shall not be included</w:t>
            </w:r>
          </w:p>
        </w:tc>
      </w:tr>
      <w:tr w:rsidR="002648B0" w:rsidRPr="00392FFD" w14:paraId="7376FF40" w14:textId="77777777" w:rsidTr="00672D2A">
        <w:tc>
          <w:tcPr>
            <w:tcW w:w="1506" w:type="dxa"/>
          </w:tcPr>
          <w:p w14:paraId="7E46AA0E" w14:textId="77777777" w:rsidR="002648B0" w:rsidRPr="00392FFD" w:rsidRDefault="002648B0" w:rsidP="00FD239F">
            <w:pPr>
              <w:pStyle w:val="InstructionsText"/>
            </w:pPr>
            <w:r w:rsidRPr="00392FFD">
              <w:t>360</w:t>
            </w:r>
          </w:p>
        </w:tc>
        <w:tc>
          <w:tcPr>
            <w:tcW w:w="7243" w:type="dxa"/>
          </w:tcPr>
          <w:p w14:paraId="77F6D990"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54055A87" w14:textId="77777777"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59 </w:t>
            </w:r>
            <w:r w:rsidRPr="00392FFD">
              <w:t>of CRR</w:t>
            </w:r>
          </w:p>
          <w:p w14:paraId="6C6ED890" w14:textId="77777777" w:rsidR="005643EA" w:rsidRPr="00392FFD" w:rsidRDefault="002648B0" w:rsidP="00FD239F">
            <w:pPr>
              <w:pStyle w:val="InstructionsText"/>
            </w:pPr>
            <w:r w:rsidRPr="00392FFD">
              <w:t>Article 5</w:t>
            </w:r>
            <w:r w:rsidR="005C517E" w:rsidRPr="00392FFD">
              <w:t>9</w:t>
            </w:r>
            <w:r w:rsidRPr="00392FFD">
              <w:t xml:space="preserve"> (a) of CRR allows offsetting short positions in the same underlying exposure provided the maturity of the short position matches the maturity of the long position or has a residual maturity of at least one year.</w:t>
            </w:r>
          </w:p>
        </w:tc>
      </w:tr>
      <w:tr w:rsidR="002648B0" w:rsidRPr="00392FFD" w14:paraId="5CB8C472" w14:textId="77777777" w:rsidTr="00672D2A">
        <w:tc>
          <w:tcPr>
            <w:tcW w:w="1506" w:type="dxa"/>
          </w:tcPr>
          <w:p w14:paraId="372B2CAB" w14:textId="77777777" w:rsidR="002648B0" w:rsidRPr="00392FFD" w:rsidRDefault="002648B0" w:rsidP="00FD239F">
            <w:pPr>
              <w:pStyle w:val="InstructionsText"/>
            </w:pPr>
            <w:r w:rsidRPr="00392FFD">
              <w:t>361</w:t>
            </w:r>
          </w:p>
        </w:tc>
        <w:tc>
          <w:tcPr>
            <w:tcW w:w="7243" w:type="dxa"/>
            <w:vAlign w:val="center"/>
          </w:tcPr>
          <w:p w14:paraId="0E5D5DB0"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does not have a significant investment</w:t>
            </w:r>
          </w:p>
          <w:p w14:paraId="2EDFD9F1"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0D563B3A" w14:textId="77777777" w:rsidTr="00672D2A">
        <w:tc>
          <w:tcPr>
            <w:tcW w:w="1506" w:type="dxa"/>
          </w:tcPr>
          <w:p w14:paraId="375537B6" w14:textId="77777777" w:rsidR="002648B0" w:rsidRPr="00392FFD" w:rsidRDefault="002648B0" w:rsidP="00FD239F">
            <w:pPr>
              <w:pStyle w:val="InstructionsText"/>
            </w:pPr>
            <w:r w:rsidRPr="00392FFD">
              <w:t>362</w:t>
            </w:r>
          </w:p>
        </w:tc>
        <w:tc>
          <w:tcPr>
            <w:tcW w:w="7243" w:type="dxa"/>
            <w:vAlign w:val="center"/>
          </w:tcPr>
          <w:p w14:paraId="5B4702FA"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does not have a significant investment</w:t>
            </w:r>
          </w:p>
          <w:p w14:paraId="4E4A240F"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3F0488BF" w14:textId="77777777" w:rsidTr="00672D2A">
        <w:tc>
          <w:tcPr>
            <w:tcW w:w="1506" w:type="dxa"/>
          </w:tcPr>
          <w:p w14:paraId="402AE980" w14:textId="77777777" w:rsidR="002648B0" w:rsidRPr="00392FFD" w:rsidRDefault="002648B0" w:rsidP="00FD239F">
            <w:pPr>
              <w:pStyle w:val="InstructionsText"/>
            </w:pPr>
            <w:r w:rsidRPr="00392FFD">
              <w:t>363</w:t>
            </w:r>
          </w:p>
        </w:tc>
        <w:tc>
          <w:tcPr>
            <w:tcW w:w="7243" w:type="dxa"/>
            <w:vAlign w:val="center"/>
          </w:tcPr>
          <w:p w14:paraId="494CADA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DAE33C3"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lastRenderedPageBreak/>
              <w:t xml:space="preserve">Articles </w:t>
            </w:r>
            <w:r w:rsidR="005643EA" w:rsidRPr="00392FFD">
              <w:t>4</w:t>
            </w:r>
            <w:r w:rsidR="0048143B" w:rsidRPr="00392FFD">
              <w:t>(1)</w:t>
            </w:r>
            <w:r w:rsidR="003A497B" w:rsidRPr="00392FFD">
              <w:t>(126)</w:t>
            </w:r>
            <w:r w:rsidRPr="00392FFD">
              <w:t xml:space="preserve"> and </w:t>
            </w:r>
            <w:r w:rsidR="00975F7F" w:rsidRPr="00392FFD">
              <w:t xml:space="preserve">59 </w:t>
            </w:r>
            <w:r w:rsidRPr="00392FFD">
              <w:t>of CRR</w:t>
            </w:r>
          </w:p>
        </w:tc>
      </w:tr>
      <w:tr w:rsidR="002648B0" w:rsidRPr="00392FFD" w14:paraId="6FACA65B" w14:textId="77777777" w:rsidTr="00672D2A">
        <w:tc>
          <w:tcPr>
            <w:tcW w:w="1506" w:type="dxa"/>
          </w:tcPr>
          <w:p w14:paraId="2BFED71D" w14:textId="77777777" w:rsidR="002648B0" w:rsidRPr="00392FFD" w:rsidRDefault="002648B0" w:rsidP="00FD239F">
            <w:pPr>
              <w:pStyle w:val="InstructionsText"/>
            </w:pPr>
            <w:r w:rsidRPr="00392FFD">
              <w:lastRenderedPageBreak/>
              <w:t>370</w:t>
            </w:r>
          </w:p>
        </w:tc>
        <w:tc>
          <w:tcPr>
            <w:tcW w:w="7243" w:type="dxa"/>
          </w:tcPr>
          <w:p w14:paraId="6A8F3133" w14:textId="77777777" w:rsidR="005643EA" w:rsidRPr="00201704" w:rsidRDefault="00C66473" w:rsidP="00FD239F">
            <w:pPr>
              <w:pStyle w:val="InstructionsText"/>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Holdings of T2 capital of financial sector entities where the institution does not have a significant investment, net of short positions</w:t>
            </w:r>
          </w:p>
          <w:p w14:paraId="125F5E2D"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to </w:t>
            </w:r>
            <w:r w:rsidR="00975F7F" w:rsidRPr="00392FFD">
              <w:t xml:space="preserve">70 </w:t>
            </w:r>
            <w:r w:rsidRPr="00392FFD">
              <w:t>of CRR</w:t>
            </w:r>
          </w:p>
        </w:tc>
      </w:tr>
      <w:tr w:rsidR="002648B0" w:rsidRPr="00392FFD" w14:paraId="6F155C8B" w14:textId="77777777" w:rsidTr="00672D2A">
        <w:tc>
          <w:tcPr>
            <w:tcW w:w="1506" w:type="dxa"/>
          </w:tcPr>
          <w:p w14:paraId="4D76F23C" w14:textId="77777777" w:rsidR="002648B0" w:rsidRPr="00392FFD" w:rsidRDefault="002648B0" w:rsidP="00FD239F">
            <w:pPr>
              <w:pStyle w:val="InstructionsText"/>
            </w:pPr>
            <w:r w:rsidRPr="00392FFD">
              <w:t>380</w:t>
            </w:r>
          </w:p>
        </w:tc>
        <w:tc>
          <w:tcPr>
            <w:tcW w:w="7243" w:type="dxa"/>
          </w:tcPr>
          <w:p w14:paraId="6737C754"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 entities where the institution does not have a significant investment</w:t>
            </w:r>
          </w:p>
          <w:p w14:paraId="61E6D20E" w14:textId="77777777" w:rsidR="005643EA" w:rsidRPr="00392FFD" w:rsidRDefault="002648B0" w:rsidP="00FD239F">
            <w:pPr>
              <w:pStyle w:val="InstructionsText"/>
            </w:pPr>
            <w:r w:rsidRPr="00392FFD">
              <w:t xml:space="preserve">Articles </w:t>
            </w:r>
            <w:r w:rsidR="00975F7F" w:rsidRPr="00392FFD">
              <w:t>68</w:t>
            </w:r>
            <w:r w:rsidRPr="00392FFD">
              <w:t xml:space="preserve">, </w:t>
            </w:r>
            <w:r w:rsidR="00975F7F" w:rsidRPr="00392FFD">
              <w:t xml:space="preserve">69 </w:t>
            </w:r>
            <w:r w:rsidRPr="00392FFD">
              <w:t xml:space="preserve">and </w:t>
            </w:r>
            <w:r w:rsidR="00975F7F" w:rsidRPr="00392FFD">
              <w:t>70</w:t>
            </w:r>
            <w:r w:rsidRPr="00392FFD">
              <w:t>(2) of CRR</w:t>
            </w:r>
          </w:p>
        </w:tc>
      </w:tr>
      <w:tr w:rsidR="002648B0" w:rsidRPr="00392FFD" w14:paraId="2BD25D66" w14:textId="77777777" w:rsidTr="00672D2A">
        <w:tc>
          <w:tcPr>
            <w:tcW w:w="1506" w:type="dxa"/>
          </w:tcPr>
          <w:p w14:paraId="218C2B32" w14:textId="77777777" w:rsidR="002648B0" w:rsidRPr="00392FFD" w:rsidRDefault="002648B0" w:rsidP="00FD239F">
            <w:pPr>
              <w:pStyle w:val="InstructionsText"/>
            </w:pPr>
            <w:r w:rsidRPr="00392FFD">
              <w:t>390</w:t>
            </w:r>
          </w:p>
        </w:tc>
        <w:tc>
          <w:tcPr>
            <w:tcW w:w="7243" w:type="dxa"/>
          </w:tcPr>
          <w:p w14:paraId="1961E9D2"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 entities where the institution does not have a significant investment</w:t>
            </w:r>
          </w:p>
          <w:p w14:paraId="5C53C9CC"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and </w:t>
            </w:r>
            <w:r w:rsidR="00975F7F" w:rsidRPr="00392FFD">
              <w:t>70</w:t>
            </w:r>
            <w:r w:rsidRPr="00392FFD">
              <w:t>(2) of CRR</w:t>
            </w:r>
          </w:p>
          <w:p w14:paraId="15716CE8"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does not have a significant investment, excluding:</w:t>
            </w:r>
          </w:p>
          <w:p w14:paraId="3B6BB2EF"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2DBC4C93" w14:textId="77777777"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75F7F" w:rsidRPr="00392FFD">
              <w:t xml:space="preserve">66 </w:t>
            </w:r>
            <w:r w:rsidRPr="00392FFD">
              <w:t>point (b) of CRR</w:t>
            </w:r>
          </w:p>
        </w:tc>
      </w:tr>
      <w:tr w:rsidR="002648B0" w:rsidRPr="00392FFD" w14:paraId="2F925C2B" w14:textId="77777777" w:rsidTr="00672D2A">
        <w:tc>
          <w:tcPr>
            <w:tcW w:w="1506" w:type="dxa"/>
          </w:tcPr>
          <w:p w14:paraId="4055DC29" w14:textId="77777777" w:rsidR="002648B0" w:rsidRPr="00392FFD" w:rsidRDefault="002648B0" w:rsidP="00FD239F">
            <w:pPr>
              <w:pStyle w:val="InstructionsText"/>
            </w:pPr>
            <w:r w:rsidRPr="00392FFD">
              <w:t>400</w:t>
            </w:r>
          </w:p>
        </w:tc>
        <w:tc>
          <w:tcPr>
            <w:tcW w:w="7243" w:type="dxa"/>
          </w:tcPr>
          <w:p w14:paraId="38EBDD06"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B8AF7A3" w14:textId="77777777" w:rsidR="005643EA" w:rsidRPr="00392FFD" w:rsidRDefault="002648B0" w:rsidP="00FD239F">
            <w:pPr>
              <w:pStyle w:val="InstructionsText"/>
            </w:pPr>
            <w:r w:rsidRPr="00392FFD">
              <w:t xml:space="preserve">Article </w:t>
            </w:r>
            <w:r w:rsidR="00975F7F" w:rsidRPr="00392FFD">
              <w:t xml:space="preserve">69 </w:t>
            </w:r>
            <w:r w:rsidRPr="00392FFD">
              <w:t>of CRR</w:t>
            </w:r>
          </w:p>
          <w:p w14:paraId="2D4AF47E"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2485D5E7" w14:textId="77777777" w:rsidTr="00672D2A">
        <w:tc>
          <w:tcPr>
            <w:tcW w:w="1506" w:type="dxa"/>
          </w:tcPr>
          <w:p w14:paraId="1CE6A1A9" w14:textId="77777777" w:rsidR="002648B0" w:rsidRPr="00392FFD" w:rsidRDefault="002648B0" w:rsidP="00FD239F">
            <w:pPr>
              <w:pStyle w:val="InstructionsText"/>
            </w:pPr>
            <w:r w:rsidRPr="00392FFD">
              <w:t>410</w:t>
            </w:r>
          </w:p>
        </w:tc>
        <w:tc>
          <w:tcPr>
            <w:tcW w:w="7243" w:type="dxa"/>
          </w:tcPr>
          <w:p w14:paraId="56D4812C"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 entities where the institution does not have a significant investment</w:t>
            </w:r>
          </w:p>
          <w:p w14:paraId="316C5857"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tc>
      </w:tr>
      <w:tr w:rsidR="002648B0" w:rsidRPr="00392FFD" w14:paraId="456C8AF3" w14:textId="77777777" w:rsidTr="00672D2A">
        <w:tc>
          <w:tcPr>
            <w:tcW w:w="1506" w:type="dxa"/>
          </w:tcPr>
          <w:p w14:paraId="3D6BBFA8" w14:textId="77777777" w:rsidR="002648B0" w:rsidRPr="00392FFD" w:rsidRDefault="002648B0" w:rsidP="00FD239F">
            <w:pPr>
              <w:pStyle w:val="InstructionsText"/>
            </w:pPr>
            <w:r w:rsidRPr="00392FFD">
              <w:t>420</w:t>
            </w:r>
          </w:p>
        </w:tc>
        <w:tc>
          <w:tcPr>
            <w:tcW w:w="7243" w:type="dxa"/>
          </w:tcPr>
          <w:p w14:paraId="69A46778"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 entities where the institution does not have a significant investment</w:t>
            </w:r>
          </w:p>
          <w:p w14:paraId="632265D2"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p w14:paraId="39A91377"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265C7E78"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66 </w:t>
            </w:r>
            <w:r w:rsidRPr="00392FFD">
              <w:t>point (b) of CRR shall not be included</w:t>
            </w:r>
          </w:p>
        </w:tc>
      </w:tr>
      <w:tr w:rsidR="002648B0" w:rsidRPr="00392FFD" w14:paraId="6FE4493D" w14:textId="77777777" w:rsidTr="00672D2A">
        <w:tc>
          <w:tcPr>
            <w:tcW w:w="1506" w:type="dxa"/>
          </w:tcPr>
          <w:p w14:paraId="701B5F72" w14:textId="77777777" w:rsidR="002648B0" w:rsidRPr="00392FFD" w:rsidRDefault="002648B0" w:rsidP="00FD239F">
            <w:pPr>
              <w:pStyle w:val="InstructionsText"/>
            </w:pPr>
            <w:r w:rsidRPr="00392FFD">
              <w:t>430</w:t>
            </w:r>
          </w:p>
        </w:tc>
        <w:tc>
          <w:tcPr>
            <w:tcW w:w="7243" w:type="dxa"/>
          </w:tcPr>
          <w:p w14:paraId="65298A14"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05A3103D" w14:textId="77777777"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69 </w:t>
            </w:r>
            <w:r w:rsidRPr="00392FFD">
              <w:t>of CRR</w:t>
            </w:r>
          </w:p>
          <w:p w14:paraId="5BB2A802" w14:textId="77777777" w:rsidR="005643EA" w:rsidRPr="00392FFD" w:rsidRDefault="002648B0" w:rsidP="00FD239F">
            <w:pPr>
              <w:pStyle w:val="InstructionsText"/>
            </w:pPr>
            <w:r w:rsidRPr="00392FFD">
              <w:t xml:space="preserve">Article </w:t>
            </w:r>
            <w:r w:rsidR="00975F7F" w:rsidRPr="00392FFD">
              <w:t xml:space="preserve">69 </w:t>
            </w:r>
            <w:r w:rsidRPr="00392FFD">
              <w:t xml:space="preserve">point (a) of CRR allows offsetting short positions in the same underlying exposure provided the maturity of the short position matches </w:t>
            </w:r>
            <w:r w:rsidRPr="00392FFD">
              <w:lastRenderedPageBreak/>
              <w:t>the maturity of the long position or has a residual maturity of at least one year.</w:t>
            </w:r>
          </w:p>
        </w:tc>
      </w:tr>
      <w:tr w:rsidR="00DE5A31" w:rsidRPr="00392FFD" w14:paraId="0F32FD39" w14:textId="77777777" w:rsidTr="00672D2A">
        <w:tc>
          <w:tcPr>
            <w:tcW w:w="1506" w:type="dxa"/>
          </w:tcPr>
          <w:p w14:paraId="23DA944F" w14:textId="77777777" w:rsidR="00DE5A31" w:rsidRPr="00392FFD" w:rsidRDefault="00DE5A31" w:rsidP="00FD239F">
            <w:pPr>
              <w:pStyle w:val="InstructionsText"/>
            </w:pPr>
            <w:r w:rsidRPr="00392FFD">
              <w:lastRenderedPageBreak/>
              <w:t>431</w:t>
            </w:r>
          </w:p>
        </w:tc>
        <w:tc>
          <w:tcPr>
            <w:tcW w:w="7243" w:type="dxa"/>
          </w:tcPr>
          <w:p w14:paraId="13786AF3"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does not have a significant investment</w:t>
            </w:r>
          </w:p>
          <w:p w14:paraId="0DABB45D" w14:textId="77777777" w:rsidR="005643EA" w:rsidRPr="00392FFD" w:rsidRDefault="00805255" w:rsidP="00FD239F">
            <w:pPr>
              <w:pStyle w:val="InstructionsText"/>
              <w:rPr>
                <w:rStyle w:val="InstructionsTabelleberschrift"/>
                <w:rFonts w:ascii="Times New Roman" w:hAnsi="Times New Roman"/>
                <w:sz w:val="24"/>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6A987619" w14:textId="77777777" w:rsidTr="00672D2A">
        <w:tc>
          <w:tcPr>
            <w:tcW w:w="1506" w:type="dxa"/>
          </w:tcPr>
          <w:p w14:paraId="32293858" w14:textId="77777777" w:rsidR="00DE5A31" w:rsidRPr="00392FFD" w:rsidRDefault="00DE5A31" w:rsidP="00FD239F">
            <w:pPr>
              <w:pStyle w:val="InstructionsText"/>
            </w:pPr>
            <w:r w:rsidRPr="00392FFD">
              <w:t>432</w:t>
            </w:r>
          </w:p>
        </w:tc>
        <w:tc>
          <w:tcPr>
            <w:tcW w:w="7243" w:type="dxa"/>
          </w:tcPr>
          <w:p w14:paraId="72634A21"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does not have a significant investment</w:t>
            </w:r>
          </w:p>
          <w:p w14:paraId="661FBCBC"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7B322342" w14:textId="77777777" w:rsidTr="00672D2A">
        <w:tc>
          <w:tcPr>
            <w:tcW w:w="1506" w:type="dxa"/>
          </w:tcPr>
          <w:p w14:paraId="75F79C4F" w14:textId="77777777" w:rsidR="00DE5A31" w:rsidRPr="00392FFD" w:rsidRDefault="00DE5A31" w:rsidP="00FD239F">
            <w:pPr>
              <w:pStyle w:val="InstructionsText"/>
            </w:pPr>
            <w:r w:rsidRPr="00392FFD">
              <w:t>433</w:t>
            </w:r>
          </w:p>
        </w:tc>
        <w:tc>
          <w:tcPr>
            <w:tcW w:w="7243" w:type="dxa"/>
          </w:tcPr>
          <w:p w14:paraId="37346CE0"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71418FAF"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and </w:t>
            </w:r>
            <w:r w:rsidR="00975F7F" w:rsidRPr="00392FFD">
              <w:t xml:space="preserve">69 </w:t>
            </w:r>
            <w:r w:rsidR="00DE5A31" w:rsidRPr="00392FFD">
              <w:t>of CRR</w:t>
            </w:r>
          </w:p>
        </w:tc>
      </w:tr>
      <w:tr w:rsidR="002648B0" w:rsidRPr="00392FFD" w14:paraId="2D2A8031" w14:textId="77777777" w:rsidTr="00672D2A">
        <w:tc>
          <w:tcPr>
            <w:tcW w:w="1506" w:type="dxa"/>
          </w:tcPr>
          <w:p w14:paraId="4D7F9064" w14:textId="77777777" w:rsidR="002648B0" w:rsidRPr="00392FFD" w:rsidRDefault="002648B0" w:rsidP="00FD239F">
            <w:pPr>
              <w:pStyle w:val="InstructionsText"/>
            </w:pPr>
            <w:r w:rsidRPr="00392FFD">
              <w:t>440</w:t>
            </w:r>
          </w:p>
        </w:tc>
        <w:tc>
          <w:tcPr>
            <w:tcW w:w="7243" w:type="dxa"/>
          </w:tcPr>
          <w:p w14:paraId="31D31815"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has a significant investment, net of short positions</w:t>
            </w:r>
          </w:p>
          <w:p w14:paraId="0A4FA99C"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4D8E9568" w14:textId="77777777" w:rsidTr="00672D2A">
        <w:tc>
          <w:tcPr>
            <w:tcW w:w="1506" w:type="dxa"/>
          </w:tcPr>
          <w:p w14:paraId="5284AC52" w14:textId="77777777" w:rsidR="002648B0" w:rsidRPr="00392FFD" w:rsidRDefault="008F54B0" w:rsidP="00FD239F">
            <w:pPr>
              <w:pStyle w:val="InstructionsText"/>
            </w:pPr>
            <w:r w:rsidRPr="00392FFD">
              <w:t>450</w:t>
            </w:r>
          </w:p>
        </w:tc>
        <w:tc>
          <w:tcPr>
            <w:tcW w:w="7243" w:type="dxa"/>
          </w:tcPr>
          <w:p w14:paraId="46D39B6F"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has a significant investment</w:t>
            </w:r>
          </w:p>
          <w:p w14:paraId="3EFEBC67"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523C8FAF" w14:textId="77777777" w:rsidTr="00672D2A">
        <w:tc>
          <w:tcPr>
            <w:tcW w:w="1506" w:type="dxa"/>
          </w:tcPr>
          <w:p w14:paraId="72069663" w14:textId="77777777" w:rsidR="002648B0" w:rsidRPr="00392FFD" w:rsidRDefault="008F54B0" w:rsidP="00FD239F">
            <w:pPr>
              <w:pStyle w:val="InstructionsText"/>
            </w:pPr>
            <w:r w:rsidRPr="00392FFD">
              <w:t>460</w:t>
            </w:r>
          </w:p>
        </w:tc>
        <w:tc>
          <w:tcPr>
            <w:tcW w:w="7243" w:type="dxa"/>
          </w:tcPr>
          <w:p w14:paraId="01C44B7B"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has a significant investment</w:t>
            </w:r>
          </w:p>
          <w:p w14:paraId="6290565E"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p w14:paraId="564E4631"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has a significant investment, excluding:</w:t>
            </w:r>
          </w:p>
          <w:p w14:paraId="13E7A1D1" w14:textId="77777777" w:rsidR="005643EA" w:rsidRPr="00392FFD" w:rsidRDefault="002648B0" w:rsidP="00FD239F">
            <w:pPr>
              <w:pStyle w:val="InstructionsText"/>
            </w:pPr>
            <w:r w:rsidRPr="00392FFD">
              <w:t>a)</w:t>
            </w:r>
            <w:r w:rsidR="00A4319E">
              <w:tab/>
            </w:r>
            <w:r w:rsidRPr="00392FFD">
              <w:t xml:space="preserve">Underwriting positions held for 5 working days or fewer; </w:t>
            </w:r>
          </w:p>
          <w:p w14:paraId="38378480" w14:textId="77777777" w:rsidR="005643EA" w:rsidRPr="00392FFD" w:rsidRDefault="002648B0" w:rsidP="00FD239F">
            <w:pPr>
              <w:pStyle w:val="InstructionsText"/>
            </w:pPr>
            <w:r w:rsidRPr="00392FFD">
              <w:t>b)</w:t>
            </w:r>
            <w:r w:rsidR="00A4319E">
              <w:tab/>
            </w:r>
            <w:r w:rsidRPr="00392FFD">
              <w:t xml:space="preserve">The amounts relating to the investments for which any alternative in article </w:t>
            </w:r>
            <w:r w:rsidR="00975F7F" w:rsidRPr="00392FFD">
              <w:t xml:space="preserve">49 </w:t>
            </w:r>
            <w:r w:rsidRPr="00392FFD">
              <w:t xml:space="preserve">is applied; and </w:t>
            </w:r>
          </w:p>
          <w:p w14:paraId="44E2F778" w14:textId="77777777" w:rsidR="005643EA" w:rsidRPr="00392FFD" w:rsidRDefault="002648B0" w:rsidP="00FD239F">
            <w:pPr>
              <w:pStyle w:val="InstructionsText"/>
            </w:pPr>
            <w:r w:rsidRPr="00392FFD">
              <w:t>c)</w:t>
            </w:r>
            <w:r w:rsidR="00A4319E">
              <w:tab/>
            </w:r>
            <w:r w:rsidRPr="00392FFD">
              <w:t xml:space="preserve">Holdings which are treated as reciprocal cross holdings according to article </w:t>
            </w:r>
            <w:r w:rsidR="00407110" w:rsidRPr="00392FFD">
              <w:t>36(</w:t>
            </w:r>
            <w:r w:rsidRPr="00392FFD">
              <w:t>1) point (g) of CRR</w:t>
            </w:r>
          </w:p>
        </w:tc>
      </w:tr>
      <w:tr w:rsidR="002648B0" w:rsidRPr="00392FFD" w14:paraId="6E38FC97" w14:textId="77777777" w:rsidTr="00672D2A">
        <w:tc>
          <w:tcPr>
            <w:tcW w:w="1506" w:type="dxa"/>
          </w:tcPr>
          <w:p w14:paraId="78610549" w14:textId="77777777" w:rsidR="002648B0" w:rsidRPr="00392FFD" w:rsidRDefault="002648B0" w:rsidP="00FD239F">
            <w:pPr>
              <w:pStyle w:val="InstructionsText"/>
            </w:pPr>
            <w:r w:rsidRPr="00392FFD">
              <w:t>470</w:t>
            </w:r>
          </w:p>
        </w:tc>
        <w:tc>
          <w:tcPr>
            <w:tcW w:w="7243" w:type="dxa"/>
          </w:tcPr>
          <w:p w14:paraId="3D14C41F"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60B4A3D0"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CFD5881"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1EF68647" w14:textId="77777777" w:rsidTr="00672D2A">
        <w:tc>
          <w:tcPr>
            <w:tcW w:w="1506" w:type="dxa"/>
          </w:tcPr>
          <w:p w14:paraId="1B3F21BF" w14:textId="77777777" w:rsidR="002648B0" w:rsidRPr="00392FFD" w:rsidRDefault="002648B0" w:rsidP="00FD239F">
            <w:pPr>
              <w:pStyle w:val="InstructionsText"/>
            </w:pPr>
            <w:r w:rsidRPr="00392FFD">
              <w:t>480</w:t>
            </w:r>
          </w:p>
        </w:tc>
        <w:tc>
          <w:tcPr>
            <w:tcW w:w="7243" w:type="dxa"/>
          </w:tcPr>
          <w:p w14:paraId="5FFE5DA6"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has a significant investment</w:t>
            </w:r>
          </w:p>
          <w:p w14:paraId="3C5B8B29"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6D49B128" w14:textId="77777777" w:rsidTr="00672D2A">
        <w:tc>
          <w:tcPr>
            <w:tcW w:w="1506" w:type="dxa"/>
          </w:tcPr>
          <w:p w14:paraId="728A1839" w14:textId="77777777" w:rsidR="002648B0" w:rsidRPr="00392FFD" w:rsidRDefault="002648B0" w:rsidP="00FD239F">
            <w:pPr>
              <w:pStyle w:val="InstructionsText"/>
            </w:pPr>
            <w:r w:rsidRPr="00392FFD">
              <w:t>490</w:t>
            </w:r>
          </w:p>
        </w:tc>
        <w:tc>
          <w:tcPr>
            <w:tcW w:w="7243" w:type="dxa"/>
          </w:tcPr>
          <w:p w14:paraId="36D03905"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has a significant investment</w:t>
            </w:r>
          </w:p>
          <w:p w14:paraId="6D284776" w14:textId="77777777" w:rsidR="005643EA" w:rsidRPr="00392FFD" w:rsidRDefault="002648B0" w:rsidP="00FD239F">
            <w:pPr>
              <w:pStyle w:val="InstructionsText"/>
            </w:pPr>
            <w:r w:rsidRPr="00392FFD">
              <w:lastRenderedPageBreak/>
              <w:t xml:space="preserve">Articles </w:t>
            </w:r>
            <w:r w:rsidR="005643EA" w:rsidRPr="00392FFD">
              <w:t>4</w:t>
            </w:r>
            <w:r w:rsidR="00B35F80"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3D4A611E"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697CA16D"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r w:rsidR="00ED66A4" w:rsidRPr="00392FFD">
              <w:t>.</w:t>
            </w:r>
          </w:p>
        </w:tc>
      </w:tr>
      <w:tr w:rsidR="002648B0" w:rsidRPr="00392FFD" w14:paraId="1DC9A001" w14:textId="77777777" w:rsidTr="00672D2A">
        <w:tc>
          <w:tcPr>
            <w:tcW w:w="1506" w:type="dxa"/>
          </w:tcPr>
          <w:p w14:paraId="3F1E2E36" w14:textId="77777777" w:rsidR="002648B0" w:rsidRPr="00392FFD" w:rsidRDefault="002648B0" w:rsidP="00FD239F">
            <w:pPr>
              <w:pStyle w:val="InstructionsText"/>
            </w:pPr>
            <w:r w:rsidRPr="00392FFD">
              <w:lastRenderedPageBreak/>
              <w:t>500</w:t>
            </w:r>
          </w:p>
        </w:tc>
        <w:tc>
          <w:tcPr>
            <w:tcW w:w="7243" w:type="dxa"/>
          </w:tcPr>
          <w:p w14:paraId="03DFB001" w14:textId="77777777" w:rsidR="005643EA" w:rsidRPr="00201704" w:rsidRDefault="002648B0" w:rsidP="00FD239F">
            <w:pPr>
              <w:pStyle w:val="InstructionsText"/>
            </w:pPr>
            <w:r w:rsidRPr="00941843">
              <w:rPr>
                <w:rStyle w:val="InstructionsTabelleberschrift"/>
                <w:rFonts w:ascii="Times New Roman" w:hAnsi="Times New Roman"/>
                <w:sz w:val="24"/>
              </w:rPr>
              <w:t>1</w:t>
            </w:r>
            <w:r w:rsidRPr="00392FFD">
              <w:rPr>
                <w:rStyle w:val="InstructionsTabelleberschrift"/>
                <w:rFonts w:ascii="Times New Roman" w:hAnsi="Times New Roman"/>
                <w:sz w:val="24"/>
              </w:rPr>
              <w:t>5</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76FB66F"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and </w:t>
            </w:r>
            <w:r w:rsidR="00984A5C" w:rsidRPr="00392FFD">
              <w:t>45</w:t>
            </w:r>
            <w:r w:rsidRPr="00392FFD">
              <w:t xml:space="preserve"> of CRR</w:t>
            </w:r>
          </w:p>
          <w:p w14:paraId="53B69046"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DE5A31" w:rsidRPr="00392FFD" w14:paraId="14710651" w14:textId="77777777" w:rsidTr="00672D2A">
        <w:tc>
          <w:tcPr>
            <w:tcW w:w="1506" w:type="dxa"/>
          </w:tcPr>
          <w:p w14:paraId="5B0C0048" w14:textId="77777777" w:rsidR="00DE5A31" w:rsidRPr="00392FFD" w:rsidRDefault="00DE5A31" w:rsidP="00FD239F">
            <w:pPr>
              <w:pStyle w:val="InstructionsText"/>
            </w:pPr>
            <w:r w:rsidRPr="00392FFD">
              <w:t>501</w:t>
            </w:r>
          </w:p>
        </w:tc>
        <w:tc>
          <w:tcPr>
            <w:tcW w:w="7243" w:type="dxa"/>
          </w:tcPr>
          <w:p w14:paraId="7673B3A7" w14:textId="7777777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has a significant investment</w:t>
            </w:r>
          </w:p>
          <w:p w14:paraId="4FC00447"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1C69F3CD" w14:textId="77777777" w:rsidTr="00672D2A">
        <w:tc>
          <w:tcPr>
            <w:tcW w:w="1506" w:type="dxa"/>
          </w:tcPr>
          <w:p w14:paraId="4F0C01D4" w14:textId="77777777" w:rsidR="00DE5A31" w:rsidRPr="00392FFD" w:rsidRDefault="00DE5A31" w:rsidP="00FD239F">
            <w:pPr>
              <w:pStyle w:val="InstructionsText"/>
            </w:pPr>
            <w:r w:rsidRPr="00392FFD">
              <w:t>502</w:t>
            </w:r>
          </w:p>
        </w:tc>
        <w:tc>
          <w:tcPr>
            <w:tcW w:w="7243" w:type="dxa"/>
          </w:tcPr>
          <w:p w14:paraId="1AAF08E5" w14:textId="7777777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has a significant investment</w:t>
            </w:r>
          </w:p>
          <w:p w14:paraId="47F4FBBA"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786D2B81" w14:textId="77777777" w:rsidTr="00672D2A">
        <w:tc>
          <w:tcPr>
            <w:tcW w:w="1506" w:type="dxa"/>
          </w:tcPr>
          <w:p w14:paraId="27BAC229" w14:textId="77777777" w:rsidR="00DE5A31" w:rsidRPr="00392FFD" w:rsidRDefault="00E81DB9" w:rsidP="00FD239F">
            <w:pPr>
              <w:pStyle w:val="InstructionsText"/>
            </w:pPr>
            <w:r w:rsidRPr="00392FFD">
              <w:t>503</w:t>
            </w:r>
          </w:p>
        </w:tc>
        <w:tc>
          <w:tcPr>
            <w:tcW w:w="7243" w:type="dxa"/>
          </w:tcPr>
          <w:p w14:paraId="42B76BB2" w14:textId="77777777" w:rsidR="005643EA" w:rsidRPr="00201704" w:rsidRDefault="00E81DB9"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1AB6C79" w14:textId="77777777" w:rsidR="005643EA" w:rsidRPr="00392FFD" w:rsidRDefault="00805255" w:rsidP="00FD239F">
            <w:pPr>
              <w:pStyle w:val="InstructionsText"/>
            </w:pPr>
            <w:r w:rsidRPr="00392FFD">
              <w:t>Articles 4(1)(12</w:t>
            </w:r>
            <w:r w:rsidR="003A497B" w:rsidRPr="00392FFD">
              <w:t>6)</w:t>
            </w:r>
            <w:r w:rsidR="00E81DB9" w:rsidRPr="00392FFD">
              <w:t xml:space="preserve"> and </w:t>
            </w:r>
            <w:r w:rsidR="00984A5C" w:rsidRPr="00392FFD">
              <w:t>45</w:t>
            </w:r>
            <w:r w:rsidR="00E81DB9" w:rsidRPr="00392FFD">
              <w:t xml:space="preserve"> of CRR</w:t>
            </w:r>
          </w:p>
        </w:tc>
      </w:tr>
      <w:tr w:rsidR="002648B0" w:rsidRPr="00392FFD" w14:paraId="7FF4CBA8" w14:textId="77777777" w:rsidTr="00672D2A">
        <w:tc>
          <w:tcPr>
            <w:tcW w:w="1506" w:type="dxa"/>
          </w:tcPr>
          <w:p w14:paraId="0F2AF3FE" w14:textId="77777777" w:rsidR="002648B0" w:rsidRPr="00392FFD" w:rsidRDefault="002648B0" w:rsidP="00FD239F">
            <w:pPr>
              <w:pStyle w:val="InstructionsText"/>
            </w:pPr>
            <w:r w:rsidRPr="00392FFD">
              <w:t>510</w:t>
            </w:r>
          </w:p>
        </w:tc>
        <w:tc>
          <w:tcPr>
            <w:tcW w:w="7243" w:type="dxa"/>
          </w:tcPr>
          <w:p w14:paraId="7DDF2220" w14:textId="77777777" w:rsidR="005643EA" w:rsidRPr="00201704" w:rsidRDefault="002648B0" w:rsidP="00FD239F">
            <w:pPr>
              <w:pStyle w:val="InstructionsText"/>
            </w:pPr>
            <w:r w:rsidRPr="00392FFD">
              <w:rPr>
                <w:rStyle w:val="InstructionsTabelleberschrift"/>
                <w:rFonts w:ascii="Times New Roman" w:hAnsi="Times New Roman"/>
                <w:sz w:val="24"/>
              </w:rPr>
              <w:t>16 Holdings of AT1 capital of financial sector entities where the</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institution has a significant investment, net of short positions</w:t>
            </w:r>
          </w:p>
          <w:p w14:paraId="742D1112"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5388DE3" w14:textId="77777777" w:rsidTr="00672D2A">
        <w:tc>
          <w:tcPr>
            <w:tcW w:w="1506" w:type="dxa"/>
          </w:tcPr>
          <w:p w14:paraId="6D35F06D" w14:textId="77777777" w:rsidR="002648B0" w:rsidRPr="00392FFD" w:rsidRDefault="002648B0" w:rsidP="00FD239F">
            <w:pPr>
              <w:pStyle w:val="InstructionsText"/>
            </w:pPr>
            <w:r w:rsidRPr="00392FFD">
              <w:t>520</w:t>
            </w:r>
          </w:p>
        </w:tc>
        <w:tc>
          <w:tcPr>
            <w:tcW w:w="7243" w:type="dxa"/>
          </w:tcPr>
          <w:p w14:paraId="4955844D"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has a significant investment</w:t>
            </w:r>
          </w:p>
          <w:p w14:paraId="70C15DCE"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43BCE5F" w14:textId="77777777" w:rsidTr="00672D2A">
        <w:tc>
          <w:tcPr>
            <w:tcW w:w="1506" w:type="dxa"/>
          </w:tcPr>
          <w:p w14:paraId="25A82697" w14:textId="77777777" w:rsidR="002648B0" w:rsidRPr="00392FFD" w:rsidRDefault="002648B0" w:rsidP="00FD239F">
            <w:pPr>
              <w:pStyle w:val="InstructionsText"/>
            </w:pPr>
            <w:r w:rsidRPr="00392FFD">
              <w:t>530</w:t>
            </w:r>
          </w:p>
        </w:tc>
        <w:tc>
          <w:tcPr>
            <w:tcW w:w="7243" w:type="dxa"/>
          </w:tcPr>
          <w:p w14:paraId="3EDD42A0"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has a significant investment</w:t>
            </w:r>
          </w:p>
          <w:p w14:paraId="4951D0D0" w14:textId="77777777" w:rsidR="005643EA" w:rsidRPr="00392FFD" w:rsidRDefault="002648B0" w:rsidP="00FD239F">
            <w:pPr>
              <w:pStyle w:val="InstructionsText"/>
            </w:pPr>
            <w:r w:rsidRPr="00392FFD">
              <w:t xml:space="preserve">Article </w:t>
            </w:r>
            <w:r w:rsidR="00B51CC6" w:rsidRPr="00392FFD">
              <w:t xml:space="preserve">58 </w:t>
            </w:r>
            <w:r w:rsidRPr="00392FFD">
              <w:t>of CRR</w:t>
            </w:r>
          </w:p>
          <w:p w14:paraId="62C4897C"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has a significant investment, excluding:</w:t>
            </w:r>
          </w:p>
          <w:p w14:paraId="28DB56A8"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B51CC6" w:rsidRPr="00392FFD">
              <w:t xml:space="preserve">56 </w:t>
            </w:r>
            <w:r w:rsidRPr="00392FFD">
              <w:t xml:space="preserve">point (d); and </w:t>
            </w:r>
          </w:p>
          <w:p w14:paraId="01982122" w14:textId="77777777"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B51CC6" w:rsidRPr="00392FFD">
              <w:t xml:space="preserve">56 </w:t>
            </w:r>
            <w:r w:rsidRPr="00392FFD">
              <w:t>point (b) of CRR</w:t>
            </w:r>
          </w:p>
        </w:tc>
      </w:tr>
      <w:tr w:rsidR="002648B0" w:rsidRPr="00392FFD" w14:paraId="2A73D75F" w14:textId="77777777" w:rsidTr="00672D2A">
        <w:tc>
          <w:tcPr>
            <w:tcW w:w="1506" w:type="dxa"/>
          </w:tcPr>
          <w:p w14:paraId="4568F51E" w14:textId="77777777" w:rsidR="002648B0" w:rsidRPr="00392FFD" w:rsidRDefault="002648B0" w:rsidP="00FD239F">
            <w:pPr>
              <w:pStyle w:val="InstructionsText"/>
            </w:pPr>
            <w:r w:rsidRPr="00392FFD">
              <w:lastRenderedPageBreak/>
              <w:t>540</w:t>
            </w:r>
          </w:p>
        </w:tc>
        <w:tc>
          <w:tcPr>
            <w:tcW w:w="7243" w:type="dxa"/>
          </w:tcPr>
          <w:p w14:paraId="669066B3"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CC0C2F5" w14:textId="77777777" w:rsidR="005643EA" w:rsidRPr="00392FFD" w:rsidRDefault="002648B0" w:rsidP="00FD239F">
            <w:pPr>
              <w:pStyle w:val="InstructionsText"/>
            </w:pPr>
            <w:r w:rsidRPr="00392FFD">
              <w:t xml:space="preserve">Article </w:t>
            </w:r>
            <w:r w:rsidR="00F66830" w:rsidRPr="00392FFD">
              <w:t xml:space="preserve">59 </w:t>
            </w:r>
            <w:r w:rsidRPr="00392FFD">
              <w:t>of CRR</w:t>
            </w:r>
          </w:p>
          <w:p w14:paraId="1A041A5B" w14:textId="77777777" w:rsidR="005643EA" w:rsidRPr="00392FFD" w:rsidRDefault="002648B0" w:rsidP="00FD239F">
            <w:pPr>
              <w:pStyle w:val="InstructionsText"/>
            </w:pPr>
            <w:r w:rsidRPr="00392FFD">
              <w:t xml:space="preserve">Article </w:t>
            </w:r>
            <w:r w:rsidR="00F66830"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2C90B89C" w14:textId="77777777" w:rsidTr="00672D2A">
        <w:tc>
          <w:tcPr>
            <w:tcW w:w="1506" w:type="dxa"/>
          </w:tcPr>
          <w:p w14:paraId="391A27D6" w14:textId="77777777" w:rsidR="002648B0" w:rsidRPr="00392FFD" w:rsidRDefault="002648B0" w:rsidP="00FD239F">
            <w:pPr>
              <w:pStyle w:val="InstructionsText"/>
            </w:pPr>
            <w:r w:rsidRPr="00392FFD">
              <w:t>550</w:t>
            </w:r>
          </w:p>
        </w:tc>
        <w:tc>
          <w:tcPr>
            <w:tcW w:w="7243" w:type="dxa"/>
          </w:tcPr>
          <w:p w14:paraId="3B770BCB"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has a significant investment</w:t>
            </w:r>
          </w:p>
          <w:p w14:paraId="610C366C" w14:textId="77777777"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 xml:space="preserve">, </w:t>
            </w:r>
            <w:r w:rsidR="00F66830" w:rsidRPr="00392FFD">
              <w:t xml:space="preserve">58 </w:t>
            </w:r>
            <w:r w:rsidRPr="00392FFD">
              <w:t xml:space="preserve">and </w:t>
            </w:r>
            <w:r w:rsidR="00F66830" w:rsidRPr="00392FFD">
              <w:t xml:space="preserve">59 </w:t>
            </w:r>
            <w:r w:rsidRPr="00392FFD">
              <w:t>of CRR</w:t>
            </w:r>
          </w:p>
        </w:tc>
      </w:tr>
      <w:tr w:rsidR="002648B0" w:rsidRPr="00392FFD" w14:paraId="5C16412C" w14:textId="77777777" w:rsidTr="00672D2A">
        <w:tc>
          <w:tcPr>
            <w:tcW w:w="1506" w:type="dxa"/>
          </w:tcPr>
          <w:p w14:paraId="4706F750" w14:textId="77777777" w:rsidR="002648B0" w:rsidRPr="00392FFD" w:rsidRDefault="002648B0" w:rsidP="00FD239F">
            <w:pPr>
              <w:pStyle w:val="InstructionsText"/>
            </w:pPr>
            <w:r w:rsidRPr="00392FFD">
              <w:t>560</w:t>
            </w:r>
          </w:p>
        </w:tc>
        <w:tc>
          <w:tcPr>
            <w:tcW w:w="7243" w:type="dxa"/>
          </w:tcPr>
          <w:p w14:paraId="714A8C34"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53F1A66B" w14:textId="77777777"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w:t>
            </w:r>
            <w:r w:rsidR="00730040">
              <w:t xml:space="preserve"> </w:t>
            </w:r>
            <w:r w:rsidR="00F66830" w:rsidRPr="00392FFD">
              <w:t xml:space="preserve">58 </w:t>
            </w:r>
            <w:r w:rsidRPr="00392FFD">
              <w:t xml:space="preserve">and </w:t>
            </w:r>
            <w:r w:rsidR="00F66830" w:rsidRPr="00392FFD">
              <w:t xml:space="preserve">59 </w:t>
            </w:r>
            <w:r w:rsidRPr="00392FFD">
              <w:t>of CRR</w:t>
            </w:r>
          </w:p>
          <w:p w14:paraId="788A36B4"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69617D71"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56 </w:t>
            </w:r>
            <w:r w:rsidRPr="00392FFD">
              <w:t>point (b) of CRR shall not be included</w:t>
            </w:r>
            <w:r w:rsidR="00ED66A4" w:rsidRPr="00392FFD">
              <w:t>.</w:t>
            </w:r>
          </w:p>
        </w:tc>
      </w:tr>
      <w:tr w:rsidR="002648B0" w:rsidRPr="00392FFD" w14:paraId="6900E5FF" w14:textId="77777777" w:rsidTr="00672D2A">
        <w:tc>
          <w:tcPr>
            <w:tcW w:w="1506" w:type="dxa"/>
          </w:tcPr>
          <w:p w14:paraId="5CCF2F1E" w14:textId="77777777" w:rsidR="002648B0" w:rsidRPr="00392FFD" w:rsidRDefault="002648B0" w:rsidP="00FD239F">
            <w:pPr>
              <w:pStyle w:val="InstructionsText"/>
            </w:pPr>
            <w:r w:rsidRPr="00392FFD">
              <w:t>570</w:t>
            </w:r>
          </w:p>
        </w:tc>
        <w:tc>
          <w:tcPr>
            <w:tcW w:w="7243" w:type="dxa"/>
          </w:tcPr>
          <w:p w14:paraId="134F6E96"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69523E6A"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and </w:t>
            </w:r>
            <w:r w:rsidR="00F66830" w:rsidRPr="00392FFD">
              <w:t xml:space="preserve">59 </w:t>
            </w:r>
            <w:r w:rsidRPr="00392FFD">
              <w:t>of CRR</w:t>
            </w:r>
          </w:p>
          <w:p w14:paraId="1331651E" w14:textId="77777777" w:rsidR="005643EA" w:rsidRPr="00392FFD" w:rsidRDefault="002648B0" w:rsidP="00FD239F">
            <w:pPr>
              <w:pStyle w:val="InstructionsText"/>
            </w:pPr>
            <w:r w:rsidRPr="00392FFD">
              <w:t>Article 5</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E81DB9" w:rsidRPr="00392FFD" w14:paraId="398701FD" w14:textId="77777777" w:rsidTr="00672D2A">
        <w:tc>
          <w:tcPr>
            <w:tcW w:w="1506" w:type="dxa"/>
          </w:tcPr>
          <w:p w14:paraId="62844705" w14:textId="77777777" w:rsidR="00E81DB9" w:rsidRPr="00392FFD" w:rsidRDefault="00E81DB9" w:rsidP="00FD239F">
            <w:pPr>
              <w:pStyle w:val="InstructionsText"/>
            </w:pPr>
            <w:r w:rsidRPr="00392FFD">
              <w:t>571</w:t>
            </w:r>
          </w:p>
        </w:tc>
        <w:tc>
          <w:tcPr>
            <w:tcW w:w="7243" w:type="dxa"/>
          </w:tcPr>
          <w:p w14:paraId="07A56D6D"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has a significant investment</w:t>
            </w:r>
          </w:p>
          <w:p w14:paraId="7063A392"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3F1ECF21" w14:textId="77777777" w:rsidTr="00672D2A">
        <w:tc>
          <w:tcPr>
            <w:tcW w:w="1506" w:type="dxa"/>
          </w:tcPr>
          <w:p w14:paraId="0B641AC2" w14:textId="77777777" w:rsidR="00E81DB9" w:rsidRPr="00392FFD" w:rsidRDefault="00E81DB9" w:rsidP="00FD239F">
            <w:pPr>
              <w:pStyle w:val="InstructionsText"/>
            </w:pPr>
            <w:r w:rsidRPr="00392FFD">
              <w:t>572</w:t>
            </w:r>
          </w:p>
        </w:tc>
        <w:tc>
          <w:tcPr>
            <w:tcW w:w="7243" w:type="dxa"/>
          </w:tcPr>
          <w:p w14:paraId="1A6341C5"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has a significant investment</w:t>
            </w:r>
          </w:p>
          <w:p w14:paraId="6CDEEC5E"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5A5C134E" w14:textId="77777777" w:rsidTr="00672D2A">
        <w:tc>
          <w:tcPr>
            <w:tcW w:w="1506" w:type="dxa"/>
          </w:tcPr>
          <w:p w14:paraId="1BFCFDEE" w14:textId="77777777" w:rsidR="00E81DB9" w:rsidRPr="00392FFD" w:rsidRDefault="00E81DB9" w:rsidP="00FD239F">
            <w:pPr>
              <w:pStyle w:val="InstructionsText"/>
            </w:pPr>
            <w:r w:rsidRPr="00392FFD">
              <w:t>573</w:t>
            </w:r>
          </w:p>
        </w:tc>
        <w:tc>
          <w:tcPr>
            <w:tcW w:w="7243" w:type="dxa"/>
          </w:tcPr>
          <w:p w14:paraId="53A65E3D"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07A2EA4"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F66830" w:rsidRPr="00392FFD">
              <w:t xml:space="preserve">59 </w:t>
            </w:r>
            <w:r w:rsidRPr="00392FFD">
              <w:t>of CRR</w:t>
            </w:r>
          </w:p>
        </w:tc>
      </w:tr>
      <w:tr w:rsidR="002648B0" w:rsidRPr="00392FFD" w14:paraId="119865B9" w14:textId="77777777" w:rsidTr="00672D2A">
        <w:tc>
          <w:tcPr>
            <w:tcW w:w="1506" w:type="dxa"/>
          </w:tcPr>
          <w:p w14:paraId="195D8D5A" w14:textId="77777777" w:rsidR="002648B0" w:rsidRPr="00392FFD" w:rsidRDefault="002648B0" w:rsidP="00FD239F">
            <w:pPr>
              <w:pStyle w:val="InstructionsText"/>
            </w:pPr>
            <w:r w:rsidRPr="00392FFD">
              <w:t>580</w:t>
            </w:r>
          </w:p>
        </w:tc>
        <w:tc>
          <w:tcPr>
            <w:tcW w:w="7243" w:type="dxa"/>
          </w:tcPr>
          <w:p w14:paraId="35046C65" w14:textId="77777777" w:rsidR="005643EA" w:rsidRPr="00201704" w:rsidRDefault="002648B0" w:rsidP="00FD239F">
            <w:pPr>
              <w:pStyle w:val="InstructionsText"/>
            </w:pPr>
            <w:r w:rsidRPr="00392FFD">
              <w:rPr>
                <w:rStyle w:val="InstructionsTabelleberschrift"/>
                <w:rFonts w:ascii="Times New Roman" w:hAnsi="Times New Roman"/>
                <w:sz w:val="24"/>
              </w:rPr>
              <w:t>17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net of short positions</w:t>
            </w:r>
          </w:p>
          <w:p w14:paraId="05BF2919"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4F0D542F" w14:textId="77777777" w:rsidTr="00672D2A">
        <w:tc>
          <w:tcPr>
            <w:tcW w:w="1506" w:type="dxa"/>
          </w:tcPr>
          <w:p w14:paraId="1E83222E" w14:textId="77777777" w:rsidR="002648B0" w:rsidRPr="00392FFD" w:rsidRDefault="002648B0" w:rsidP="00FD239F">
            <w:pPr>
              <w:pStyle w:val="InstructionsText"/>
            </w:pPr>
            <w:r w:rsidRPr="00392FFD">
              <w:t>590</w:t>
            </w:r>
          </w:p>
        </w:tc>
        <w:tc>
          <w:tcPr>
            <w:tcW w:w="7243" w:type="dxa"/>
          </w:tcPr>
          <w:p w14:paraId="27C30C7D"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00C2DFB8" w14:textId="77777777" w:rsidR="005643EA" w:rsidRPr="00392FFD" w:rsidRDefault="002648B0" w:rsidP="00FD239F">
            <w:pPr>
              <w:pStyle w:val="InstructionsText"/>
            </w:pPr>
            <w:r w:rsidRPr="00392FFD">
              <w:lastRenderedPageBreak/>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0A3F0E27" w14:textId="77777777" w:rsidTr="00672D2A">
        <w:tc>
          <w:tcPr>
            <w:tcW w:w="1506" w:type="dxa"/>
          </w:tcPr>
          <w:p w14:paraId="4D636DB6" w14:textId="77777777" w:rsidR="002648B0" w:rsidRPr="00392FFD" w:rsidRDefault="002648B0" w:rsidP="00FD239F">
            <w:pPr>
              <w:pStyle w:val="InstructionsText"/>
            </w:pPr>
            <w:r w:rsidRPr="00392FFD">
              <w:lastRenderedPageBreak/>
              <w:t>600</w:t>
            </w:r>
          </w:p>
        </w:tc>
        <w:tc>
          <w:tcPr>
            <w:tcW w:w="7243" w:type="dxa"/>
          </w:tcPr>
          <w:p w14:paraId="7A74ADDD"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93EF3D0" w14:textId="77777777" w:rsidR="005643EA" w:rsidRPr="00392FFD" w:rsidRDefault="002648B0" w:rsidP="00FD239F">
            <w:pPr>
              <w:pStyle w:val="InstructionsText"/>
            </w:pPr>
            <w:r w:rsidRPr="00392FFD">
              <w:t xml:space="preserve">Article </w:t>
            </w:r>
            <w:r w:rsidR="00F66830" w:rsidRPr="00392FFD">
              <w:t xml:space="preserve">68 </w:t>
            </w:r>
            <w:r w:rsidRPr="00392FFD">
              <w:t>of CRR</w:t>
            </w:r>
          </w:p>
          <w:p w14:paraId="2F1C6E92"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has</w:t>
            </w:r>
            <w:r w:rsidR="00730040">
              <w:t xml:space="preserve"> </w:t>
            </w:r>
            <w:r w:rsidRPr="00392FFD">
              <w:t>a significant investment, excluding:</w:t>
            </w:r>
          </w:p>
          <w:p w14:paraId="70CAA21D"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F66830" w:rsidRPr="00392FFD">
              <w:t xml:space="preserve">66 </w:t>
            </w:r>
            <w:r w:rsidRPr="00392FFD">
              <w:t xml:space="preserve">point (d); and </w:t>
            </w:r>
          </w:p>
          <w:p w14:paraId="28BA32E4" w14:textId="77777777"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F66830" w:rsidRPr="00392FFD">
              <w:t xml:space="preserve">66 </w:t>
            </w:r>
            <w:r w:rsidRPr="00392FFD">
              <w:t>point (b) of CRR</w:t>
            </w:r>
          </w:p>
        </w:tc>
      </w:tr>
      <w:tr w:rsidR="002648B0" w:rsidRPr="00392FFD" w14:paraId="25FC4FEB" w14:textId="77777777" w:rsidTr="00672D2A">
        <w:tc>
          <w:tcPr>
            <w:tcW w:w="1506" w:type="dxa"/>
          </w:tcPr>
          <w:p w14:paraId="300E9FEC" w14:textId="77777777" w:rsidR="002648B0" w:rsidRPr="00392FFD" w:rsidRDefault="002648B0" w:rsidP="00FD239F">
            <w:pPr>
              <w:pStyle w:val="InstructionsText"/>
            </w:pPr>
            <w:r w:rsidRPr="00392FFD">
              <w:t>610</w:t>
            </w:r>
          </w:p>
        </w:tc>
        <w:tc>
          <w:tcPr>
            <w:tcW w:w="7243" w:type="dxa"/>
          </w:tcPr>
          <w:p w14:paraId="3C19EB97"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96FC4F0" w14:textId="77777777" w:rsidR="005643EA" w:rsidRPr="00392FFD" w:rsidRDefault="002648B0" w:rsidP="00FD239F">
            <w:pPr>
              <w:pStyle w:val="InstructionsText"/>
            </w:pPr>
            <w:r w:rsidRPr="00392FFD">
              <w:t xml:space="preserve">Article </w:t>
            </w:r>
            <w:r w:rsidR="00F66830" w:rsidRPr="00392FFD">
              <w:t xml:space="preserve">69 </w:t>
            </w:r>
            <w:r w:rsidRPr="00392FFD">
              <w:t>of CRR</w:t>
            </w:r>
          </w:p>
          <w:p w14:paraId="5FE31728" w14:textId="77777777" w:rsidR="005643EA" w:rsidRPr="00392FFD" w:rsidRDefault="002648B0" w:rsidP="00FD239F">
            <w:pPr>
              <w:pStyle w:val="InstructionsText"/>
            </w:pPr>
            <w:r w:rsidRPr="00392FFD">
              <w:t xml:space="preserve">Article </w:t>
            </w:r>
            <w:r w:rsidR="00F66830"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7CA5FFD7" w14:textId="77777777" w:rsidTr="00672D2A">
        <w:tc>
          <w:tcPr>
            <w:tcW w:w="1506" w:type="dxa"/>
          </w:tcPr>
          <w:p w14:paraId="5B92C3E9" w14:textId="77777777" w:rsidR="002648B0" w:rsidRPr="00392FFD" w:rsidRDefault="002648B0" w:rsidP="00FD239F">
            <w:pPr>
              <w:pStyle w:val="InstructionsText"/>
            </w:pPr>
            <w:r w:rsidRPr="00392FFD">
              <w:t>620</w:t>
            </w:r>
          </w:p>
        </w:tc>
        <w:tc>
          <w:tcPr>
            <w:tcW w:w="7243" w:type="dxa"/>
          </w:tcPr>
          <w:p w14:paraId="28729DCF"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501CD1B5"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tc>
      </w:tr>
      <w:tr w:rsidR="002648B0" w:rsidRPr="00392FFD" w14:paraId="1D4BD883" w14:textId="77777777" w:rsidTr="00672D2A">
        <w:tc>
          <w:tcPr>
            <w:tcW w:w="1506" w:type="dxa"/>
          </w:tcPr>
          <w:p w14:paraId="0754DB50" w14:textId="77777777" w:rsidR="002648B0" w:rsidRPr="00392FFD" w:rsidRDefault="002648B0" w:rsidP="00FD239F">
            <w:pPr>
              <w:pStyle w:val="InstructionsText"/>
            </w:pPr>
            <w:r w:rsidRPr="00392FFD">
              <w:t>630</w:t>
            </w:r>
          </w:p>
        </w:tc>
        <w:tc>
          <w:tcPr>
            <w:tcW w:w="7243" w:type="dxa"/>
          </w:tcPr>
          <w:p w14:paraId="5D6E3772"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851F0C5"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p w14:paraId="2A8EA609"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3D847366"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66 </w:t>
            </w:r>
            <w:r w:rsidRPr="00392FFD">
              <w:t>point (b) of CRR shall not be included</w:t>
            </w:r>
          </w:p>
        </w:tc>
      </w:tr>
      <w:tr w:rsidR="002648B0" w:rsidRPr="00392FFD" w14:paraId="41D65FE2" w14:textId="77777777" w:rsidTr="00672D2A">
        <w:tc>
          <w:tcPr>
            <w:tcW w:w="1506" w:type="dxa"/>
          </w:tcPr>
          <w:p w14:paraId="01BDE5DF" w14:textId="77777777" w:rsidR="002648B0" w:rsidRPr="00392FFD" w:rsidRDefault="002648B0" w:rsidP="00FD239F">
            <w:pPr>
              <w:pStyle w:val="InstructionsText"/>
            </w:pPr>
            <w:r w:rsidRPr="00392FFD">
              <w:t>640</w:t>
            </w:r>
          </w:p>
        </w:tc>
        <w:tc>
          <w:tcPr>
            <w:tcW w:w="7243" w:type="dxa"/>
          </w:tcPr>
          <w:p w14:paraId="6D284C0A"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DFA0609"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69 </w:t>
            </w:r>
            <w:r w:rsidRPr="00392FFD">
              <w:t>of CRR</w:t>
            </w:r>
          </w:p>
          <w:p w14:paraId="3BC64F20" w14:textId="77777777" w:rsidR="005643EA" w:rsidRPr="00392FFD" w:rsidRDefault="002648B0" w:rsidP="00FD239F">
            <w:pPr>
              <w:pStyle w:val="InstructionsText"/>
            </w:pPr>
            <w:r w:rsidRPr="00392FFD">
              <w:t>Article 6</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207DB262" w14:textId="77777777" w:rsidTr="00672D2A">
        <w:tc>
          <w:tcPr>
            <w:tcW w:w="1506" w:type="dxa"/>
          </w:tcPr>
          <w:p w14:paraId="58293219" w14:textId="77777777" w:rsidR="002648B0" w:rsidRPr="00392FFD" w:rsidRDefault="002648B0" w:rsidP="00FD239F">
            <w:pPr>
              <w:pStyle w:val="InstructionsText"/>
            </w:pPr>
            <w:r w:rsidRPr="00392FFD">
              <w:t>641</w:t>
            </w:r>
          </w:p>
        </w:tc>
        <w:tc>
          <w:tcPr>
            <w:tcW w:w="7243" w:type="dxa"/>
            <w:vAlign w:val="center"/>
          </w:tcPr>
          <w:p w14:paraId="3F73D07C"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has a significant investment</w:t>
            </w:r>
          </w:p>
          <w:p w14:paraId="5911F1FF"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46C8AD40" w14:textId="77777777" w:rsidTr="00672D2A">
        <w:tc>
          <w:tcPr>
            <w:tcW w:w="1506" w:type="dxa"/>
          </w:tcPr>
          <w:p w14:paraId="11311EEA" w14:textId="77777777" w:rsidR="002648B0" w:rsidRPr="00392FFD" w:rsidRDefault="002648B0" w:rsidP="00FD239F">
            <w:pPr>
              <w:pStyle w:val="InstructionsText"/>
            </w:pPr>
            <w:r w:rsidRPr="00392FFD">
              <w:lastRenderedPageBreak/>
              <w:t>642</w:t>
            </w:r>
          </w:p>
        </w:tc>
        <w:tc>
          <w:tcPr>
            <w:tcW w:w="7243" w:type="dxa"/>
            <w:vAlign w:val="center"/>
          </w:tcPr>
          <w:p w14:paraId="247BAB29"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has a significant investment</w:t>
            </w:r>
          </w:p>
          <w:p w14:paraId="3762078E"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6C922FBE" w14:textId="77777777" w:rsidTr="00672D2A">
        <w:tc>
          <w:tcPr>
            <w:tcW w:w="1506" w:type="dxa"/>
          </w:tcPr>
          <w:p w14:paraId="1BAB41D9" w14:textId="77777777" w:rsidR="002648B0" w:rsidRPr="00392FFD" w:rsidRDefault="002648B0" w:rsidP="00FD239F">
            <w:pPr>
              <w:pStyle w:val="InstructionsText"/>
            </w:pPr>
            <w:r w:rsidRPr="00392FFD">
              <w:t>643</w:t>
            </w:r>
          </w:p>
        </w:tc>
        <w:tc>
          <w:tcPr>
            <w:tcW w:w="7243" w:type="dxa"/>
            <w:vAlign w:val="center"/>
          </w:tcPr>
          <w:p w14:paraId="1409F442"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5CEC33F5"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and </w:t>
            </w:r>
            <w:r w:rsidR="00F66830" w:rsidRPr="00392FFD">
              <w:t xml:space="preserve">69 </w:t>
            </w:r>
            <w:r w:rsidR="002648B0" w:rsidRPr="00392FFD">
              <w:t>of CRR</w:t>
            </w:r>
          </w:p>
        </w:tc>
      </w:tr>
      <w:tr w:rsidR="002648B0" w:rsidRPr="00392FFD" w14:paraId="62E476A4" w14:textId="77777777" w:rsidTr="00672D2A">
        <w:tc>
          <w:tcPr>
            <w:tcW w:w="1506" w:type="dxa"/>
          </w:tcPr>
          <w:p w14:paraId="3F3E81E3" w14:textId="77777777" w:rsidR="002648B0" w:rsidRPr="00392FFD" w:rsidRDefault="002648B0" w:rsidP="00FD239F">
            <w:pPr>
              <w:pStyle w:val="InstructionsText"/>
            </w:pPr>
            <w:r w:rsidRPr="00392FFD">
              <w:t>650</w:t>
            </w:r>
          </w:p>
        </w:tc>
        <w:tc>
          <w:tcPr>
            <w:tcW w:w="7243" w:type="dxa"/>
          </w:tcPr>
          <w:p w14:paraId="5C09B0AA" w14:textId="77777777" w:rsidR="005643EA" w:rsidRPr="00201704" w:rsidRDefault="002648B0" w:rsidP="00FD239F">
            <w:pPr>
              <w:pStyle w:val="InstructionsText"/>
            </w:pPr>
            <w:r w:rsidRPr="00392FFD">
              <w:rPr>
                <w:rStyle w:val="InstructionsTabelleberschrift"/>
                <w:rFonts w:ascii="Times New Roman" w:hAnsi="Times New Roman"/>
                <w:sz w:val="24"/>
              </w:rPr>
              <w:t>18 Risk weighted exposures of CET1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CET1 capital</w:t>
            </w:r>
          </w:p>
          <w:p w14:paraId="7ACB435E" w14:textId="77777777" w:rsidR="005643EA" w:rsidRPr="00392FFD" w:rsidRDefault="002648B0" w:rsidP="00FD239F">
            <w:pPr>
              <w:pStyle w:val="InstructionsText"/>
            </w:pPr>
            <w:r w:rsidRPr="00392FFD">
              <w:t xml:space="preserve">Article </w:t>
            </w:r>
            <w:r w:rsidR="00F66830" w:rsidRPr="00392FFD">
              <w:t>46</w:t>
            </w:r>
            <w:r w:rsidRPr="00392FFD">
              <w:t>(4)</w:t>
            </w:r>
            <w:r w:rsidR="00216D67" w:rsidRPr="00392FFD">
              <w:t xml:space="preserve"> , 48(4) and 49(4)</w:t>
            </w:r>
            <w:r w:rsidRPr="00392FFD">
              <w:t xml:space="preserve"> of CRR</w:t>
            </w:r>
          </w:p>
        </w:tc>
      </w:tr>
      <w:tr w:rsidR="002648B0" w:rsidRPr="00392FFD" w14:paraId="464B2CE0" w14:textId="77777777" w:rsidTr="00672D2A">
        <w:tc>
          <w:tcPr>
            <w:tcW w:w="1506" w:type="dxa"/>
          </w:tcPr>
          <w:p w14:paraId="71A85767" w14:textId="77777777" w:rsidR="002648B0" w:rsidRPr="00392FFD" w:rsidRDefault="002648B0" w:rsidP="00FD239F">
            <w:pPr>
              <w:pStyle w:val="InstructionsText"/>
            </w:pPr>
            <w:r w:rsidRPr="00392FFD">
              <w:t>660</w:t>
            </w:r>
          </w:p>
        </w:tc>
        <w:tc>
          <w:tcPr>
            <w:tcW w:w="7243" w:type="dxa"/>
          </w:tcPr>
          <w:p w14:paraId="622E04D9" w14:textId="77777777" w:rsidR="005643EA" w:rsidRPr="00201704" w:rsidRDefault="002648B0" w:rsidP="00FD239F">
            <w:pPr>
              <w:pStyle w:val="InstructionsText"/>
            </w:pPr>
            <w:r w:rsidRPr="00392FFD">
              <w:rPr>
                <w:rStyle w:val="InstructionsTabelleberschrift"/>
                <w:rFonts w:ascii="Times New Roman" w:hAnsi="Times New Roman"/>
                <w:sz w:val="24"/>
              </w:rPr>
              <w:t>19 Risk weighted exposures of AT1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AT1 capital</w:t>
            </w:r>
          </w:p>
          <w:p w14:paraId="1A7CF18B" w14:textId="77777777" w:rsidR="005643EA" w:rsidRPr="00392FFD" w:rsidRDefault="002648B0" w:rsidP="00FD239F">
            <w:pPr>
              <w:pStyle w:val="InstructionsText"/>
            </w:pPr>
            <w:r w:rsidRPr="00392FFD">
              <w:t xml:space="preserve">Article </w:t>
            </w:r>
            <w:r w:rsidR="00F66830" w:rsidRPr="00392FFD">
              <w:t>60</w:t>
            </w:r>
            <w:r w:rsidR="00241845" w:rsidRPr="00392FFD">
              <w:t>(4)</w:t>
            </w:r>
            <w:r w:rsidR="00F66830" w:rsidRPr="00392FFD">
              <w:t xml:space="preserve"> </w:t>
            </w:r>
            <w:r w:rsidRPr="00392FFD">
              <w:t>of CRR</w:t>
            </w:r>
          </w:p>
        </w:tc>
      </w:tr>
      <w:tr w:rsidR="002648B0" w:rsidRPr="00392FFD" w14:paraId="6F1CFBB1" w14:textId="77777777" w:rsidTr="00672D2A">
        <w:tc>
          <w:tcPr>
            <w:tcW w:w="1506" w:type="dxa"/>
          </w:tcPr>
          <w:p w14:paraId="4D055CE0" w14:textId="77777777" w:rsidR="002648B0" w:rsidRPr="00392FFD" w:rsidRDefault="002648B0" w:rsidP="00FD239F">
            <w:pPr>
              <w:pStyle w:val="InstructionsText"/>
            </w:pPr>
            <w:r w:rsidRPr="00392FFD">
              <w:t>670</w:t>
            </w:r>
          </w:p>
        </w:tc>
        <w:tc>
          <w:tcPr>
            <w:tcW w:w="7243" w:type="dxa"/>
          </w:tcPr>
          <w:p w14:paraId="61C8CC7F" w14:textId="77777777" w:rsidR="005643EA" w:rsidRPr="00201704" w:rsidRDefault="002648B0" w:rsidP="00FD239F">
            <w:pPr>
              <w:pStyle w:val="InstructionsText"/>
            </w:pPr>
            <w:r w:rsidRPr="00392FFD">
              <w:rPr>
                <w:rStyle w:val="InstructionsTabelleberschrift"/>
                <w:rFonts w:ascii="Times New Roman" w:hAnsi="Times New Roman"/>
                <w:sz w:val="24"/>
              </w:rPr>
              <w:t>20 Risk weighted exposures of T2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T2 capital</w:t>
            </w:r>
          </w:p>
          <w:p w14:paraId="6F5A1D25" w14:textId="77777777" w:rsidR="005643EA" w:rsidRPr="00392FFD" w:rsidRDefault="002648B0" w:rsidP="00FD239F">
            <w:pPr>
              <w:pStyle w:val="InstructionsText"/>
            </w:pPr>
            <w:r w:rsidRPr="00392FFD">
              <w:t xml:space="preserve">Article </w:t>
            </w:r>
            <w:r w:rsidR="00027235" w:rsidRPr="00392FFD">
              <w:t>70</w:t>
            </w:r>
            <w:r w:rsidR="00241845" w:rsidRPr="00392FFD">
              <w:t>(4)</w:t>
            </w:r>
            <w:r w:rsidR="00027235" w:rsidRPr="00392FFD">
              <w:t xml:space="preserve"> </w:t>
            </w:r>
            <w:r w:rsidRPr="00392FFD">
              <w:t>of CRR</w:t>
            </w:r>
          </w:p>
        </w:tc>
      </w:tr>
      <w:tr w:rsidR="002648B0" w:rsidRPr="00392FFD" w14:paraId="5998861B" w14:textId="77777777" w:rsidTr="00672D2A">
        <w:tc>
          <w:tcPr>
            <w:tcW w:w="1506" w:type="dxa"/>
          </w:tcPr>
          <w:p w14:paraId="45F09AD4" w14:textId="77777777" w:rsidR="002648B0" w:rsidRPr="00392FFD" w:rsidRDefault="002648B0" w:rsidP="00FD239F">
            <w:pPr>
              <w:pStyle w:val="InstructionsText"/>
            </w:pPr>
            <w:r w:rsidRPr="00392FFD">
              <w:t>680</w:t>
            </w:r>
          </w:p>
        </w:tc>
        <w:tc>
          <w:tcPr>
            <w:tcW w:w="7243" w:type="dxa"/>
          </w:tcPr>
          <w:p w14:paraId="3A7095A7" w14:textId="77777777" w:rsidR="005643EA" w:rsidRPr="00201704" w:rsidRDefault="002648B0" w:rsidP="00FD239F">
            <w:pPr>
              <w:pStyle w:val="InstructionsText"/>
            </w:pPr>
            <w:r w:rsidRPr="00392FFD">
              <w:rPr>
                <w:rStyle w:val="InstructionsTabelleberschrift"/>
                <w:rFonts w:ascii="Times New Roman" w:hAnsi="Times New Roman"/>
                <w:sz w:val="24"/>
              </w:rPr>
              <w:t>21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0C29EAF5"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3F2770D3"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672034DA" w14:textId="77777777" w:rsidR="005643EA" w:rsidRPr="00392FFD" w:rsidRDefault="002648B0" w:rsidP="00FD239F">
            <w:pPr>
              <w:pStyle w:val="InstructionsText"/>
            </w:pPr>
            <w:r w:rsidRPr="00392FFD">
              <w:t>Note that these instruments shall also be reported on item 12.1.</w:t>
            </w:r>
          </w:p>
        </w:tc>
      </w:tr>
      <w:tr w:rsidR="002648B0" w:rsidRPr="00392FFD" w14:paraId="0A2CD60F" w14:textId="77777777" w:rsidTr="00672D2A">
        <w:tc>
          <w:tcPr>
            <w:tcW w:w="1506" w:type="dxa"/>
          </w:tcPr>
          <w:p w14:paraId="4B5D9DC3" w14:textId="77777777" w:rsidR="002648B0" w:rsidRPr="00392FFD" w:rsidRDefault="002648B0" w:rsidP="00FD239F">
            <w:pPr>
              <w:pStyle w:val="InstructionsText"/>
            </w:pPr>
            <w:r w:rsidRPr="00392FFD">
              <w:t>690</w:t>
            </w:r>
          </w:p>
        </w:tc>
        <w:tc>
          <w:tcPr>
            <w:tcW w:w="7243" w:type="dxa"/>
          </w:tcPr>
          <w:p w14:paraId="617A2784" w14:textId="77777777" w:rsidR="005643EA" w:rsidRPr="00201704" w:rsidRDefault="002648B0" w:rsidP="00FD239F">
            <w:pPr>
              <w:pStyle w:val="InstructionsText"/>
            </w:pPr>
            <w:r w:rsidRPr="00392FFD">
              <w:rPr>
                <w:rStyle w:val="InstructionsTabelleberschrift"/>
                <w:rFonts w:ascii="Times New Roman" w:hAnsi="Times New Roman"/>
                <w:sz w:val="24"/>
              </w:rPr>
              <w:t>22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264ADF74"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16B1938"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24B3360A" w14:textId="77777777" w:rsidR="005643EA" w:rsidRPr="00392FFD" w:rsidRDefault="002648B0" w:rsidP="00FD239F">
            <w:pPr>
              <w:pStyle w:val="InstructionsText"/>
            </w:pPr>
            <w:r w:rsidRPr="00392FFD">
              <w:t>Note that these instruments shall also be reported on item 15.1.</w:t>
            </w:r>
          </w:p>
        </w:tc>
      </w:tr>
      <w:tr w:rsidR="002648B0" w:rsidRPr="00392FFD" w14:paraId="464C0E74" w14:textId="77777777" w:rsidTr="00672D2A">
        <w:tc>
          <w:tcPr>
            <w:tcW w:w="1506" w:type="dxa"/>
          </w:tcPr>
          <w:p w14:paraId="751CA84E" w14:textId="77777777" w:rsidR="002648B0" w:rsidRPr="00392FFD" w:rsidRDefault="002648B0" w:rsidP="00FD239F">
            <w:pPr>
              <w:pStyle w:val="InstructionsText"/>
            </w:pPr>
            <w:r w:rsidRPr="00392FFD">
              <w:t>700</w:t>
            </w:r>
          </w:p>
        </w:tc>
        <w:tc>
          <w:tcPr>
            <w:tcW w:w="7243" w:type="dxa"/>
          </w:tcPr>
          <w:p w14:paraId="6771B4A4" w14:textId="77777777" w:rsidR="005643EA" w:rsidRPr="00201704" w:rsidRDefault="002648B0" w:rsidP="00FD239F">
            <w:pPr>
              <w:pStyle w:val="InstructionsText"/>
            </w:pPr>
            <w:r w:rsidRPr="00392FFD">
              <w:rPr>
                <w:rStyle w:val="InstructionsTabelleberschrift"/>
                <w:rFonts w:ascii="Times New Roman" w:hAnsi="Times New Roman"/>
                <w:sz w:val="24"/>
              </w:rPr>
              <w:t>23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102BDE9C"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E07B0C7"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lastRenderedPageBreak/>
              <w:t>financial sector entit</w:t>
            </w:r>
            <w:r w:rsidRPr="00392FFD">
              <w:t>y, when it deems those holdings to be for the purposes of a financial assistance operation designed to reorganise and save that entity.</w:t>
            </w:r>
          </w:p>
          <w:p w14:paraId="0815C5A5" w14:textId="77777777" w:rsidR="005643EA" w:rsidRPr="00392FFD" w:rsidRDefault="002648B0" w:rsidP="00FD239F">
            <w:pPr>
              <w:pStyle w:val="InstructionsText"/>
            </w:pPr>
            <w:r w:rsidRPr="00392FFD">
              <w:t>Note that these instruments shall also be reported on item 13.1.</w:t>
            </w:r>
          </w:p>
        </w:tc>
      </w:tr>
      <w:tr w:rsidR="002648B0" w:rsidRPr="00392FFD" w14:paraId="2031C1F4" w14:textId="77777777" w:rsidTr="00672D2A">
        <w:tc>
          <w:tcPr>
            <w:tcW w:w="1506" w:type="dxa"/>
          </w:tcPr>
          <w:p w14:paraId="6ED344DD" w14:textId="77777777" w:rsidR="002648B0" w:rsidRPr="00392FFD" w:rsidRDefault="002648B0" w:rsidP="00FD239F">
            <w:pPr>
              <w:pStyle w:val="InstructionsText"/>
            </w:pPr>
            <w:r w:rsidRPr="00392FFD">
              <w:lastRenderedPageBreak/>
              <w:t>710</w:t>
            </w:r>
          </w:p>
        </w:tc>
        <w:tc>
          <w:tcPr>
            <w:tcW w:w="7243" w:type="dxa"/>
          </w:tcPr>
          <w:p w14:paraId="3A05D27D" w14:textId="77777777" w:rsidR="005643EA" w:rsidRPr="00201704" w:rsidRDefault="002648B0" w:rsidP="00FD239F">
            <w:pPr>
              <w:pStyle w:val="InstructionsText"/>
            </w:pPr>
            <w:r w:rsidRPr="00392FFD">
              <w:rPr>
                <w:rStyle w:val="InstructionsTabelleberschrift"/>
                <w:rFonts w:ascii="Times New Roman" w:hAnsi="Times New Roman"/>
                <w:sz w:val="24"/>
              </w:rPr>
              <w:t>24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0C68D729"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D12F9E4"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4C0969EF" w14:textId="77777777" w:rsidR="005643EA" w:rsidRPr="00392FFD" w:rsidRDefault="002648B0" w:rsidP="00FD239F">
            <w:pPr>
              <w:pStyle w:val="InstructionsText"/>
            </w:pPr>
            <w:r w:rsidRPr="00392FFD">
              <w:t>Note that these instruments shall also be reported on item 16.1.</w:t>
            </w:r>
          </w:p>
        </w:tc>
      </w:tr>
      <w:tr w:rsidR="002648B0" w:rsidRPr="00392FFD" w14:paraId="28E713A8" w14:textId="77777777" w:rsidTr="00672D2A">
        <w:tc>
          <w:tcPr>
            <w:tcW w:w="1506" w:type="dxa"/>
          </w:tcPr>
          <w:p w14:paraId="2FEA7619" w14:textId="77777777" w:rsidR="002648B0" w:rsidRPr="00392FFD" w:rsidRDefault="002648B0" w:rsidP="00FD239F">
            <w:pPr>
              <w:pStyle w:val="InstructionsText"/>
            </w:pPr>
            <w:r w:rsidRPr="00392FFD">
              <w:t>720</w:t>
            </w:r>
          </w:p>
        </w:tc>
        <w:tc>
          <w:tcPr>
            <w:tcW w:w="7243" w:type="dxa"/>
          </w:tcPr>
          <w:p w14:paraId="50C1695C" w14:textId="77777777" w:rsidR="005643EA" w:rsidRPr="00201704" w:rsidRDefault="002648B0" w:rsidP="00FD239F">
            <w:pPr>
              <w:pStyle w:val="InstructionsText"/>
            </w:pPr>
            <w:r w:rsidRPr="00392FFD">
              <w:rPr>
                <w:rStyle w:val="InstructionsTabelleberschrift"/>
                <w:rFonts w:ascii="Times New Roman" w:hAnsi="Times New Roman"/>
                <w:sz w:val="24"/>
              </w:rPr>
              <w:t>25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26F3C4D1"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0D249F5"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4E6C3982" w14:textId="77777777" w:rsidR="005643EA" w:rsidRPr="00392FFD" w:rsidRDefault="002648B0" w:rsidP="00FD239F">
            <w:pPr>
              <w:pStyle w:val="InstructionsText"/>
            </w:pPr>
            <w:r w:rsidRPr="00392FFD">
              <w:t>Note that these instruments shall also be reported on item 14.1.</w:t>
            </w:r>
          </w:p>
        </w:tc>
      </w:tr>
      <w:tr w:rsidR="002648B0" w:rsidRPr="00392FFD" w14:paraId="357DB3E4" w14:textId="77777777" w:rsidTr="00672D2A">
        <w:tc>
          <w:tcPr>
            <w:tcW w:w="1506" w:type="dxa"/>
          </w:tcPr>
          <w:p w14:paraId="43E9EF4B" w14:textId="77777777" w:rsidR="002648B0" w:rsidRPr="00392FFD" w:rsidRDefault="002648B0" w:rsidP="00FD239F">
            <w:pPr>
              <w:pStyle w:val="InstructionsText"/>
            </w:pPr>
            <w:r w:rsidRPr="00392FFD">
              <w:t>730</w:t>
            </w:r>
          </w:p>
        </w:tc>
        <w:tc>
          <w:tcPr>
            <w:tcW w:w="7243" w:type="dxa"/>
          </w:tcPr>
          <w:p w14:paraId="008DF33B" w14:textId="77777777" w:rsidR="005643EA" w:rsidRPr="00201704" w:rsidRDefault="002648B0" w:rsidP="00FD239F">
            <w:pPr>
              <w:pStyle w:val="InstructionsText"/>
            </w:pPr>
            <w:r w:rsidRPr="00392FFD">
              <w:rPr>
                <w:rStyle w:val="InstructionsTabelleberschrift"/>
                <w:rFonts w:ascii="Times New Roman" w:hAnsi="Times New Roman"/>
                <w:sz w:val="24"/>
              </w:rPr>
              <w:t>26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temporary waived</w:t>
            </w:r>
          </w:p>
          <w:p w14:paraId="60B8CFE2"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D0C0CD0"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4254423B" w14:textId="77777777" w:rsidR="005643EA" w:rsidRPr="00392FFD" w:rsidRDefault="002648B0" w:rsidP="00FD239F">
            <w:pPr>
              <w:pStyle w:val="InstructionsText"/>
            </w:pPr>
            <w:r w:rsidRPr="00392FFD">
              <w:t>Note that these instruments shall also be reported on item 17.1.</w:t>
            </w:r>
          </w:p>
        </w:tc>
      </w:tr>
      <w:tr w:rsidR="002648B0" w:rsidRPr="00392FFD" w14:paraId="71D70C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26AFF3B" w14:textId="77777777" w:rsidR="002648B0" w:rsidRPr="00392FFD" w:rsidRDefault="002648B0" w:rsidP="00FD239F">
            <w:pPr>
              <w:pStyle w:val="InstructionsText"/>
            </w:pPr>
            <w:r w:rsidRPr="00392FFD">
              <w:t>740</w:t>
            </w:r>
          </w:p>
        </w:tc>
        <w:tc>
          <w:tcPr>
            <w:tcW w:w="7243" w:type="dxa"/>
            <w:tcBorders>
              <w:top w:val="single" w:sz="4" w:space="0" w:color="auto"/>
              <w:left w:val="single" w:sz="4" w:space="0" w:color="auto"/>
              <w:bottom w:val="single" w:sz="4" w:space="0" w:color="auto"/>
              <w:right w:val="single" w:sz="4" w:space="0" w:color="auto"/>
            </w:tcBorders>
          </w:tcPr>
          <w:p w14:paraId="4DCE4643" w14:textId="77777777" w:rsidR="005643EA" w:rsidRPr="00201704" w:rsidRDefault="002648B0" w:rsidP="00FD239F">
            <w:pPr>
              <w:pStyle w:val="InstructionsText"/>
            </w:pPr>
            <w:r w:rsidRPr="00392FFD">
              <w:rPr>
                <w:rStyle w:val="InstructionsTabelleberschrift"/>
                <w:rFonts w:ascii="Times New Roman" w:hAnsi="Times New Roman"/>
                <w:sz w:val="24"/>
              </w:rPr>
              <w:t>27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Combined </w:t>
            </w:r>
            <w:r w:rsidR="0010177C" w:rsidRPr="00392FFD">
              <w:rPr>
                <w:rStyle w:val="InstructionsTabelleberschrift"/>
                <w:rFonts w:ascii="Times New Roman" w:hAnsi="Times New Roman"/>
                <w:sz w:val="24"/>
              </w:rPr>
              <w:t>b</w:t>
            </w:r>
            <w:r w:rsidRPr="00392FFD">
              <w:rPr>
                <w:rStyle w:val="InstructionsTabelleberschrift"/>
                <w:rFonts w:ascii="Times New Roman" w:hAnsi="Times New Roman"/>
                <w:sz w:val="24"/>
              </w:rPr>
              <w:t xml:space="preserve">uffer </w:t>
            </w:r>
            <w:r w:rsidR="0010177C" w:rsidRPr="00392FFD">
              <w:rPr>
                <w:rStyle w:val="InstructionsTabelleberschrift"/>
                <w:rFonts w:ascii="Times New Roman" w:hAnsi="Times New Roman"/>
                <w:sz w:val="24"/>
              </w:rPr>
              <w:t>r</w:t>
            </w:r>
            <w:r w:rsidRPr="00392FFD">
              <w:rPr>
                <w:rStyle w:val="InstructionsTabelleberschrift"/>
                <w:rFonts w:ascii="Times New Roman" w:hAnsi="Times New Roman"/>
                <w:sz w:val="24"/>
              </w:rPr>
              <w:t>equirement</w:t>
            </w:r>
          </w:p>
          <w:p w14:paraId="7D6A4B48" w14:textId="77777777" w:rsidR="005643EA" w:rsidRPr="00392FFD" w:rsidRDefault="002648B0" w:rsidP="00FD239F">
            <w:pPr>
              <w:pStyle w:val="InstructionsText"/>
            </w:pPr>
            <w:r w:rsidRPr="00392FFD">
              <w:t>Article 12</w:t>
            </w:r>
            <w:r w:rsidR="0010177C" w:rsidRPr="00392FFD">
              <w:t>8</w:t>
            </w:r>
            <w:r w:rsidRPr="00392FFD">
              <w:t xml:space="preserve"> point (</w:t>
            </w:r>
            <w:r w:rsidR="00E93AB5" w:rsidRPr="00392FFD">
              <w:t>6</w:t>
            </w:r>
            <w:r w:rsidRPr="00392FFD">
              <w:t>) of CRD</w:t>
            </w:r>
          </w:p>
        </w:tc>
      </w:tr>
      <w:tr w:rsidR="002648B0" w:rsidRPr="00392FFD" w14:paraId="7CF95F8A"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1FEFB33" w14:textId="77777777" w:rsidR="002648B0" w:rsidRPr="00392FFD" w:rsidRDefault="00AC0F2C" w:rsidP="00FD239F">
            <w:pPr>
              <w:pStyle w:val="InstructionsText"/>
            </w:pPr>
            <w:r w:rsidRPr="00392FFD">
              <w:t>750</w:t>
            </w:r>
          </w:p>
        </w:tc>
        <w:tc>
          <w:tcPr>
            <w:tcW w:w="7243" w:type="dxa"/>
            <w:tcBorders>
              <w:top w:val="single" w:sz="4" w:space="0" w:color="auto"/>
              <w:left w:val="single" w:sz="4" w:space="0" w:color="auto"/>
              <w:bottom w:val="single" w:sz="4" w:space="0" w:color="auto"/>
              <w:right w:val="single" w:sz="4" w:space="0" w:color="auto"/>
            </w:tcBorders>
          </w:tcPr>
          <w:p w14:paraId="0DF7B3AA" w14:textId="77777777" w:rsidR="005643EA" w:rsidRPr="00201704" w:rsidRDefault="00454139" w:rsidP="00FD239F">
            <w:pPr>
              <w:pStyle w:val="InstructionsText"/>
            </w:pPr>
            <w:r w:rsidRPr="00392FFD">
              <w:rPr>
                <w:rStyle w:val="InstructionsTabelleberschrift"/>
                <w:rFonts w:ascii="Times New Roman" w:hAnsi="Times New Roman"/>
                <w:sz w:val="24"/>
              </w:rPr>
              <w:t>C</w:t>
            </w:r>
            <w:r w:rsidR="002648B0" w:rsidRPr="00392FFD">
              <w:rPr>
                <w:rStyle w:val="InstructionsTabelleberschrift"/>
                <w:rFonts w:ascii="Times New Roman" w:hAnsi="Times New Roman"/>
                <w:sz w:val="24"/>
              </w:rPr>
              <w:t>apital conservation buffer</w:t>
            </w:r>
          </w:p>
          <w:p w14:paraId="72B435F4" w14:textId="77777777" w:rsidR="005643EA" w:rsidRPr="00392FFD" w:rsidRDefault="002648B0" w:rsidP="00FD239F">
            <w:pPr>
              <w:pStyle w:val="InstructionsText"/>
            </w:pPr>
            <w:r w:rsidRPr="00392FFD">
              <w:t>Article</w:t>
            </w:r>
            <w:r w:rsidR="00867EDC" w:rsidRPr="00392FFD">
              <w:t>s</w:t>
            </w:r>
            <w:r w:rsidRPr="00392FFD">
              <w:t xml:space="preserve"> </w:t>
            </w:r>
            <w:r w:rsidR="00E93AB5" w:rsidRPr="00392FFD">
              <w:t>128</w:t>
            </w:r>
            <w:r w:rsidR="00FF0040" w:rsidRPr="00392FFD">
              <w:t xml:space="preserve"> point </w:t>
            </w:r>
            <w:r w:rsidR="00E93AB5" w:rsidRPr="00392FFD">
              <w:t xml:space="preserve">(1) and </w:t>
            </w:r>
            <w:r w:rsidRPr="00392FFD">
              <w:t>12</w:t>
            </w:r>
            <w:r w:rsidR="0010177C" w:rsidRPr="00392FFD">
              <w:t>9</w:t>
            </w:r>
            <w:r w:rsidR="00730040">
              <w:t xml:space="preserve"> </w:t>
            </w:r>
            <w:r w:rsidRPr="00392FFD">
              <w:t xml:space="preserve">of CRD </w:t>
            </w:r>
          </w:p>
          <w:p w14:paraId="0686D080" w14:textId="77777777" w:rsidR="005643EA" w:rsidRPr="00392FFD" w:rsidRDefault="002648B0" w:rsidP="00FD239F">
            <w:pPr>
              <w:pStyle w:val="InstructionsText"/>
            </w:pPr>
            <w:r w:rsidRPr="00392FFD">
              <w:t xml:space="preserve">According to Article </w:t>
            </w:r>
            <w:r w:rsidR="007B16A3" w:rsidRPr="00392FFD">
              <w:t>129</w:t>
            </w:r>
            <w:r w:rsidRPr="00392FFD">
              <w:t xml:space="preserve"> (1) the capital conservation buffer is an additional amount of Common Equity Tier 1 capital. Due to the fact that the capital conservation buffer rate of 2.5% is stable, an amount shall be reported in this cell.</w:t>
            </w:r>
          </w:p>
        </w:tc>
      </w:tr>
      <w:tr w:rsidR="002648B0" w:rsidRPr="00392FFD" w14:paraId="35BBA3AA"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5D3354F" w14:textId="77777777" w:rsidR="002648B0" w:rsidRPr="00392FFD" w:rsidRDefault="002648B0" w:rsidP="00FD239F">
            <w:pPr>
              <w:pStyle w:val="InstructionsText"/>
            </w:pPr>
            <w:r w:rsidRPr="00392FFD">
              <w:lastRenderedPageBreak/>
              <w:t>760</w:t>
            </w:r>
          </w:p>
        </w:tc>
        <w:tc>
          <w:tcPr>
            <w:tcW w:w="7243" w:type="dxa"/>
            <w:tcBorders>
              <w:top w:val="single" w:sz="4" w:space="0" w:color="auto"/>
              <w:left w:val="single" w:sz="4" w:space="0" w:color="auto"/>
              <w:bottom w:val="single" w:sz="4" w:space="0" w:color="auto"/>
              <w:right w:val="single" w:sz="4" w:space="0" w:color="auto"/>
            </w:tcBorders>
          </w:tcPr>
          <w:p w14:paraId="12B0DB10"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Conservation buffer due to macro-prudential or systemic risk identified at the level of a Member State </w:t>
            </w:r>
          </w:p>
          <w:p w14:paraId="25D0B39B" w14:textId="77777777" w:rsidR="005643EA" w:rsidRPr="00392FFD" w:rsidRDefault="002648B0" w:rsidP="00FD239F">
            <w:pPr>
              <w:pStyle w:val="InstructionsText"/>
            </w:pPr>
            <w:r w:rsidRPr="00392FFD">
              <w:t xml:space="preserve">Article </w:t>
            </w:r>
            <w:r w:rsidR="00027235" w:rsidRPr="00392FFD">
              <w:t xml:space="preserve">458 </w:t>
            </w:r>
            <w:r w:rsidR="0063337F" w:rsidRPr="00392FFD">
              <w:t xml:space="preserve">(2) </w:t>
            </w:r>
            <w:r w:rsidRPr="00392FFD">
              <w:t xml:space="preserve">point </w:t>
            </w:r>
            <w:r w:rsidR="0063337F" w:rsidRPr="00392FFD">
              <w:t>d</w:t>
            </w:r>
            <w:r w:rsidRPr="00392FFD">
              <w:t xml:space="preserve"> (iv) of CRR</w:t>
            </w:r>
          </w:p>
          <w:p w14:paraId="5286FD07" w14:textId="77777777" w:rsidR="00DF65DF" w:rsidRPr="00392FFD" w:rsidRDefault="002648B0" w:rsidP="00FD239F">
            <w:pPr>
              <w:pStyle w:val="InstructionsText"/>
            </w:pPr>
            <w:r w:rsidRPr="00392FFD">
              <w:t xml:space="preserve">In this cell the amount of the conservation buffer due to macro-prudential or systemic risk identified at the level of a Member State, which can be requested according to Article </w:t>
            </w:r>
            <w:r w:rsidR="006C66DB" w:rsidRPr="00392FFD">
              <w:t xml:space="preserve">458 </w:t>
            </w:r>
            <w:r w:rsidRPr="00392FFD">
              <w:t>CRR in addition to the capital conservation buffer shall be reported.</w:t>
            </w:r>
          </w:p>
          <w:p w14:paraId="1FA5C678"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0911E033"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A8281D4" w14:textId="77777777" w:rsidR="002648B0" w:rsidRPr="00392FFD" w:rsidRDefault="002648B0" w:rsidP="00FD239F">
            <w:pPr>
              <w:pStyle w:val="InstructionsText"/>
            </w:pPr>
            <w:r w:rsidRPr="00392FFD">
              <w:t>770</w:t>
            </w:r>
          </w:p>
        </w:tc>
        <w:tc>
          <w:tcPr>
            <w:tcW w:w="7243" w:type="dxa"/>
            <w:tcBorders>
              <w:top w:val="single" w:sz="4" w:space="0" w:color="auto"/>
              <w:left w:val="single" w:sz="4" w:space="0" w:color="auto"/>
              <w:bottom w:val="single" w:sz="4" w:space="0" w:color="auto"/>
              <w:right w:val="single" w:sz="4" w:space="0" w:color="auto"/>
            </w:tcBorders>
          </w:tcPr>
          <w:p w14:paraId="7BBB9062" w14:textId="77777777" w:rsidR="005643EA" w:rsidRPr="00201704" w:rsidRDefault="0010177C" w:rsidP="00FD239F">
            <w:pPr>
              <w:pStyle w:val="InstructionsText"/>
            </w:pPr>
            <w:r w:rsidRPr="00392FFD">
              <w:rPr>
                <w:rStyle w:val="InstructionsTabelleberschrift"/>
                <w:rFonts w:ascii="Times New Roman" w:hAnsi="Times New Roman"/>
                <w:sz w:val="24"/>
              </w:rPr>
              <w:t>Institution specific c</w:t>
            </w:r>
            <w:r w:rsidR="002648B0" w:rsidRPr="00392FFD">
              <w:rPr>
                <w:rStyle w:val="InstructionsTabelleberschrift"/>
                <w:rFonts w:ascii="Times New Roman" w:hAnsi="Times New Roman"/>
                <w:sz w:val="24"/>
              </w:rPr>
              <w:t xml:space="preserve">ountercyclical </w:t>
            </w:r>
            <w:r w:rsidRPr="00392FFD">
              <w:rPr>
                <w:rStyle w:val="InstructionsTabelleberschrift"/>
                <w:rFonts w:ascii="Times New Roman" w:hAnsi="Times New Roman"/>
                <w:sz w:val="24"/>
              </w:rPr>
              <w:t xml:space="preserve">capital </w:t>
            </w:r>
            <w:r w:rsidR="002648B0" w:rsidRPr="00392FFD">
              <w:rPr>
                <w:rStyle w:val="InstructionsTabelleberschrift"/>
                <w:rFonts w:ascii="Times New Roman" w:hAnsi="Times New Roman"/>
                <w:sz w:val="24"/>
              </w:rPr>
              <w:t xml:space="preserve">buffer </w:t>
            </w:r>
          </w:p>
          <w:p w14:paraId="659EEEDE"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3337F" w:rsidRPr="00392FFD">
              <w:t>2</w:t>
            </w:r>
            <w:r w:rsidR="00562181" w:rsidRPr="00392FFD">
              <w:t>),</w:t>
            </w:r>
            <w:r w:rsidRPr="00392FFD">
              <w:t xml:space="preserve"> 1</w:t>
            </w:r>
            <w:r w:rsidR="0010177C" w:rsidRPr="00392FFD">
              <w:t>30, 135-140</w:t>
            </w:r>
            <w:r w:rsidRPr="00392FFD">
              <w:t xml:space="preserve"> of CRD </w:t>
            </w:r>
          </w:p>
          <w:p w14:paraId="1D3EB0D0"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5D29D2D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DD2C6B1" w14:textId="77777777" w:rsidR="002648B0" w:rsidRPr="00392FFD" w:rsidRDefault="002648B0" w:rsidP="00FD239F">
            <w:pPr>
              <w:pStyle w:val="InstructionsText"/>
            </w:pPr>
            <w:r w:rsidRPr="00392FFD">
              <w:t>780</w:t>
            </w:r>
          </w:p>
        </w:tc>
        <w:tc>
          <w:tcPr>
            <w:tcW w:w="7243" w:type="dxa"/>
            <w:tcBorders>
              <w:top w:val="single" w:sz="4" w:space="0" w:color="auto"/>
              <w:left w:val="single" w:sz="4" w:space="0" w:color="auto"/>
              <w:bottom w:val="single" w:sz="4" w:space="0" w:color="auto"/>
              <w:right w:val="single" w:sz="4" w:space="0" w:color="auto"/>
            </w:tcBorders>
          </w:tcPr>
          <w:p w14:paraId="6A1D36AF"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Systemic risk buffer </w:t>
            </w:r>
          </w:p>
          <w:p w14:paraId="7DC7D53A"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D665A" w:rsidRPr="00392FFD">
              <w:t>5</w:t>
            </w:r>
            <w:r w:rsidR="00562181" w:rsidRPr="00392FFD">
              <w:t>),</w:t>
            </w:r>
            <w:r w:rsidRPr="00392FFD">
              <w:t xml:space="preserve"> </w:t>
            </w:r>
            <w:r w:rsidR="0010177C" w:rsidRPr="00392FFD">
              <w:t xml:space="preserve">133 and </w:t>
            </w:r>
            <w:r w:rsidRPr="00392FFD">
              <w:t>1</w:t>
            </w:r>
            <w:r w:rsidR="0010177C" w:rsidRPr="00392FFD">
              <w:t>3</w:t>
            </w:r>
            <w:r w:rsidRPr="00392FFD">
              <w:t xml:space="preserve">4 of CRD </w:t>
            </w:r>
          </w:p>
          <w:p w14:paraId="764C035C"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AC0F2C" w:rsidRPr="00392FFD" w14:paraId="27F729B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88A43AB" w14:textId="77777777" w:rsidR="00AC0F2C" w:rsidRPr="00392FFD" w:rsidRDefault="00497D60" w:rsidP="00FD239F">
            <w:pPr>
              <w:pStyle w:val="InstructionsText"/>
            </w:pPr>
            <w:r w:rsidRPr="00392FFD">
              <w:t>800</w:t>
            </w:r>
          </w:p>
        </w:tc>
        <w:tc>
          <w:tcPr>
            <w:tcW w:w="7243" w:type="dxa"/>
            <w:tcBorders>
              <w:top w:val="single" w:sz="4" w:space="0" w:color="auto"/>
              <w:left w:val="single" w:sz="4" w:space="0" w:color="auto"/>
              <w:bottom w:val="single" w:sz="4" w:space="0" w:color="auto"/>
              <w:right w:val="single" w:sz="4" w:space="0" w:color="auto"/>
            </w:tcBorders>
          </w:tcPr>
          <w:p w14:paraId="5B52CE7C"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w:t>
            </w:r>
            <w:r w:rsidR="00AC0F2C" w:rsidRPr="00392FFD">
              <w:rPr>
                <w:rStyle w:val="InstructionsTabelleberschrift"/>
                <w:rFonts w:ascii="Times New Roman" w:hAnsi="Times New Roman"/>
                <w:sz w:val="24"/>
              </w:rPr>
              <w:t xml:space="preserve">lobal </w:t>
            </w:r>
            <w:r w:rsidRPr="00392FFD">
              <w:rPr>
                <w:rStyle w:val="InstructionsTabelleberschrift"/>
                <w:rFonts w:ascii="Times New Roman" w:hAnsi="Times New Roman"/>
                <w:sz w:val="24"/>
              </w:rPr>
              <w:t>S</w:t>
            </w:r>
            <w:r w:rsidR="00AC0F2C" w:rsidRPr="00392FFD">
              <w:rPr>
                <w:rStyle w:val="InstructionsTabelleberschrift"/>
                <w:rFonts w:ascii="Times New Roman" w:hAnsi="Times New Roman"/>
                <w:sz w:val="24"/>
              </w:rPr>
              <w:t xml:space="preserve">ystemically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 xml:space="preserve">mportant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nstitution</w:t>
            </w:r>
            <w:r w:rsidRPr="00392FFD">
              <w:rPr>
                <w:rStyle w:val="InstructionsTabelleberschrift"/>
                <w:rFonts w:ascii="Times New Roman" w:hAnsi="Times New Roman"/>
                <w:sz w:val="24"/>
              </w:rPr>
              <w:t xml:space="preserve"> buffer</w:t>
            </w:r>
          </w:p>
          <w:p w14:paraId="12C8634F"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(3) and</w:t>
            </w:r>
            <w:r w:rsidRPr="00392FFD">
              <w:rPr>
                <w:rStyle w:val="InstructionsTabelleberschrift"/>
                <w:rFonts w:ascii="Times New Roman" w:hAnsi="Times New Roman"/>
                <w:b w:val="0"/>
                <w:sz w:val="24"/>
                <w:u w:val="none"/>
              </w:rPr>
              <w:t xml:space="preserve"> 131 of CRD</w:t>
            </w:r>
          </w:p>
          <w:p w14:paraId="2C9695A2"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AC0F2C" w:rsidRPr="00392FFD" w14:paraId="08FC1FD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081E5B" w14:textId="77777777" w:rsidR="00AC0F2C" w:rsidRPr="00392FFD" w:rsidRDefault="00497D60" w:rsidP="00FD239F">
            <w:pPr>
              <w:pStyle w:val="InstructionsText"/>
            </w:pPr>
            <w:r w:rsidRPr="00392FFD">
              <w:t>810</w:t>
            </w:r>
          </w:p>
        </w:tc>
        <w:tc>
          <w:tcPr>
            <w:tcW w:w="7243" w:type="dxa"/>
            <w:tcBorders>
              <w:top w:val="single" w:sz="4" w:space="0" w:color="auto"/>
              <w:left w:val="single" w:sz="4" w:space="0" w:color="auto"/>
              <w:bottom w:val="single" w:sz="4" w:space="0" w:color="auto"/>
              <w:right w:val="single" w:sz="4" w:space="0" w:color="auto"/>
            </w:tcBorders>
          </w:tcPr>
          <w:p w14:paraId="628170D5"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Systemically Important Institution buffer </w:t>
            </w:r>
          </w:p>
          <w:p w14:paraId="1AD28B2D"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(4) and</w:t>
            </w:r>
            <w:r w:rsidRPr="00392FFD">
              <w:rPr>
                <w:rStyle w:val="InstructionsTabelleberschrift"/>
                <w:rFonts w:ascii="Times New Roman" w:hAnsi="Times New Roman"/>
                <w:b w:val="0"/>
                <w:sz w:val="24"/>
                <w:u w:val="none"/>
              </w:rPr>
              <w:t xml:space="preserve"> 131 of CRD</w:t>
            </w:r>
          </w:p>
          <w:p w14:paraId="1A31F120"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E81DB9" w:rsidRPr="00392FFD" w14:paraId="4A18CA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B5D111B" w14:textId="77777777" w:rsidR="00E81DB9" w:rsidRPr="00392FFD" w:rsidRDefault="00497D60" w:rsidP="00FD239F">
            <w:pPr>
              <w:pStyle w:val="InstructionsText"/>
            </w:pPr>
            <w:r w:rsidRPr="00392FFD">
              <w:t>820</w:t>
            </w:r>
          </w:p>
          <w:p w14:paraId="4C660888" w14:textId="77777777"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01622D71" w14:textId="77777777" w:rsidR="005643EA" w:rsidRPr="00392FFD" w:rsidRDefault="00E81DB9"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F22648"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Own funds requirements related to Pillar II adjustments</w:t>
            </w:r>
          </w:p>
          <w:p w14:paraId="2E75E7F9"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10177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w:t>
            </w:r>
            <w:r w:rsidR="007B16A3" w:rsidRPr="00392FFD">
              <w:rPr>
                <w:rStyle w:val="InstructionsTabelleberschrift"/>
                <w:rFonts w:ascii="Times New Roman" w:hAnsi="Times New Roman"/>
                <w:b w:val="0"/>
                <w:sz w:val="24"/>
                <w:u w:val="none"/>
              </w:rPr>
              <w:t>2</w:t>
            </w:r>
            <w:r w:rsidRPr="00392FFD">
              <w:rPr>
                <w:rStyle w:val="InstructionsTabelleberschrift"/>
                <w:rFonts w:ascii="Times New Roman" w:hAnsi="Times New Roman"/>
                <w:b w:val="0"/>
                <w:sz w:val="24"/>
                <w:u w:val="none"/>
              </w:rPr>
              <w:t xml:space="preserve">)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CRD. </w:t>
            </w:r>
          </w:p>
          <w:p w14:paraId="7C50FD77"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cell. </w:t>
            </w:r>
          </w:p>
        </w:tc>
      </w:tr>
      <w:tr w:rsidR="00E81DB9" w:rsidRPr="00392FFD" w14:paraId="11C8AB5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42D1480" w14:textId="77777777" w:rsidR="00E81DB9" w:rsidRPr="00392FFD" w:rsidRDefault="00497D60" w:rsidP="00FD239F">
            <w:pPr>
              <w:pStyle w:val="InstructionsText"/>
            </w:pPr>
            <w:r w:rsidRPr="00392FFD">
              <w:t>830</w:t>
            </w:r>
          </w:p>
        </w:tc>
        <w:tc>
          <w:tcPr>
            <w:tcW w:w="7243" w:type="dxa"/>
            <w:tcBorders>
              <w:top w:val="single" w:sz="4" w:space="0" w:color="auto"/>
              <w:left w:val="single" w:sz="4" w:space="0" w:color="auto"/>
              <w:bottom w:val="single" w:sz="4" w:space="0" w:color="auto"/>
              <w:right w:val="single" w:sz="4" w:space="0" w:color="auto"/>
            </w:tcBorders>
          </w:tcPr>
          <w:p w14:paraId="407853C2" w14:textId="77777777"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29</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Initial capital</w:t>
            </w:r>
          </w:p>
          <w:p w14:paraId="63320A79" w14:textId="77777777" w:rsidR="005643EA" w:rsidRPr="00392FFD"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12, 28 to 31</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w:t>
            </w:r>
            <w:r w:rsidR="00454139" w:rsidRPr="00392FFD">
              <w:rPr>
                <w:rStyle w:val="InstructionsTabelleberschrift"/>
                <w:rFonts w:ascii="Times New Roman" w:hAnsi="Times New Roman"/>
                <w:b w:val="0"/>
                <w:sz w:val="24"/>
                <w:u w:val="none"/>
              </w:rPr>
              <w:t>CRD</w:t>
            </w:r>
            <w:r w:rsidR="00867EDC" w:rsidRPr="00392FFD">
              <w:rPr>
                <w:rStyle w:val="InstructionsTabelleberschrift"/>
                <w:rFonts w:ascii="Times New Roman" w:hAnsi="Times New Roman"/>
                <w:b w:val="0"/>
                <w:sz w:val="24"/>
                <w:u w:val="none"/>
              </w:rPr>
              <w:t xml:space="preserve"> and Article 93 of CRR</w:t>
            </w:r>
          </w:p>
        </w:tc>
      </w:tr>
      <w:tr w:rsidR="00E81DB9" w:rsidRPr="00392FFD" w14:paraId="4BD27C0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A62B55F" w14:textId="77777777" w:rsidR="00E81DB9" w:rsidRPr="00392FFD" w:rsidRDefault="00497D60" w:rsidP="00FD239F">
            <w:pPr>
              <w:pStyle w:val="InstructionsText"/>
            </w:pPr>
            <w:r w:rsidRPr="00392FFD">
              <w:t>840</w:t>
            </w:r>
          </w:p>
        </w:tc>
        <w:tc>
          <w:tcPr>
            <w:tcW w:w="7243" w:type="dxa"/>
            <w:tcBorders>
              <w:top w:val="single" w:sz="4" w:space="0" w:color="auto"/>
              <w:left w:val="single" w:sz="4" w:space="0" w:color="auto"/>
              <w:bottom w:val="single" w:sz="4" w:space="0" w:color="auto"/>
              <w:right w:val="single" w:sz="4" w:space="0" w:color="auto"/>
            </w:tcBorders>
          </w:tcPr>
          <w:p w14:paraId="17D4EC42" w14:textId="77777777"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30</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Own funds based on Fixed Overheads</w:t>
            </w:r>
          </w:p>
          <w:p w14:paraId="5E786549" w14:textId="77777777" w:rsidR="005643EA" w:rsidRPr="00201704"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E73F4B" w:rsidRPr="00392FFD">
              <w:rPr>
                <w:rStyle w:val="InstructionsTabelleberschrift"/>
                <w:rFonts w:ascii="Times New Roman" w:hAnsi="Times New Roman"/>
                <w:b w:val="0"/>
                <w:sz w:val="24"/>
                <w:u w:val="none"/>
              </w:rPr>
              <w:t>96</w:t>
            </w:r>
            <w:r w:rsidRPr="00392FFD">
              <w:rPr>
                <w:rStyle w:val="InstructionsTabelleberschrift"/>
                <w:rFonts w:ascii="Times New Roman" w:hAnsi="Times New Roman"/>
                <w:b w:val="0"/>
                <w:sz w:val="24"/>
                <w:u w:val="none"/>
              </w:rPr>
              <w:t>(2) point (b), 9</w:t>
            </w:r>
            <w:r w:rsidR="00E73F4B" w:rsidRPr="00392FFD">
              <w:rPr>
                <w:rStyle w:val="InstructionsTabelleberschrift"/>
                <w:rFonts w:ascii="Times New Roman" w:hAnsi="Times New Roman"/>
                <w:b w:val="0"/>
                <w:sz w:val="24"/>
                <w:u w:val="none"/>
              </w:rPr>
              <w:t>7</w:t>
            </w:r>
            <w:r w:rsidRPr="00392FFD">
              <w:rPr>
                <w:rStyle w:val="InstructionsTabelleberschrift"/>
                <w:rFonts w:ascii="Times New Roman" w:hAnsi="Times New Roman"/>
                <w:b w:val="0"/>
                <w:sz w:val="24"/>
                <w:u w:val="none"/>
              </w:rPr>
              <w:t xml:space="preserve"> and 9</w:t>
            </w:r>
            <w:r w:rsidR="00E73F4B"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(1) point (a)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CRR</w:t>
            </w:r>
          </w:p>
        </w:tc>
      </w:tr>
      <w:tr w:rsidR="00A774C1" w:rsidRPr="00392FFD" w14:paraId="61F2F3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4ED28EE" w14:textId="77777777" w:rsidR="00A774C1" w:rsidRPr="00392FFD" w:rsidRDefault="00497D60" w:rsidP="00FD239F">
            <w:pPr>
              <w:pStyle w:val="InstructionsText"/>
            </w:pPr>
            <w:r w:rsidRPr="00392FFD">
              <w:t>85</w:t>
            </w:r>
            <w:r w:rsidR="00A774C1" w:rsidRPr="00392FFD">
              <w:t>0</w:t>
            </w:r>
          </w:p>
        </w:tc>
        <w:tc>
          <w:tcPr>
            <w:tcW w:w="7243" w:type="dxa"/>
            <w:tcBorders>
              <w:top w:val="single" w:sz="4" w:space="0" w:color="auto"/>
              <w:left w:val="single" w:sz="4" w:space="0" w:color="auto"/>
              <w:bottom w:val="single" w:sz="4" w:space="0" w:color="auto"/>
              <w:right w:val="single" w:sz="4" w:space="0" w:color="auto"/>
            </w:tcBorders>
          </w:tcPr>
          <w:p w14:paraId="79480D1F" w14:textId="77777777"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31</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Non-domestic original exposures</w:t>
            </w:r>
          </w:p>
          <w:p w14:paraId="5C2C5638" w14:textId="77777777" w:rsidR="00DD5F87" w:rsidRPr="00392FFD" w:rsidRDefault="00A774C1"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w:t>
            </w:r>
            <w:r w:rsidR="00FA3865" w:rsidRPr="00392FFD">
              <w:rPr>
                <w:rStyle w:val="InstructionsTabelleberschrift"/>
                <w:rFonts w:ascii="Times New Roman" w:hAnsi="Times New Roman"/>
                <w:b w:val="0"/>
                <w:sz w:val="24"/>
                <w:u w:val="none"/>
              </w:rPr>
              <w:t xml:space="preserv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936BB3">
              <w:rPr>
                <w:rStyle w:val="InstructionsTabelleberschrift"/>
                <w:rFonts w:ascii="Times New Roman" w:hAnsi="Times New Roman"/>
                <w:b w:val="0"/>
                <w:sz w:val="24"/>
                <w:u w:val="none"/>
              </w:rPr>
              <w:t>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 xml:space="preserve">sion factor. </w:t>
            </w:r>
          </w:p>
          <w:p w14:paraId="2BF49B34"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lastRenderedPageBreak/>
              <w:t>Exposures shall be deemed to be domestic where they are exposures to counterparties located in the Member State where the institution is located.</w:t>
            </w:r>
          </w:p>
        </w:tc>
      </w:tr>
      <w:tr w:rsidR="00A774C1" w:rsidRPr="00392FFD" w14:paraId="1F9318C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068FF83" w14:textId="77777777" w:rsidR="00A774C1" w:rsidRPr="00392FFD" w:rsidRDefault="00A774C1" w:rsidP="00FD239F">
            <w:pPr>
              <w:pStyle w:val="InstructionsText"/>
            </w:pPr>
            <w:r w:rsidRPr="00392FFD">
              <w:lastRenderedPageBreak/>
              <w:t>8</w:t>
            </w:r>
            <w:r w:rsidR="00497D60" w:rsidRPr="00392FFD">
              <w:t>6</w:t>
            </w:r>
            <w:r w:rsidRPr="00392FFD">
              <w:t>0</w:t>
            </w:r>
          </w:p>
        </w:tc>
        <w:tc>
          <w:tcPr>
            <w:tcW w:w="7243" w:type="dxa"/>
            <w:tcBorders>
              <w:top w:val="single" w:sz="4" w:space="0" w:color="auto"/>
              <w:left w:val="single" w:sz="4" w:space="0" w:color="auto"/>
              <w:bottom w:val="single" w:sz="4" w:space="0" w:color="auto"/>
              <w:right w:val="single" w:sz="4" w:space="0" w:color="auto"/>
            </w:tcBorders>
          </w:tcPr>
          <w:p w14:paraId="171F1477" w14:textId="77777777"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32</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Total original exposures</w:t>
            </w:r>
          </w:p>
          <w:p w14:paraId="1E60E4D6" w14:textId="77777777" w:rsidR="00DD5F87" w:rsidRPr="00392FFD" w:rsidRDefault="00FA386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of</w:t>
            </w:r>
            <w:r w:rsidR="00936BB3">
              <w:rPr>
                <w:rStyle w:val="InstructionsTabelleberschrift"/>
                <w:rFonts w:ascii="Times New Roman" w:hAnsi="Times New Roman"/>
                <w:b w:val="0"/>
                <w:sz w:val="24"/>
                <w:u w:val="none"/>
              </w:rPr>
              <w:t xml:space="preserve"> 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sion factor</w:t>
            </w:r>
          </w:p>
          <w:p w14:paraId="0637A3C9"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700DFD" w:rsidRPr="00392FFD" w14:paraId="706A452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92A846D" w14:textId="77777777" w:rsidR="00700DFD" w:rsidRPr="00392FFD" w:rsidRDefault="007E16E5" w:rsidP="00FD239F">
            <w:pPr>
              <w:pStyle w:val="InstructionsText"/>
            </w:pPr>
            <w:r w:rsidRPr="00392FFD">
              <w:t>870</w:t>
            </w:r>
          </w:p>
        </w:tc>
        <w:tc>
          <w:tcPr>
            <w:tcW w:w="7243" w:type="dxa"/>
            <w:tcBorders>
              <w:top w:val="single" w:sz="4" w:space="0" w:color="auto"/>
              <w:left w:val="single" w:sz="4" w:space="0" w:color="auto"/>
              <w:bottom w:val="single" w:sz="4" w:space="0" w:color="auto"/>
              <w:right w:val="single" w:sz="4" w:space="0" w:color="auto"/>
            </w:tcBorders>
          </w:tcPr>
          <w:p w14:paraId="1F272649" w14:textId="77777777"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Adjustments to total own funds</w:t>
            </w:r>
          </w:p>
          <w:p w14:paraId="3BF48C72" w14:textId="77777777" w:rsidR="00700DFD" w:rsidRPr="00392FFD" w:rsidRDefault="00700DFD"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2FBCC7A8" w14:textId="77777777" w:rsidR="00643362"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difference between the amount reported in position 880 and the total own funds pursuant to CRR has to be reported in this position. </w:t>
            </w:r>
          </w:p>
          <w:p w14:paraId="7844547D"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00201704">
              <w:rPr>
                <w:rStyle w:val="InstructionsTabelleberschrift"/>
                <w:rFonts w:ascii="Times New Roman" w:hAnsi="Times New Roman"/>
                <w:b w:val="0"/>
                <w:sz w:val="24"/>
                <w:u w:val="none"/>
              </w:rPr>
              <w:t xml:space="preserve"> empty.</w:t>
            </w:r>
          </w:p>
        </w:tc>
      </w:tr>
      <w:tr w:rsidR="000A4B61" w:rsidRPr="00392FFD" w14:paraId="057A747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7EBF236" w14:textId="77777777" w:rsidR="000A4B61" w:rsidRPr="00392FFD" w:rsidRDefault="007E16E5" w:rsidP="00FD239F">
            <w:pPr>
              <w:pStyle w:val="InstructionsText"/>
            </w:pPr>
            <w:r w:rsidRPr="00392FFD">
              <w:t>880</w:t>
            </w:r>
          </w:p>
        </w:tc>
        <w:tc>
          <w:tcPr>
            <w:tcW w:w="7243" w:type="dxa"/>
            <w:tcBorders>
              <w:top w:val="single" w:sz="4" w:space="0" w:color="auto"/>
              <w:left w:val="single" w:sz="4" w:space="0" w:color="auto"/>
              <w:bottom w:val="single" w:sz="4" w:space="0" w:color="auto"/>
              <w:right w:val="single" w:sz="4" w:space="0" w:color="auto"/>
            </w:tcBorders>
          </w:tcPr>
          <w:p w14:paraId="71B7E3FF" w14:textId="77777777" w:rsidR="007E16E5" w:rsidRPr="00392FFD"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f</w:t>
            </w:r>
            <w:r w:rsidR="00201704">
              <w:rPr>
                <w:rStyle w:val="InstructionsTabelleberschrift"/>
                <w:rFonts w:ascii="Times New Roman" w:hAnsi="Times New Roman"/>
                <w:sz w:val="24"/>
              </w:rPr>
              <w:t>ully adjusted for Basel I floor</w:t>
            </w:r>
          </w:p>
          <w:p w14:paraId="36B29A6F"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7CDB6445" w14:textId="77777777" w:rsidR="002540B2" w:rsidRPr="00392FFD" w:rsidRDefault="002540B2"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to be reported in this position</w:t>
            </w:r>
            <w:r w:rsidR="00DE48EF" w:rsidRPr="00392FFD">
              <w:rPr>
                <w:rStyle w:val="InstructionsTabelleberschrift"/>
                <w:rFonts w:ascii="Times New Roman" w:hAnsi="Times New Roman"/>
                <w:b w:val="0"/>
                <w:sz w:val="24"/>
                <w:u w:val="none"/>
              </w:rPr>
              <w:t xml:space="preserve">. </w:t>
            </w:r>
          </w:p>
          <w:p w14:paraId="07A2A401" w14:textId="77777777" w:rsidR="00DE48EF" w:rsidRPr="00201704"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Pr="00392FFD">
              <w:rPr>
                <w:rStyle w:val="InstructionsTabelleberschrift"/>
                <w:rFonts w:ascii="Times New Roman" w:hAnsi="Times New Roman"/>
                <w:b w:val="0"/>
                <w:sz w:val="24"/>
                <w:u w:val="none"/>
              </w:rPr>
              <w:t xml:space="preserve"> empty.</w:t>
            </w:r>
          </w:p>
        </w:tc>
      </w:tr>
      <w:tr w:rsidR="000A4B61" w:rsidRPr="00392FFD" w14:paraId="7AA688D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5D19766" w14:textId="77777777" w:rsidR="000A4B61" w:rsidRPr="00392FFD" w:rsidRDefault="007E16E5" w:rsidP="00FD239F">
            <w:pPr>
              <w:pStyle w:val="InstructionsText"/>
            </w:pPr>
            <w:r w:rsidRPr="00392FFD">
              <w:t>890</w:t>
            </w:r>
          </w:p>
        </w:tc>
        <w:tc>
          <w:tcPr>
            <w:tcW w:w="7243" w:type="dxa"/>
            <w:tcBorders>
              <w:top w:val="single" w:sz="4" w:space="0" w:color="auto"/>
              <w:left w:val="single" w:sz="4" w:space="0" w:color="auto"/>
              <w:bottom w:val="single" w:sz="4" w:space="0" w:color="auto"/>
              <w:right w:val="single" w:sz="4" w:space="0" w:color="auto"/>
            </w:tcBorders>
          </w:tcPr>
          <w:p w14:paraId="14A9EC10"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w:t>
            </w:r>
            <w:r w:rsidR="00201704">
              <w:rPr>
                <w:rStyle w:val="InstructionsTabelleberschrift"/>
                <w:rFonts w:ascii="Times New Roman" w:hAnsi="Times New Roman"/>
                <w:sz w:val="24"/>
              </w:rPr>
              <w:t xml:space="preserve"> requirements for Basel I floor</w:t>
            </w:r>
          </w:p>
          <w:p w14:paraId="55D1EAA4"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(1) point (b) of CRR </w:t>
            </w:r>
          </w:p>
          <w:p w14:paraId="712384B2" w14:textId="77777777" w:rsidR="00DE48EF" w:rsidRPr="00392FFD"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The amount of own funds required by Article 500(1)(b) of CRR to be hold (i.e. 80 % of the total minimum amount of own funds that the institution would be required to hold under Article 4 of Directive 93/6/EEC as that Directive and Directive 2000/12/EC of the European Parliament and of the Council of 20 March 2000 relating to the taking up and pursuit of the business of credit institutions as those Directives stood prior to January 2007) has to be reported in this position</w:t>
            </w:r>
            <w:r w:rsidR="00DE48EF" w:rsidRPr="00392FFD">
              <w:rPr>
                <w:rStyle w:val="InstructionsTabelleberschrift"/>
                <w:rFonts w:ascii="Times New Roman" w:hAnsi="Times New Roman"/>
                <w:b w:val="0"/>
                <w:sz w:val="24"/>
                <w:u w:val="none"/>
              </w:rPr>
              <w:t>.</w:t>
            </w:r>
          </w:p>
        </w:tc>
      </w:tr>
      <w:tr w:rsidR="000A4B61" w:rsidRPr="00392FFD" w14:paraId="44FA048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1DB7FFB" w14:textId="77777777" w:rsidR="000A4B61" w:rsidRPr="00392FFD" w:rsidRDefault="007E16E5" w:rsidP="00FD239F">
            <w:pPr>
              <w:pStyle w:val="InstructionsText"/>
            </w:pPr>
            <w:r w:rsidRPr="00392FFD">
              <w:t>900</w:t>
            </w:r>
          </w:p>
        </w:tc>
        <w:tc>
          <w:tcPr>
            <w:tcW w:w="7243" w:type="dxa"/>
            <w:tcBorders>
              <w:top w:val="single" w:sz="4" w:space="0" w:color="auto"/>
              <w:left w:val="single" w:sz="4" w:space="0" w:color="auto"/>
              <w:bottom w:val="single" w:sz="4" w:space="0" w:color="auto"/>
              <w:right w:val="single" w:sz="4" w:space="0" w:color="auto"/>
            </w:tcBorders>
          </w:tcPr>
          <w:p w14:paraId="3CC9BA18"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 for</w:t>
            </w:r>
            <w:r w:rsidR="00201704">
              <w:rPr>
                <w:rStyle w:val="InstructionsTabelleberschrift"/>
                <w:rFonts w:ascii="Times New Roman" w:hAnsi="Times New Roman"/>
                <w:sz w:val="24"/>
              </w:rPr>
              <w:t xml:space="preserve"> Basel I floor - SA alternative</w:t>
            </w:r>
          </w:p>
          <w:p w14:paraId="21F4F281"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(2) and (3) of CRR </w:t>
            </w:r>
          </w:p>
          <w:p w14:paraId="4D07F2CA" w14:textId="77777777" w:rsidR="00DE48EF" w:rsidRPr="00201704"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amount of own funds required by Article 500 (2) of CRR to be hold (i.e. 80 % of the own funds that the institution would be required to hold </w:t>
            </w:r>
            <w:r w:rsidRPr="00392FFD">
              <w:rPr>
                <w:rStyle w:val="InstructionsTabelleberschrift"/>
                <w:rFonts w:ascii="Times New Roman" w:hAnsi="Times New Roman"/>
                <w:b w:val="0"/>
                <w:sz w:val="24"/>
                <w:u w:val="none"/>
              </w:rPr>
              <w:lastRenderedPageBreak/>
              <w:t>under Article 92 calculating risk-weighted exposure amounts in accordance with Part Three, Title II, Chapter 2, and Part Three, Title III, Chapter 2 or 3 of CRR, as applicable, instead of in accordance with Part Three, Title II, Chapter 3, or Part Three, Title III, Chapter 4 of CRR, as applicable) has to be reported in this position</w:t>
            </w:r>
            <w:r w:rsidR="00201704">
              <w:rPr>
                <w:rStyle w:val="InstructionsTabelleberschrift"/>
                <w:rFonts w:ascii="Times New Roman" w:hAnsi="Times New Roman"/>
                <w:b w:val="0"/>
                <w:sz w:val="24"/>
                <w:u w:val="none"/>
              </w:rPr>
              <w:t>.</w:t>
            </w:r>
          </w:p>
        </w:tc>
      </w:tr>
      <w:tr w:rsidR="00A840D5" w:rsidRPr="00392FFD" w14:paraId="6182B205"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68B8987" w14:textId="77777777" w:rsidR="00A840D5" w:rsidRPr="00392FFD" w:rsidRDefault="00A840D5" w:rsidP="00FD239F">
            <w:pPr>
              <w:pStyle w:val="InstructionsText"/>
            </w:pPr>
            <w:r w:rsidRPr="00392FFD">
              <w:lastRenderedPageBreak/>
              <w:t>910</w:t>
            </w:r>
          </w:p>
        </w:tc>
        <w:tc>
          <w:tcPr>
            <w:tcW w:w="7243" w:type="dxa"/>
            <w:tcBorders>
              <w:top w:val="single" w:sz="4" w:space="0" w:color="auto"/>
              <w:left w:val="single" w:sz="4" w:space="0" w:color="auto"/>
              <w:bottom w:val="single" w:sz="4" w:space="0" w:color="auto"/>
              <w:right w:val="single" w:sz="4" w:space="0" w:color="auto"/>
            </w:tcBorders>
          </w:tcPr>
          <w:p w14:paraId="7227D083" w14:textId="77777777" w:rsidR="002540B2" w:rsidRPr="00201704"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Deficit of total own funds as regards the own funds requirements of the Basel I floor or SA alternative</w:t>
            </w:r>
          </w:p>
          <w:p w14:paraId="7C7734F0"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500 (1) point (b) and 500 (2) CRR </w:t>
            </w:r>
          </w:p>
          <w:p w14:paraId="0436C511"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This row has to be filled with:</w:t>
            </w:r>
          </w:p>
          <w:p w14:paraId="4432C39D"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if Article 500 (1) (b) CRR is a</w:t>
            </w:r>
            <w:r w:rsidR="00A4319E">
              <w:rPr>
                <w:rStyle w:val="InstructionsTabelleberschrift"/>
                <w:rFonts w:ascii="Times New Roman" w:hAnsi="Times New Roman"/>
                <w:b w:val="0"/>
                <w:sz w:val="24"/>
                <w:u w:val="none"/>
              </w:rPr>
              <w:t xml:space="preserve">pplied and row 880 &lt; row 890: </w:t>
            </w:r>
            <w:r w:rsidR="00A4319E">
              <w:rPr>
                <w:rStyle w:val="InstructionsTabelleberschrift"/>
                <w:rFonts w:ascii="Times New Roman" w:hAnsi="Times New Roman"/>
                <w:b w:val="0"/>
                <w:sz w:val="24"/>
                <w:u w:val="none"/>
              </w:rPr>
              <w:br/>
            </w:r>
            <w:r w:rsidRPr="00392FFD">
              <w:rPr>
                <w:rStyle w:val="InstructionsTabelleberschrift"/>
                <w:rFonts w:ascii="Times New Roman" w:hAnsi="Times New Roman"/>
                <w:b w:val="0"/>
                <w:sz w:val="24"/>
                <w:u w:val="none"/>
              </w:rPr>
              <w:t xml:space="preserve">the difference between row 890 and row 880 </w:t>
            </w:r>
          </w:p>
          <w:p w14:paraId="6A873ED7"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or if Article 500 (2) CRR is applied and row 010 of C 01.00 &lt; row 900 of C 04.00: the difference between row 900 of</w:t>
            </w:r>
            <w:r w:rsidR="00201704">
              <w:rPr>
                <w:rStyle w:val="InstructionsTabelleberschrift"/>
                <w:rFonts w:ascii="Times New Roman" w:hAnsi="Times New Roman"/>
                <w:b w:val="0"/>
                <w:sz w:val="24"/>
                <w:u w:val="none"/>
              </w:rPr>
              <w:t xml:space="preserve"> C 04.00 and row 010 of C 01.00</w:t>
            </w:r>
          </w:p>
        </w:tc>
      </w:tr>
    </w:tbl>
    <w:p w14:paraId="6DF44394" w14:textId="77777777" w:rsidR="002648B0" w:rsidRPr="00392FFD" w:rsidRDefault="002648B0" w:rsidP="00FD239F">
      <w:pPr>
        <w:pStyle w:val="InstructionsText"/>
      </w:pPr>
    </w:p>
    <w:p w14:paraId="4ED175D5" w14:textId="77777777"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69" w:name="_Toc360188333"/>
      <w:bookmarkStart w:id="70" w:name="_Toc516210616"/>
      <w:bookmarkStart w:id="71" w:name="_Toc473560881"/>
      <w:bookmarkStart w:id="72" w:name="_Toc308175834"/>
      <w:r>
        <w:rPr>
          <w:rFonts w:ascii="Times New Roman" w:hAnsi="Times New Roman" w:cs="Times New Roman"/>
          <w:sz w:val="24"/>
          <w:u w:val="none"/>
          <w:lang w:val="en-GB"/>
        </w:rPr>
        <w:t>1.6</w:t>
      </w:r>
      <w:r>
        <w:rPr>
          <w:rFonts w:ascii="Times New Roman" w:hAnsi="Times New Roman" w:cs="Times New Roman"/>
          <w:sz w:val="24"/>
          <w:u w:val="none"/>
          <w:lang w:val="en-GB"/>
        </w:rPr>
        <w:tab/>
      </w:r>
      <w:r w:rsidR="00513822" w:rsidRPr="00392FFD">
        <w:rPr>
          <w:rFonts w:ascii="Times New Roman" w:hAnsi="Times New Roman" w:cs="Times New Roman"/>
          <w:sz w:val="24"/>
          <w:lang w:val="en-GB"/>
        </w:rPr>
        <w:t xml:space="preserve">TRANSITIONAL PROVISIONS </w:t>
      </w:r>
      <w:r w:rsidR="00DB0274" w:rsidRPr="00392FFD">
        <w:rPr>
          <w:rFonts w:ascii="Times New Roman" w:hAnsi="Times New Roman" w:cs="Times New Roman"/>
          <w:sz w:val="24"/>
          <w:lang w:val="en-GB"/>
        </w:rPr>
        <w:t>and GRANDFATHERED INSTRUMENTS: INSTRUMENTS NOT CONSTITU</w:t>
      </w:r>
      <w:r w:rsidR="00F56546" w:rsidRPr="00392FFD">
        <w:rPr>
          <w:rFonts w:ascii="Times New Roman" w:hAnsi="Times New Roman" w:cs="Times New Roman"/>
          <w:sz w:val="24"/>
          <w:lang w:val="en-GB"/>
        </w:rPr>
        <w:t>T</w:t>
      </w:r>
      <w:r w:rsidR="00DB0274" w:rsidRPr="00392FFD">
        <w:rPr>
          <w:rFonts w:ascii="Times New Roman" w:hAnsi="Times New Roman" w:cs="Times New Roman"/>
          <w:sz w:val="24"/>
          <w:lang w:val="en-GB"/>
        </w:rPr>
        <w:t xml:space="preserve">ING STATE AID </w:t>
      </w:r>
      <w:r w:rsidR="00407936" w:rsidRPr="00392FFD">
        <w:rPr>
          <w:rFonts w:ascii="Times New Roman" w:hAnsi="Times New Roman" w:cs="Times New Roman"/>
          <w:sz w:val="24"/>
          <w:lang w:val="en-GB"/>
        </w:rPr>
        <w:t>(CA 5</w:t>
      </w:r>
      <w:bookmarkEnd w:id="69"/>
      <w:r w:rsidR="00407936" w:rsidRPr="00392FFD">
        <w:rPr>
          <w:rFonts w:ascii="Times New Roman" w:hAnsi="Times New Roman" w:cs="Times New Roman"/>
          <w:sz w:val="24"/>
          <w:lang w:val="en-GB"/>
        </w:rPr>
        <w:t>)</w:t>
      </w:r>
      <w:bookmarkEnd w:id="70"/>
      <w:bookmarkEnd w:id="71"/>
    </w:p>
    <w:p w14:paraId="54A249F7" w14:textId="77777777"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73" w:name="_Toc308175835"/>
      <w:bookmarkStart w:id="74" w:name="_Toc360188334"/>
      <w:bookmarkStart w:id="75" w:name="_Toc516210617"/>
      <w:bookmarkStart w:id="76" w:name="_Toc473560882"/>
      <w:bookmarkEnd w:id="72"/>
      <w:r>
        <w:rPr>
          <w:rFonts w:ascii="Times New Roman" w:hAnsi="Times New Roman" w:cs="Times New Roman"/>
          <w:sz w:val="24"/>
          <w:u w:val="none"/>
          <w:lang w:val="en-GB"/>
        </w:rPr>
        <w:t>1.6.1</w:t>
      </w:r>
      <w:r>
        <w:rPr>
          <w:rFonts w:ascii="Times New Roman" w:hAnsi="Times New Roman" w:cs="Times New Roman"/>
          <w:sz w:val="24"/>
          <w:u w:val="none"/>
          <w:lang w:val="en-GB"/>
        </w:rPr>
        <w:tab/>
      </w:r>
      <w:r w:rsidR="002648B0" w:rsidRPr="00392FFD">
        <w:rPr>
          <w:rFonts w:ascii="Times New Roman" w:hAnsi="Times New Roman" w:cs="Times New Roman"/>
          <w:sz w:val="24"/>
          <w:lang w:val="en-GB"/>
        </w:rPr>
        <w:t>General remarks</w:t>
      </w:r>
      <w:bookmarkEnd w:id="73"/>
      <w:bookmarkEnd w:id="74"/>
      <w:bookmarkEnd w:id="75"/>
      <w:bookmarkEnd w:id="76"/>
    </w:p>
    <w:p w14:paraId="70FC5D8C" w14:textId="77777777" w:rsidR="00783881" w:rsidRPr="00392FFD" w:rsidRDefault="00B43C2A" w:rsidP="00C37B29">
      <w:pPr>
        <w:pStyle w:val="InstructionsText2"/>
        <w:numPr>
          <w:ilvl w:val="0"/>
          <w:numId w:val="0"/>
        </w:numPr>
        <w:ind w:left="993"/>
      </w:pPr>
      <w:r>
        <w:t>15.</w:t>
      </w:r>
      <w:r>
        <w:tab/>
      </w:r>
      <w:r w:rsidR="002648B0" w:rsidRPr="00392FFD">
        <w:t xml:space="preserve">CA5 summarizes the calculation of own funds elements and deductions subject to the transitional provisions laid down in Articles </w:t>
      </w:r>
      <w:r w:rsidR="004C4478" w:rsidRPr="00392FFD">
        <w:t xml:space="preserve">465 </w:t>
      </w:r>
      <w:r w:rsidR="002648B0" w:rsidRPr="00392FFD">
        <w:t xml:space="preserve">to </w:t>
      </w:r>
      <w:r w:rsidR="00B542AB" w:rsidRPr="00392FFD">
        <w:t>491</w:t>
      </w:r>
      <w:r w:rsidR="002648B0" w:rsidRPr="00392FFD">
        <w:t xml:space="preserve"> of CRR. </w:t>
      </w:r>
    </w:p>
    <w:p w14:paraId="1C9DB561" w14:textId="77777777" w:rsidR="00496C53" w:rsidRPr="00392FFD" w:rsidRDefault="00125707" w:rsidP="00C37B29">
      <w:pPr>
        <w:pStyle w:val="InstructionsText2"/>
        <w:numPr>
          <w:ilvl w:val="0"/>
          <w:numId w:val="0"/>
        </w:numPr>
        <w:ind w:left="993"/>
      </w:pPr>
      <w:r w:rsidRPr="00392FFD">
        <w:t>16.</w:t>
      </w:r>
      <w:r w:rsidRPr="00392FFD">
        <w:tab/>
      </w:r>
      <w:r w:rsidR="002648B0" w:rsidRPr="00392FFD">
        <w:t>CA5 is structured as follows:</w:t>
      </w:r>
    </w:p>
    <w:p w14:paraId="694404E8" w14:textId="77777777" w:rsidR="002648B0" w:rsidRPr="00392FFD" w:rsidRDefault="00125707" w:rsidP="00C37B29">
      <w:pPr>
        <w:pStyle w:val="InstructionsText2"/>
        <w:numPr>
          <w:ilvl w:val="0"/>
          <w:numId w:val="0"/>
        </w:numPr>
        <w:ind w:left="993"/>
      </w:pPr>
      <w:r w:rsidRPr="00392FFD">
        <w:t>(a)</w:t>
      </w:r>
      <w:r w:rsidRPr="00392FFD">
        <w:tab/>
      </w:r>
      <w:r w:rsidR="00480A69" w:rsidRPr="00392FFD">
        <w:rPr>
          <w:u w:val="single"/>
        </w:rPr>
        <w:t>T</w:t>
      </w:r>
      <w:r w:rsidR="00ED66A4" w:rsidRPr="00392FFD">
        <w:rPr>
          <w:u w:val="single"/>
        </w:rPr>
        <w:t>emplate</w:t>
      </w:r>
      <w:r w:rsidR="002648B0" w:rsidRPr="00392FFD">
        <w:rPr>
          <w:u w:val="single"/>
        </w:rPr>
        <w:t xml:space="preserve"> 5.1</w:t>
      </w:r>
      <w:r w:rsidR="002648B0" w:rsidRPr="00392FFD">
        <w:t xml:space="preserve"> summarizes the total adjustments which need to be made to the different components of own funds (reported in CA1 according to the final provisions) as a consequence of the application of the transitional provisions.</w:t>
      </w:r>
      <w:r w:rsidR="00730040">
        <w:t xml:space="preserve"> </w:t>
      </w:r>
      <w:r w:rsidR="002648B0" w:rsidRPr="00392FFD">
        <w:t>The elements of this table are presented as “adjustments” to the different capital components in CA1, in order to reflect in own funds components the effects of the transitional provisions.</w:t>
      </w:r>
    </w:p>
    <w:p w14:paraId="717D1ABC" w14:textId="77777777" w:rsidR="002648B0" w:rsidRPr="00392FFD" w:rsidRDefault="00125707" w:rsidP="00C37B29">
      <w:pPr>
        <w:pStyle w:val="InstructionsText2"/>
        <w:numPr>
          <w:ilvl w:val="0"/>
          <w:numId w:val="0"/>
        </w:numPr>
        <w:ind w:left="993"/>
      </w:pPr>
      <w:r w:rsidRPr="00392FFD">
        <w:t>(b)</w:t>
      </w:r>
      <w:r w:rsidRPr="00392FFD">
        <w:tab/>
      </w:r>
      <w:r w:rsidR="00480A69" w:rsidRPr="00392FFD">
        <w:rPr>
          <w:u w:val="single"/>
        </w:rPr>
        <w:t>T</w:t>
      </w:r>
      <w:r w:rsidR="00ED66A4" w:rsidRPr="00392FFD">
        <w:rPr>
          <w:u w:val="single"/>
        </w:rPr>
        <w:t>emplate</w:t>
      </w:r>
      <w:r w:rsidR="002648B0" w:rsidRPr="00392FFD">
        <w:rPr>
          <w:u w:val="single"/>
        </w:rPr>
        <w:t xml:space="preserve"> 5.2</w:t>
      </w:r>
      <w:r w:rsidR="002648B0" w:rsidRPr="00392FFD">
        <w:t xml:space="preserve"> provide</w:t>
      </w:r>
      <w:r w:rsidR="002A7C84" w:rsidRPr="00392FFD">
        <w:t>s</w:t>
      </w:r>
      <w:r w:rsidR="002648B0" w:rsidRPr="00392FFD">
        <w:t xml:space="preserve"> further details on the calculation of those grandfathered instruments which do not constitute state aid. </w:t>
      </w:r>
    </w:p>
    <w:p w14:paraId="6777920F" w14:textId="77777777" w:rsidR="005643EA" w:rsidRPr="00392FFD" w:rsidRDefault="00125707" w:rsidP="00C37B29">
      <w:pPr>
        <w:pStyle w:val="InstructionsText2"/>
        <w:numPr>
          <w:ilvl w:val="0"/>
          <w:numId w:val="0"/>
        </w:numPr>
        <w:ind w:left="993"/>
      </w:pPr>
      <w:bookmarkStart w:id="77" w:name="_Toc307386943"/>
      <w:r w:rsidRPr="00392FFD">
        <w:t>17.</w:t>
      </w:r>
      <w:r w:rsidRPr="00392FFD">
        <w:tab/>
      </w:r>
      <w:r w:rsidR="002A7C84" w:rsidRPr="00392FFD">
        <w:t>I</w:t>
      </w:r>
      <w:r w:rsidR="002648B0" w:rsidRPr="00392FFD">
        <w:t>nstitutions shall report in the first four columns the adjustments to Common Equity Tier 1 capital, Additional Tier 1 capital and</w:t>
      </w:r>
      <w:r w:rsidR="00730040">
        <w:t xml:space="preserve"> </w:t>
      </w:r>
      <w:r w:rsidR="002648B0" w:rsidRPr="00392FFD">
        <w:t xml:space="preserve">Tier 2 capital as well as the amount to be treated as risk weighted assets. </w:t>
      </w:r>
      <w:r w:rsidR="002A7C84" w:rsidRPr="00392FFD">
        <w:t>In</w:t>
      </w:r>
      <w:r w:rsidR="002648B0" w:rsidRPr="00392FFD">
        <w:t xml:space="preserve">stitutions are </w:t>
      </w:r>
      <w:r w:rsidR="002A7C84" w:rsidRPr="00392FFD">
        <w:t xml:space="preserve">also </w:t>
      </w:r>
      <w:r w:rsidR="002648B0" w:rsidRPr="00392FFD">
        <w:t>required to report the applicable percentage in column 050 and the eligible amount without the recognition of transitional provisions in column 060.</w:t>
      </w:r>
    </w:p>
    <w:p w14:paraId="712B3BB6" w14:textId="77777777" w:rsidR="005643EA" w:rsidRPr="00392FFD" w:rsidRDefault="00125707" w:rsidP="00C37B29">
      <w:pPr>
        <w:pStyle w:val="InstructionsText2"/>
        <w:numPr>
          <w:ilvl w:val="0"/>
          <w:numId w:val="0"/>
        </w:numPr>
        <w:ind w:left="993"/>
      </w:pPr>
      <w:r w:rsidRPr="00392FFD">
        <w:t>18.</w:t>
      </w:r>
      <w:r w:rsidRPr="00392FFD">
        <w:tab/>
      </w:r>
      <w:r w:rsidR="002648B0" w:rsidRPr="00392FFD">
        <w:t>Institutions shall only report elements in CA5 during the period where transitional provisions in accordance with Part Ten of CRR apply.</w:t>
      </w:r>
    </w:p>
    <w:p w14:paraId="229EB566" w14:textId="77777777" w:rsidR="005643EA" w:rsidRPr="00392FFD" w:rsidRDefault="00125707" w:rsidP="00C37B29">
      <w:pPr>
        <w:pStyle w:val="InstructionsText2"/>
        <w:numPr>
          <w:ilvl w:val="0"/>
          <w:numId w:val="0"/>
        </w:numPr>
        <w:ind w:left="993"/>
      </w:pPr>
      <w:r w:rsidRPr="00392FFD">
        <w:t>19.</w:t>
      </w:r>
      <w:r w:rsidRPr="00392FFD">
        <w:tab/>
      </w:r>
      <w:r w:rsidR="002648B0" w:rsidRPr="00392FFD">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392FFD">
        <w:t>shall</w:t>
      </w:r>
      <w:r w:rsidR="002648B0" w:rsidRPr="00392FFD">
        <w:t xml:space="preserve"> be deducted from CET1.</w:t>
      </w:r>
    </w:p>
    <w:p w14:paraId="3DA1BC55"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8" w:name="_Toc516210618"/>
      <w:bookmarkStart w:id="79" w:name="_Toc473560883"/>
      <w:bookmarkStart w:id="80" w:name="_Toc360188335"/>
      <w:bookmarkStart w:id="81" w:name="_Toc308175836"/>
      <w:bookmarkEnd w:id="77"/>
      <w:r w:rsidRPr="00392FFD">
        <w:rPr>
          <w:rFonts w:ascii="Times New Roman" w:hAnsi="Times New Roman" w:cs="Times New Roman"/>
          <w:sz w:val="24"/>
          <w:u w:val="none"/>
          <w:lang w:val="en-GB"/>
        </w:rPr>
        <w:lastRenderedPageBreak/>
        <w:t>1.6.2.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05.01 - TRANSITIONAL PROVISIONS (CA5.1)</w:t>
      </w:r>
      <w:bookmarkEnd w:id="78"/>
      <w:bookmarkEnd w:id="79"/>
      <w:r w:rsidR="00513822" w:rsidRPr="00392FFD">
        <w:rPr>
          <w:rFonts w:ascii="Times New Roman" w:hAnsi="Times New Roman" w:cs="Times New Roman"/>
          <w:sz w:val="24"/>
          <w:lang w:val="en-GB"/>
        </w:rPr>
        <w:t xml:space="preserve"> </w:t>
      </w:r>
      <w:bookmarkEnd w:id="80"/>
      <w:bookmarkEnd w:id="81"/>
    </w:p>
    <w:p w14:paraId="00C2DE27" w14:textId="77777777" w:rsidR="002648B0" w:rsidRPr="00392FFD" w:rsidRDefault="00125707" w:rsidP="00C37B29">
      <w:pPr>
        <w:pStyle w:val="InstructionsText2"/>
        <w:numPr>
          <w:ilvl w:val="0"/>
          <w:numId w:val="0"/>
        </w:numPr>
        <w:ind w:left="993"/>
      </w:pPr>
      <w:r w:rsidRPr="00392FFD">
        <w:t>20.</w:t>
      </w:r>
      <w:r w:rsidRPr="00392FFD">
        <w:tab/>
      </w:r>
      <w:r w:rsidR="002648B0" w:rsidRPr="00392FFD">
        <w:t xml:space="preserve">Institutions shall report in Table 5.1 the transitional provisions to own funds components as laid down in Articles </w:t>
      </w:r>
      <w:r w:rsidR="004C4478" w:rsidRPr="00392FFD">
        <w:t xml:space="preserve">465 </w:t>
      </w:r>
      <w:r w:rsidR="002648B0" w:rsidRPr="00392FFD">
        <w:t xml:space="preserve">to </w:t>
      </w:r>
      <w:r w:rsidR="00B542AB" w:rsidRPr="00392FFD">
        <w:t>491</w:t>
      </w:r>
      <w:r w:rsidR="002648B0" w:rsidRPr="00392FFD">
        <w:t xml:space="preserve"> of CRR, compared to applying the final provisions laid down in Title II of Part Two of CRR. </w:t>
      </w:r>
    </w:p>
    <w:p w14:paraId="4ED12667" w14:textId="77777777" w:rsidR="00783881" w:rsidRPr="00392FFD" w:rsidRDefault="00125707" w:rsidP="00C37B29">
      <w:pPr>
        <w:pStyle w:val="InstructionsText2"/>
        <w:numPr>
          <w:ilvl w:val="0"/>
          <w:numId w:val="0"/>
        </w:numPr>
        <w:ind w:left="993"/>
      </w:pPr>
      <w:r w:rsidRPr="00392FFD">
        <w:t>21.</w:t>
      </w:r>
      <w:r w:rsidRPr="00392FFD">
        <w:tab/>
      </w:r>
      <w:r w:rsidR="002648B0" w:rsidRPr="00392FFD">
        <w:t xml:space="preserve">Institutions shall report in </w:t>
      </w:r>
      <w:r w:rsidR="00B62635" w:rsidRPr="00392FFD">
        <w:t xml:space="preserve">rows </w:t>
      </w:r>
      <w:r w:rsidR="00ED66A4" w:rsidRPr="00392FFD">
        <w:t>020</w:t>
      </w:r>
      <w:r w:rsidR="00B62635" w:rsidRPr="00392FFD">
        <w:t xml:space="preserve"> to 060</w:t>
      </w:r>
      <w:r w:rsidR="00ED66A4" w:rsidRPr="00392FFD">
        <w:t xml:space="preserve"> </w:t>
      </w:r>
      <w:r w:rsidR="002648B0" w:rsidRPr="00392FFD">
        <w:t>information in relation with the transitional provisions of grandfathered instruments.</w:t>
      </w:r>
      <w:r w:rsidR="006A20A0" w:rsidRPr="00392FFD">
        <w:t xml:space="preserve"> </w:t>
      </w:r>
      <w:r w:rsidR="002648B0" w:rsidRPr="00392FFD">
        <w:t xml:space="preserve">The figures to be reported in </w:t>
      </w:r>
      <w:r w:rsidR="00ED66A4" w:rsidRPr="00392FFD">
        <w:t>columns 0</w:t>
      </w:r>
      <w:r w:rsidR="004C4478" w:rsidRPr="00392FFD">
        <w:t>1</w:t>
      </w:r>
      <w:r w:rsidR="00ED66A4" w:rsidRPr="00392FFD">
        <w:t>0 to 0</w:t>
      </w:r>
      <w:r w:rsidR="00676B42" w:rsidRPr="00392FFD">
        <w:t>3</w:t>
      </w:r>
      <w:r w:rsidR="00ED66A4" w:rsidRPr="00392FFD">
        <w:t>0</w:t>
      </w:r>
      <w:r w:rsidR="00B62635" w:rsidRPr="00392FFD">
        <w:t xml:space="preserve"> of row 060</w:t>
      </w:r>
      <w:r w:rsidR="002648B0" w:rsidRPr="00392FFD">
        <w:t xml:space="preserve"> of CA 5.1 can be derived from the respective sections of CA 5.2.</w:t>
      </w:r>
    </w:p>
    <w:p w14:paraId="48BB2C03" w14:textId="77777777" w:rsidR="00496C53" w:rsidRPr="00392FFD" w:rsidRDefault="00125707" w:rsidP="00C37B29">
      <w:pPr>
        <w:pStyle w:val="InstructionsText2"/>
        <w:numPr>
          <w:ilvl w:val="0"/>
          <w:numId w:val="0"/>
        </w:numPr>
        <w:ind w:left="993"/>
      </w:pPr>
      <w:r w:rsidRPr="00392FFD">
        <w:t>22.</w:t>
      </w:r>
      <w:r w:rsidRPr="00392FFD">
        <w:tab/>
      </w:r>
      <w:r w:rsidR="002648B0" w:rsidRPr="00392FFD">
        <w:t xml:space="preserve">Institutions shall report in </w:t>
      </w:r>
      <w:r w:rsidR="00EA050A" w:rsidRPr="00392FFD">
        <w:t xml:space="preserve">rows </w:t>
      </w:r>
      <w:r w:rsidR="00ED66A4" w:rsidRPr="00392FFD">
        <w:t>070 to 092</w:t>
      </w:r>
      <w:r w:rsidR="002648B0" w:rsidRPr="00392FFD">
        <w:t xml:space="preserve"> information in relation with the transitional provisions of minority interests and additional Tier 1 and Tier 2 instruments issued by subsidiaries (in accordance with Articles </w:t>
      </w:r>
      <w:r w:rsidR="00B542AB" w:rsidRPr="00392FFD">
        <w:t>479</w:t>
      </w:r>
      <w:r w:rsidR="002648B0" w:rsidRPr="00392FFD">
        <w:t xml:space="preserve"> and </w:t>
      </w:r>
      <w:r w:rsidR="00B542AB" w:rsidRPr="00392FFD">
        <w:t>480</w:t>
      </w:r>
      <w:r w:rsidR="002648B0" w:rsidRPr="00392FFD">
        <w:t xml:space="preserve"> of CRR).</w:t>
      </w:r>
    </w:p>
    <w:p w14:paraId="4F94584A" w14:textId="77777777" w:rsidR="00783881" w:rsidRPr="00392FFD" w:rsidRDefault="00125707" w:rsidP="00C37B29">
      <w:pPr>
        <w:pStyle w:val="InstructionsText2"/>
        <w:numPr>
          <w:ilvl w:val="0"/>
          <w:numId w:val="0"/>
        </w:numPr>
        <w:ind w:left="993"/>
      </w:pPr>
      <w:r w:rsidRPr="00392FFD">
        <w:t>23.</w:t>
      </w:r>
      <w:r w:rsidRPr="00392FFD">
        <w:tab/>
      </w:r>
      <w:r w:rsidR="00C34837" w:rsidRPr="00392FFD">
        <w:t xml:space="preserve">In </w:t>
      </w:r>
      <w:r w:rsidR="00EA050A" w:rsidRPr="00392FFD">
        <w:t>rows</w:t>
      </w:r>
      <w:r w:rsidR="00C34837" w:rsidRPr="00392FFD">
        <w:t xml:space="preserve"> 100 onwards</w:t>
      </w:r>
      <w:r w:rsidR="002648B0" w:rsidRPr="00392FFD">
        <w:t xml:space="preserve"> institutions shall report information in relation with</w:t>
      </w:r>
      <w:r w:rsidR="002A7C84" w:rsidRPr="00392FFD">
        <w:t xml:space="preserve"> the transitional provisions of u</w:t>
      </w:r>
      <w:r w:rsidR="002648B0" w:rsidRPr="00392FFD">
        <w:t xml:space="preserve">nrealized gains and losses, </w:t>
      </w:r>
      <w:r w:rsidR="002A7C84" w:rsidRPr="00392FFD">
        <w:t>d</w:t>
      </w:r>
      <w:r w:rsidR="002648B0" w:rsidRPr="00392FFD">
        <w:t xml:space="preserve">eductions as well as </w:t>
      </w:r>
      <w:r w:rsidR="002A7C84" w:rsidRPr="00392FFD">
        <w:t>a</w:t>
      </w:r>
      <w:r w:rsidR="002648B0" w:rsidRPr="00392FFD">
        <w:t>dditional filters and deductions.</w:t>
      </w:r>
    </w:p>
    <w:p w14:paraId="090BE9A0" w14:textId="77777777" w:rsidR="005643EA" w:rsidRPr="00392FFD" w:rsidRDefault="00125707" w:rsidP="00C37B29">
      <w:pPr>
        <w:pStyle w:val="InstructionsText2"/>
        <w:numPr>
          <w:ilvl w:val="0"/>
          <w:numId w:val="0"/>
        </w:numPr>
        <w:ind w:left="993"/>
      </w:pPr>
      <w:r w:rsidRPr="00392FFD">
        <w:t>24.</w:t>
      </w:r>
      <w:r w:rsidRPr="00392FFD">
        <w:tab/>
      </w:r>
      <w:r w:rsidR="00B8560C" w:rsidRPr="00392FFD">
        <w:t>The</w:t>
      </w:r>
      <w:r w:rsidR="000359E1" w:rsidRPr="00392FFD">
        <w:t>re</w:t>
      </w:r>
      <w:r w:rsidR="00B8560C" w:rsidRPr="00392FFD">
        <w:t xml:space="preserve"> might be cases where </w:t>
      </w:r>
      <w:r w:rsidR="00D459F5" w:rsidRPr="00392FFD">
        <w:t xml:space="preserve">the </w:t>
      </w:r>
      <w:r w:rsidR="00B8560C" w:rsidRPr="00392FFD">
        <w:t xml:space="preserve">transitional </w:t>
      </w:r>
      <w:r w:rsidR="00D459F5" w:rsidRPr="00392FFD">
        <w:t xml:space="preserve">deductions of CET1, AT1 or T2 capital exceed the CET1, AT1 </w:t>
      </w:r>
      <w:r w:rsidR="00C34837" w:rsidRPr="00392FFD">
        <w:t>or T2 capital of an institution.</w:t>
      </w:r>
      <w:r w:rsidR="00D459F5" w:rsidRPr="00392FFD">
        <w:t xml:space="preserve"> </w:t>
      </w:r>
      <w:r w:rsidR="00B8560C" w:rsidRPr="00392FFD">
        <w:t xml:space="preserve">This effect – if it results from transitional provisions – </w:t>
      </w:r>
      <w:r w:rsidR="00C34837" w:rsidRPr="00392FFD">
        <w:t>shall</w:t>
      </w:r>
      <w:r w:rsidR="00B8560C" w:rsidRPr="00392FFD">
        <w:t xml:space="preserve"> be shown in the CA1 template using the respective cells. As a consequence</w:t>
      </w:r>
      <w:r w:rsidR="00C34837" w:rsidRPr="00392FFD">
        <w:t>,</w:t>
      </w:r>
      <w:r w:rsidR="00B8560C" w:rsidRPr="00392FFD">
        <w:t xml:space="preserve"> the adjustments in the columns of the CA5 template do not include any spill-over</w:t>
      </w:r>
      <w:r w:rsidR="00480A69" w:rsidRPr="00392FFD">
        <w:t xml:space="preserve"> </w:t>
      </w:r>
      <w:r w:rsidR="00B8560C" w:rsidRPr="00392FFD">
        <w:t xml:space="preserve">effects in the case of insufficient capital available. </w:t>
      </w:r>
    </w:p>
    <w:p w14:paraId="290E515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2" w:name="_Toc360188336"/>
      <w:bookmarkStart w:id="83" w:name="_Toc516210619"/>
      <w:bookmarkStart w:id="84" w:name="_Toc473560884"/>
      <w:r w:rsidRPr="00392FFD">
        <w:rPr>
          <w:rFonts w:ascii="Times New Roman" w:hAnsi="Times New Roman" w:cs="Times New Roman"/>
          <w:sz w:val="24"/>
          <w:u w:val="none"/>
          <w:lang w:val="en-GB"/>
        </w:rPr>
        <w:t>1.6.2.1.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82"/>
      <w:bookmarkEnd w:id="83"/>
      <w:bookmarkEnd w:id="84"/>
    </w:p>
    <w:p w14:paraId="2552D1D1" w14:textId="77777777"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14:paraId="68D9D529" w14:textId="77777777" w:rsidTr="00672D2A">
        <w:tc>
          <w:tcPr>
            <w:tcW w:w="8372" w:type="dxa"/>
            <w:gridSpan w:val="2"/>
            <w:shd w:val="clear" w:color="auto" w:fill="D9D9D9"/>
          </w:tcPr>
          <w:p w14:paraId="754811A5" w14:textId="77777777" w:rsidR="00783881" w:rsidRPr="00392FFD" w:rsidRDefault="002648B0" w:rsidP="00FD239F">
            <w:pPr>
              <w:pStyle w:val="InstructionsText"/>
            </w:pPr>
            <w:r w:rsidRPr="00392FFD">
              <w:t>Columns</w:t>
            </w:r>
          </w:p>
        </w:tc>
      </w:tr>
      <w:tr w:rsidR="002648B0" w:rsidRPr="00392FFD" w14:paraId="353DE08D" w14:textId="77777777" w:rsidTr="00672D2A">
        <w:tc>
          <w:tcPr>
            <w:tcW w:w="894" w:type="dxa"/>
          </w:tcPr>
          <w:p w14:paraId="07D3673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42BF409"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CET1</w:t>
            </w:r>
          </w:p>
        </w:tc>
      </w:tr>
      <w:tr w:rsidR="002648B0" w:rsidRPr="00392FFD" w14:paraId="6C13C8B1" w14:textId="77777777" w:rsidTr="00672D2A">
        <w:tc>
          <w:tcPr>
            <w:tcW w:w="894" w:type="dxa"/>
          </w:tcPr>
          <w:p w14:paraId="21DC4E8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BBE3C1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AT1</w:t>
            </w:r>
          </w:p>
        </w:tc>
      </w:tr>
      <w:tr w:rsidR="002648B0" w:rsidRPr="00392FFD" w14:paraId="43693D50" w14:textId="77777777" w:rsidTr="00672D2A">
        <w:tc>
          <w:tcPr>
            <w:tcW w:w="894" w:type="dxa"/>
          </w:tcPr>
          <w:p w14:paraId="4E07310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04F1983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T2</w:t>
            </w:r>
          </w:p>
        </w:tc>
      </w:tr>
      <w:tr w:rsidR="002648B0" w:rsidRPr="00392FFD" w14:paraId="548A8487" w14:textId="77777777" w:rsidTr="00672D2A">
        <w:tc>
          <w:tcPr>
            <w:tcW w:w="894" w:type="dxa"/>
          </w:tcPr>
          <w:p w14:paraId="3761FCE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453017C3"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included in RWAs</w:t>
            </w:r>
          </w:p>
          <w:p w14:paraId="610C789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 0</w:t>
            </w:r>
            <w:r w:rsidR="0057621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0 includes the relevant </w:t>
            </w:r>
            <w:r w:rsidR="00646D1B" w:rsidRPr="00392FFD">
              <w:rPr>
                <w:rStyle w:val="InstructionsTabelleText"/>
                <w:rFonts w:ascii="Times New Roman" w:hAnsi="Times New Roman"/>
                <w:sz w:val="24"/>
              </w:rPr>
              <w:t xml:space="preserve">amounts adjusting the total risk exposure amount of Article 92 (3) of CRR due to transitional provisions. The amounts reported shall consider </w:t>
            </w:r>
            <w:r w:rsidRPr="00392FFD">
              <w:rPr>
                <w:rStyle w:val="InstructionsTabelleText"/>
                <w:rFonts w:ascii="Times New Roman" w:hAnsi="Times New Roman"/>
                <w:sz w:val="24"/>
              </w:rPr>
              <w:t xml:space="preserve">the application of provisions of Chapter 2 or 3 of </w:t>
            </w:r>
            <w:r w:rsidR="00936BB3">
              <w:rPr>
                <w:rStyle w:val="InstructionsTabelleText"/>
                <w:rFonts w:ascii="Times New Roman" w:hAnsi="Times New Roman"/>
                <w:sz w:val="24"/>
              </w:rPr>
              <w:t xml:space="preserve">Title II </w:t>
            </w:r>
            <w:r w:rsidRPr="00392FFD">
              <w:rPr>
                <w:rStyle w:val="InstructionsTabelleText"/>
                <w:rFonts w:ascii="Times New Roman" w:hAnsi="Times New Roman"/>
                <w:sz w:val="24"/>
              </w:rPr>
              <w:t xml:space="preserve">of Part </w:t>
            </w:r>
            <w:r w:rsidR="00544DA4" w:rsidRPr="00392FFD">
              <w:rPr>
                <w:rStyle w:val="InstructionsTabelleText"/>
                <w:rFonts w:ascii="Times New Roman" w:hAnsi="Times New Roman"/>
                <w:sz w:val="24"/>
              </w:rPr>
              <w:t>Three</w:t>
            </w:r>
            <w:r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 xml:space="preserve">or of Title IV of Part Three in accordance with Art. 92 (4) </w:t>
            </w:r>
            <w:r w:rsidRPr="00392FFD">
              <w:rPr>
                <w:rStyle w:val="InstructionsTabelleText"/>
                <w:rFonts w:ascii="Times New Roman" w:hAnsi="Times New Roman"/>
                <w:sz w:val="24"/>
              </w:rPr>
              <w:t>of CRR.</w:t>
            </w:r>
            <w:r w:rsidR="00646D1B" w:rsidRPr="00392FFD">
              <w:rPr>
                <w:rStyle w:val="InstructionsTabelleText"/>
                <w:rFonts w:ascii="Times New Roman" w:hAnsi="Times New Roman"/>
                <w:sz w:val="24"/>
              </w:rPr>
              <w:t xml:space="preserve"> This means that transitional amounts subject to provisions of Chapter 2 or 3 of Title II of Part Three</w:t>
            </w:r>
            <w:r w:rsidR="00087E1A">
              <w:rPr>
                <w:rStyle w:val="InstructionsTabelleText"/>
                <w:rFonts w:ascii="Times New Roman" w:hAnsi="Times New Roman"/>
                <w:sz w:val="24"/>
              </w:rPr>
              <w:t xml:space="preserve"> shall</w:t>
            </w:r>
            <w:r w:rsidR="00DC09EA"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be reported as risk weighted exposure amounts, whereas transitional amounts subject to Title IV of Part Three</w:t>
            </w:r>
            <w:r w:rsidR="00087E1A">
              <w:rPr>
                <w:rStyle w:val="InstructionsTabelleText"/>
                <w:rFonts w:ascii="Times New Roman" w:hAnsi="Times New Roman"/>
                <w:sz w:val="24"/>
              </w:rPr>
              <w:t xml:space="preserve"> shall </w:t>
            </w:r>
            <w:r w:rsidR="00646D1B" w:rsidRPr="00392FFD">
              <w:rPr>
                <w:rStyle w:val="InstructionsTabelleText"/>
                <w:rFonts w:ascii="Times New Roman" w:hAnsi="Times New Roman"/>
                <w:sz w:val="24"/>
              </w:rPr>
              <w:t>represent the own funds r</w:t>
            </w:r>
            <w:r w:rsidR="00201704">
              <w:rPr>
                <w:rStyle w:val="InstructionsTabelleText"/>
                <w:rFonts w:ascii="Times New Roman" w:hAnsi="Times New Roman"/>
                <w:sz w:val="24"/>
              </w:rPr>
              <w:t>equirements multiplied by 12.5.</w:t>
            </w:r>
          </w:p>
          <w:p w14:paraId="367C2B01" w14:textId="77777777" w:rsidR="005643EA" w:rsidRPr="00201704" w:rsidRDefault="00B4177D"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Whereas columns 010 to 030 have a direct link to the CA1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the adjustments </w:t>
            </w:r>
            <w:r w:rsidR="00646D1B" w:rsidRPr="00392FFD">
              <w:rPr>
                <w:rStyle w:val="InstructionsTabelleText"/>
                <w:rFonts w:ascii="Times New Roman" w:hAnsi="Times New Roman"/>
                <w:sz w:val="24"/>
              </w:rPr>
              <w:t xml:space="preserve">to the total risk exposure amount </w:t>
            </w:r>
            <w:r w:rsidRPr="00392FFD">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392FFD">
              <w:rPr>
                <w:rStyle w:val="InstructionsTabelleText"/>
                <w:rFonts w:ascii="Times New Roman" w:hAnsi="Times New Roman"/>
                <w:sz w:val="24"/>
              </w:rPr>
              <w:t>total risk exposure amount</w:t>
            </w:r>
            <w:r w:rsidRPr="00392FFD">
              <w:rPr>
                <w:rStyle w:val="InstructionsTabelleText"/>
                <w:rFonts w:ascii="Times New Roman" w:hAnsi="Times New Roman"/>
                <w:sz w:val="24"/>
              </w:rPr>
              <w:t xml:space="preserve">, those adjustments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directly in the CR SA, CR IRB</w:t>
            </w:r>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CR EQU IRB</w:t>
            </w:r>
            <w:r w:rsidR="00646D1B" w:rsidRPr="00392FFD">
              <w:rPr>
                <w:rStyle w:val="InstructionsTabelleText"/>
                <w:rFonts w:ascii="Times New Roman" w:hAnsi="Times New Roman"/>
                <w:sz w:val="24"/>
              </w:rPr>
              <w:t xml:space="preserve">, MKR SA </w:t>
            </w:r>
            <w:r w:rsidR="00646D1B" w:rsidRPr="00392FFD">
              <w:rPr>
                <w:rStyle w:val="InstructionsTabelleText"/>
                <w:rFonts w:ascii="Times New Roman" w:hAnsi="Times New Roman"/>
                <w:sz w:val="24"/>
              </w:rPr>
              <w:lastRenderedPageBreak/>
              <w:t>TDI, MKR SA EQU or MKR IM</w:t>
            </w:r>
            <w:r w:rsidRPr="00392FFD">
              <w:rPr>
                <w:rStyle w:val="InstructionsTabelleText"/>
                <w:rFonts w:ascii="Times New Roman" w:hAnsi="Times New Roman"/>
                <w:sz w:val="24"/>
              </w:rPr>
              <w:t xml:space="preserve">. Additionally, those effects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in column 040 of CA5.1. As a consequence, those amounts are only memorandum items. </w:t>
            </w:r>
          </w:p>
        </w:tc>
      </w:tr>
      <w:tr w:rsidR="002648B0" w:rsidRPr="00392FFD" w14:paraId="5AFF6F6E" w14:textId="77777777" w:rsidTr="00672D2A">
        <w:tc>
          <w:tcPr>
            <w:tcW w:w="894" w:type="dxa"/>
          </w:tcPr>
          <w:p w14:paraId="610B0D9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7478" w:type="dxa"/>
          </w:tcPr>
          <w:p w14:paraId="0015AFA1"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tc>
      </w:tr>
      <w:tr w:rsidR="002648B0" w:rsidRPr="00392FFD" w14:paraId="02B31827" w14:textId="77777777" w:rsidTr="00672D2A">
        <w:tc>
          <w:tcPr>
            <w:tcW w:w="894" w:type="dxa"/>
          </w:tcPr>
          <w:p w14:paraId="1462B4C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29BE8B1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Eligible amount without transitional provisions</w:t>
            </w:r>
          </w:p>
          <w:p w14:paraId="0DEAC5C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Column 060 includes the amount of each instrument prior the application of transitional provisions. </w:t>
            </w:r>
            <w:r w:rsidR="007C3B71" w:rsidRPr="00392FFD">
              <w:rPr>
                <w:rStyle w:val="InstructionsTabelleText"/>
                <w:rFonts w:ascii="Times New Roman" w:hAnsi="Times New Roman"/>
                <w:sz w:val="24"/>
              </w:rPr>
              <w:t>I.e.</w:t>
            </w:r>
            <w:r w:rsidRPr="00392FFD">
              <w:rPr>
                <w:rStyle w:val="InstructionsTabelleText"/>
                <w:rFonts w:ascii="Times New Roman" w:hAnsi="Times New Roman"/>
                <w:sz w:val="24"/>
              </w:rPr>
              <w:t xml:space="preserve"> the basis amount relevant to calculate the adjustments.</w:t>
            </w:r>
          </w:p>
        </w:tc>
      </w:tr>
    </w:tbl>
    <w:p w14:paraId="2BB23901" w14:textId="77777777"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14:paraId="46C8D4F4" w14:textId="77777777" w:rsidTr="00672D2A">
        <w:tc>
          <w:tcPr>
            <w:tcW w:w="8490" w:type="dxa"/>
            <w:gridSpan w:val="2"/>
            <w:shd w:val="clear" w:color="auto" w:fill="D9D9D9"/>
          </w:tcPr>
          <w:p w14:paraId="6F41B4FA" w14:textId="77777777" w:rsidR="002648B0" w:rsidRPr="00392FFD" w:rsidRDefault="002648B0" w:rsidP="00FD239F">
            <w:pPr>
              <w:pStyle w:val="InstructionsText"/>
            </w:pPr>
            <w:r w:rsidRPr="00392FFD">
              <w:t>Rows</w:t>
            </w:r>
          </w:p>
        </w:tc>
      </w:tr>
      <w:tr w:rsidR="002648B0" w:rsidRPr="00392FFD" w14:paraId="1BE3041E" w14:textId="77777777" w:rsidTr="00672D2A">
        <w:tc>
          <w:tcPr>
            <w:tcW w:w="1012" w:type="dxa"/>
          </w:tcPr>
          <w:p w14:paraId="219E717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674312E" w14:textId="77777777" w:rsidR="005643EA" w:rsidRPr="00201704" w:rsidRDefault="00C66473"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adjustments</w:t>
            </w:r>
          </w:p>
          <w:p w14:paraId="428FA613" w14:textId="77777777" w:rsidR="002648B0" w:rsidRPr="00201704" w:rsidRDefault="002648B0" w:rsidP="007106FB">
            <w:pPr>
              <w:spacing w:before="0"/>
              <w:rPr>
                <w:rStyle w:val="FormatvorlageInstructionsTabelleText"/>
                <w:rFonts w:ascii="Times New Roman" w:hAnsi="Times New Roman"/>
                <w:bCs w:val="0"/>
                <w:sz w:val="24"/>
              </w:rPr>
            </w:pPr>
            <w:r w:rsidRPr="00392FFD">
              <w:rPr>
                <w:rStyle w:val="InstructionsTabelleText"/>
                <w:rFonts w:ascii="Times New Roman" w:hAnsi="Times New Roman"/>
                <w:sz w:val="24"/>
              </w:rPr>
              <w:t>This row reflects the overall effect of transitional adjustments in the different types of capital, plus the risk weighted amounts arising from these ad</w:t>
            </w:r>
            <w:r w:rsidR="00201704">
              <w:rPr>
                <w:rStyle w:val="InstructionsTabelleText"/>
                <w:rFonts w:ascii="Times New Roman" w:hAnsi="Times New Roman"/>
                <w:sz w:val="24"/>
              </w:rPr>
              <w:t>justments</w:t>
            </w:r>
          </w:p>
        </w:tc>
      </w:tr>
      <w:tr w:rsidR="002648B0" w:rsidRPr="00392FFD" w14:paraId="38BCA358" w14:textId="77777777" w:rsidTr="00672D2A">
        <w:tc>
          <w:tcPr>
            <w:tcW w:w="1012" w:type="dxa"/>
          </w:tcPr>
          <w:p w14:paraId="6F21A4E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020 </w:t>
            </w:r>
          </w:p>
        </w:tc>
        <w:tc>
          <w:tcPr>
            <w:tcW w:w="7478" w:type="dxa"/>
          </w:tcPr>
          <w:p w14:paraId="78BF0521"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w:t>
            </w:r>
          </w:p>
          <w:p w14:paraId="5334C896"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491</w:t>
            </w:r>
            <w:r w:rsidR="00201704">
              <w:rPr>
                <w:rStyle w:val="InstructionsTabelleText"/>
                <w:rFonts w:ascii="Times New Roman" w:hAnsi="Times New Roman"/>
                <w:sz w:val="24"/>
              </w:rPr>
              <w:t xml:space="preserve"> of CRR</w:t>
            </w:r>
          </w:p>
          <w:p w14:paraId="2AFFF73D" w14:textId="77777777" w:rsidR="002648B0" w:rsidRPr="00392FFD" w:rsidRDefault="002648B0" w:rsidP="007106FB">
            <w:pPr>
              <w:spacing w:before="0"/>
              <w:rPr>
                <w:rStyle w:val="FormatvorlageInstructionsTabelleText"/>
                <w:rFonts w:ascii="Times New Roman" w:hAnsi="Times New Roman"/>
                <w:sz w:val="24"/>
              </w:rPr>
            </w:pPr>
            <w:r w:rsidRPr="00392FFD">
              <w:rPr>
                <w:rStyle w:val="InstructionsTabelleText"/>
                <w:rFonts w:ascii="Times New Roman" w:hAnsi="Times New Roman"/>
                <w:sz w:val="24"/>
              </w:rPr>
              <w:t>This row reflects the overall effect of instruments transitionally grandfathered in the different types of capital.</w:t>
            </w:r>
          </w:p>
        </w:tc>
      </w:tr>
      <w:tr w:rsidR="002648B0" w:rsidRPr="00392FFD" w14:paraId="05433610" w14:textId="77777777" w:rsidTr="00672D2A">
        <w:tc>
          <w:tcPr>
            <w:tcW w:w="1012" w:type="dxa"/>
          </w:tcPr>
          <w:p w14:paraId="37D34C0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40194379" w14:textId="77777777" w:rsidR="002648B0"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Instruments constituting state aid</w:t>
            </w:r>
          </w:p>
          <w:p w14:paraId="243E4E01" w14:textId="77777777" w:rsidR="002648B0" w:rsidRPr="00392FFD" w:rsidRDefault="002648B0" w:rsidP="007106FB">
            <w:pPr>
              <w:spacing w:before="0"/>
              <w:rPr>
                <w:rStyle w:val="InstructionsTabelleberschrif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CRR</w:t>
            </w:r>
          </w:p>
        </w:tc>
      </w:tr>
      <w:tr w:rsidR="002648B0" w:rsidRPr="00392FFD" w14:paraId="28F3B1DB" w14:textId="77777777" w:rsidTr="00672D2A">
        <w:tc>
          <w:tcPr>
            <w:tcW w:w="1012" w:type="dxa"/>
          </w:tcPr>
          <w:p w14:paraId="7E7DB20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7242C9C"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that qualified as own funds according to 2006/48/EC</w:t>
            </w:r>
          </w:p>
          <w:p w14:paraId="01D023A2" w14:textId="77777777" w:rsidR="005643EA" w:rsidRPr="00201704" w:rsidRDefault="002648B0" w:rsidP="00FD239F">
            <w:pPr>
              <w:pStyle w:val="InstructionsText"/>
              <w:rPr>
                <w:bCs/>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(2), (</w:t>
            </w:r>
            <w:r w:rsidR="004603C7" w:rsidRPr="00392FFD">
              <w:rPr>
                <w:rStyle w:val="InstructionsTabelleText"/>
                <w:rFonts w:ascii="Times New Roman" w:hAnsi="Times New Roman"/>
                <w:sz w:val="24"/>
              </w:rPr>
              <w:t>4</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6</w:t>
            </w:r>
            <w:r w:rsidRPr="00392FFD">
              <w:rPr>
                <w:rStyle w:val="InstructionsTabelleText"/>
                <w:rFonts w:ascii="Times New Roman" w:hAnsi="Times New Roman"/>
                <w:sz w:val="24"/>
              </w:rPr>
              <w:t>) of CRR</w:t>
            </w:r>
          </w:p>
        </w:tc>
      </w:tr>
      <w:tr w:rsidR="002648B0" w:rsidRPr="00392FFD" w14:paraId="3CF7C04B" w14:textId="77777777" w:rsidTr="00672D2A">
        <w:tc>
          <w:tcPr>
            <w:tcW w:w="1012" w:type="dxa"/>
          </w:tcPr>
          <w:p w14:paraId="27FAD44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5CAEC810" w14:textId="77777777"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institutions that are incorporated in a Member State that is subject to an Economic Adjustment Programme</w:t>
            </w:r>
          </w:p>
          <w:p w14:paraId="383DFBF5"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w:t>
            </w:r>
            <w:r w:rsidR="004603C7" w:rsidRPr="00392FFD">
              <w:rPr>
                <w:rStyle w:val="InstructionsTabelleText"/>
                <w:rFonts w:ascii="Times New Roman" w:hAnsi="Times New Roman"/>
                <w:sz w:val="24"/>
              </w:rPr>
              <w:t>3</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5</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7</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8</w:t>
            </w:r>
            <w:r w:rsidRPr="00392FFD">
              <w:rPr>
                <w:rStyle w:val="InstructionsTabelleText"/>
                <w:rFonts w:ascii="Times New Roman" w:hAnsi="Times New Roman"/>
                <w:sz w:val="24"/>
              </w:rPr>
              <w:t>) of CRR</w:t>
            </w:r>
          </w:p>
        </w:tc>
      </w:tr>
      <w:tr w:rsidR="002648B0" w:rsidRPr="00392FFD" w14:paraId="638CE241" w14:textId="77777777" w:rsidTr="00672D2A">
        <w:tc>
          <w:tcPr>
            <w:tcW w:w="1012" w:type="dxa"/>
          </w:tcPr>
          <w:p w14:paraId="0798D25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CCB20D1" w14:textId="77777777" w:rsidR="002648B0" w:rsidRPr="00201704" w:rsidRDefault="002648B0" w:rsidP="007106FB">
            <w:pPr>
              <w:spacing w:before="0"/>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w:t>
            </w:r>
            <w:r w:rsidR="00201704">
              <w:rPr>
                <w:rStyle w:val="InstructionsTabelleberschrift"/>
                <w:rFonts w:ascii="Times New Roman" w:hAnsi="Times New Roman"/>
                <w:sz w:val="24"/>
              </w:rPr>
              <w:t>ents not constituting state aid</w:t>
            </w:r>
          </w:p>
          <w:p w14:paraId="67B69C09"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The amounts to be reported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obtained from column 060 of table CA 5.2.</w:t>
            </w:r>
          </w:p>
        </w:tc>
      </w:tr>
      <w:tr w:rsidR="002648B0" w:rsidRPr="00392FFD" w14:paraId="1C6E0C00" w14:textId="77777777" w:rsidTr="00672D2A">
        <w:tc>
          <w:tcPr>
            <w:tcW w:w="1012" w:type="dxa"/>
          </w:tcPr>
          <w:p w14:paraId="2ED0C16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1998C545"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Minority interests and equivalents</w:t>
            </w:r>
          </w:p>
          <w:p w14:paraId="14D49FA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3BFE0E0E" w14:textId="77777777" w:rsidR="002648B0" w:rsidRPr="00392FFD" w:rsidRDefault="00FC103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w:t>
            </w:r>
            <w:r w:rsidR="002648B0" w:rsidRPr="00392FFD">
              <w:rPr>
                <w:rStyle w:val="InstructionsTabelleText"/>
                <w:rFonts w:ascii="Times New Roman" w:hAnsi="Times New Roman"/>
                <w:sz w:val="24"/>
              </w:rPr>
              <w:t xml:space="preserve"> reflects the effects of transitional provisions in the minority interests eligible as CET1; the qualifying T1 instruments eligible as consolidated AT1; and the qualifying own funds eligible as con</w:t>
            </w:r>
            <w:r w:rsidR="00201704">
              <w:rPr>
                <w:rStyle w:val="InstructionsTabelleText"/>
                <w:rFonts w:ascii="Times New Roman" w:hAnsi="Times New Roman"/>
                <w:sz w:val="24"/>
              </w:rPr>
              <w:t>solidated T2.</w:t>
            </w:r>
          </w:p>
        </w:tc>
      </w:tr>
      <w:tr w:rsidR="002648B0" w:rsidRPr="00392FFD" w14:paraId="543EFB94" w14:textId="77777777" w:rsidTr="00672D2A">
        <w:tc>
          <w:tcPr>
            <w:tcW w:w="1012" w:type="dxa"/>
          </w:tcPr>
          <w:p w14:paraId="44CF187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57EA7D79"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items that do not qualify as minority interests</w:t>
            </w:r>
          </w:p>
          <w:p w14:paraId="59DC688B"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of CRR</w:t>
            </w:r>
          </w:p>
          <w:p w14:paraId="77A3715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shall be</w:t>
            </w:r>
            <w:r w:rsidRPr="00392FFD">
              <w:rPr>
                <w:rStyle w:val="InstructionsTabelleText"/>
                <w:rFonts w:ascii="Times New Roman" w:hAnsi="Times New Roman"/>
                <w:sz w:val="24"/>
              </w:rPr>
              <w:t xml:space="preserve"> the </w:t>
            </w:r>
            <w:r w:rsidR="00E0639C" w:rsidRPr="00392FFD">
              <w:rPr>
                <w:rStyle w:val="InstructionsTabelleText"/>
                <w:rFonts w:ascii="Times New Roman" w:hAnsi="Times New Roman"/>
                <w:sz w:val="24"/>
              </w:rPr>
              <w:t>a</w:t>
            </w:r>
            <w:r w:rsidRPr="00392FFD">
              <w:rPr>
                <w:rStyle w:val="InstructionsTabelleText"/>
                <w:rFonts w:ascii="Times New Roman" w:hAnsi="Times New Roman"/>
                <w:sz w:val="24"/>
              </w:rPr>
              <w:t>mount qualifying as consolidated reserves in accordance with prior regulation.</w:t>
            </w:r>
            <w:r w:rsidR="004F4BB8" w:rsidRPr="00392FFD">
              <w:rPr>
                <w:rStyle w:val="InstructionsTabelleText"/>
                <w:rFonts w:ascii="Times New Roman" w:hAnsi="Times New Roman"/>
                <w:sz w:val="24"/>
              </w:rPr>
              <w:t xml:space="preserve"> </w:t>
            </w:r>
          </w:p>
        </w:tc>
      </w:tr>
      <w:tr w:rsidR="002648B0" w:rsidRPr="00392FFD" w14:paraId="7DD003A9" w14:textId="77777777" w:rsidTr="00672D2A">
        <w:tc>
          <w:tcPr>
            <w:tcW w:w="1012" w:type="dxa"/>
          </w:tcPr>
          <w:p w14:paraId="0F463DC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090</w:t>
            </w:r>
          </w:p>
        </w:tc>
        <w:tc>
          <w:tcPr>
            <w:tcW w:w="7478" w:type="dxa"/>
          </w:tcPr>
          <w:p w14:paraId="14BD9D91"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minority interests</w:t>
            </w:r>
          </w:p>
          <w:p w14:paraId="4952911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84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7F947817"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2015DBA6" w14:textId="77777777" w:rsidTr="00672D2A">
        <w:tc>
          <w:tcPr>
            <w:tcW w:w="1012" w:type="dxa"/>
          </w:tcPr>
          <w:p w14:paraId="30296D9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091</w:t>
            </w:r>
          </w:p>
        </w:tc>
        <w:tc>
          <w:tcPr>
            <w:tcW w:w="7478" w:type="dxa"/>
          </w:tcPr>
          <w:p w14:paraId="405E3C2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Additional Tier 1 capital</w:t>
            </w:r>
          </w:p>
          <w:p w14:paraId="7A369F7F"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85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1C91CA98"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5EC82151" w14:textId="77777777" w:rsidTr="00672D2A">
        <w:tc>
          <w:tcPr>
            <w:tcW w:w="1012" w:type="dxa"/>
          </w:tcPr>
          <w:p w14:paraId="01982C2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092</w:t>
            </w:r>
          </w:p>
        </w:tc>
        <w:tc>
          <w:tcPr>
            <w:tcW w:w="7478" w:type="dxa"/>
          </w:tcPr>
          <w:p w14:paraId="45E2742A"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Tier 2 capital</w:t>
            </w:r>
          </w:p>
          <w:p w14:paraId="1B8F383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87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606D5E5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r w:rsidR="00E0639C" w:rsidRPr="00392FFD">
              <w:rPr>
                <w:rStyle w:val="InstructionsTabelleText"/>
                <w:rFonts w:ascii="Times New Roman" w:hAnsi="Times New Roman"/>
                <w:sz w:val="24"/>
              </w:rPr>
              <w:t>.</w:t>
            </w:r>
          </w:p>
        </w:tc>
      </w:tr>
      <w:tr w:rsidR="002648B0" w:rsidRPr="00392FFD" w14:paraId="78657F34" w14:textId="77777777" w:rsidTr="00672D2A">
        <w:tc>
          <w:tcPr>
            <w:tcW w:w="1012" w:type="dxa"/>
          </w:tcPr>
          <w:p w14:paraId="3EB2FCB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396B01B" w14:textId="77777777"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00496C53" w:rsidRPr="00392FFD">
              <w:rPr>
                <w:rStyle w:val="InstructionsTabelleberschrift"/>
                <w:rFonts w:ascii="Times New Roman" w:hAnsi="Times New Roman"/>
                <w:sz w:val="24"/>
              </w:rPr>
              <w:t>Other transitional adjustments</w:t>
            </w:r>
          </w:p>
          <w:p w14:paraId="76EEE6A7"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481</w:t>
            </w:r>
            <w:r w:rsidRPr="00392FFD">
              <w:rPr>
                <w:rStyle w:val="InstructionsTabelleText"/>
                <w:rFonts w:ascii="Times New Roman" w:hAnsi="Times New Roman"/>
                <w:sz w:val="24"/>
              </w:rPr>
              <w:t xml:space="preserve"> of CRR</w:t>
            </w:r>
          </w:p>
          <w:p w14:paraId="461395C5"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This row reflects the overall effect of transitional adjustments in the deduction to different types of capital, </w:t>
            </w:r>
            <w:r w:rsidR="00496C53" w:rsidRPr="00392FFD">
              <w:rPr>
                <w:rStyle w:val="InstructionsTabelleText"/>
                <w:rFonts w:ascii="Times New Roman" w:hAnsi="Times New Roman"/>
                <w:sz w:val="24"/>
              </w:rPr>
              <w:t xml:space="preserve">unrealised gains and losses, additional filters and deductions </w:t>
            </w:r>
            <w:r w:rsidRPr="00392FFD">
              <w:rPr>
                <w:rStyle w:val="InstructionsTabelleText"/>
                <w:rFonts w:ascii="Times New Roman" w:hAnsi="Times New Roman"/>
                <w:sz w:val="24"/>
              </w:rPr>
              <w:t>plus the risk weighted amounts arising from these adju</w:t>
            </w:r>
            <w:r w:rsidR="00201704">
              <w:rPr>
                <w:rStyle w:val="InstructionsTabelleText"/>
                <w:rFonts w:ascii="Times New Roman" w:hAnsi="Times New Roman"/>
                <w:sz w:val="24"/>
              </w:rPr>
              <w:t>stments.</w:t>
            </w:r>
          </w:p>
        </w:tc>
      </w:tr>
      <w:tr w:rsidR="002648B0" w:rsidRPr="00392FFD" w14:paraId="0C84A744" w14:textId="77777777" w:rsidTr="00672D2A">
        <w:tc>
          <w:tcPr>
            <w:tcW w:w="1012" w:type="dxa"/>
          </w:tcPr>
          <w:p w14:paraId="68CDE98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3E84886E"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and losses</w:t>
            </w:r>
          </w:p>
          <w:p w14:paraId="7D72BA20"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and </w:t>
            </w:r>
            <w:r w:rsidR="002E2164" w:rsidRPr="00392FFD">
              <w:rPr>
                <w:rStyle w:val="InstructionsTabelleText"/>
                <w:rFonts w:ascii="Times New Roman" w:hAnsi="Times New Roman"/>
                <w:sz w:val="24"/>
              </w:rPr>
              <w:t>468</w:t>
            </w:r>
            <w:r w:rsidRPr="00392FFD">
              <w:rPr>
                <w:rStyle w:val="InstructionsTabelleText"/>
                <w:rFonts w:ascii="Times New Roman" w:hAnsi="Times New Roman"/>
                <w:sz w:val="24"/>
              </w:rPr>
              <w:t xml:space="preserve"> of CRR</w:t>
            </w:r>
          </w:p>
          <w:p w14:paraId="355B597C"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unrealized gains and</w:t>
            </w:r>
            <w:r w:rsidR="00201704">
              <w:rPr>
                <w:rStyle w:val="InstructionsTabelleText"/>
                <w:rFonts w:ascii="Times New Roman" w:hAnsi="Times New Roman"/>
                <w:sz w:val="24"/>
              </w:rPr>
              <w:t xml:space="preserve"> losses measured at fair value.</w:t>
            </w:r>
          </w:p>
        </w:tc>
      </w:tr>
      <w:tr w:rsidR="002648B0" w:rsidRPr="00392FFD" w14:paraId="15673112" w14:textId="77777777" w:rsidTr="00672D2A">
        <w:tc>
          <w:tcPr>
            <w:tcW w:w="1012" w:type="dxa"/>
          </w:tcPr>
          <w:p w14:paraId="58119E8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36FBEED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w:t>
            </w:r>
          </w:p>
          <w:p w14:paraId="7A07B99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468</w:t>
            </w:r>
            <w:r w:rsidR="00251F24"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2648B0" w:rsidRPr="00392FFD" w14:paraId="1269E79F" w14:textId="77777777" w:rsidTr="00672D2A">
        <w:tc>
          <w:tcPr>
            <w:tcW w:w="1012" w:type="dxa"/>
          </w:tcPr>
          <w:p w14:paraId="32D22BF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43EDBE4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losses</w:t>
            </w:r>
          </w:p>
          <w:p w14:paraId="12A9AD4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467</w:t>
            </w:r>
            <w:r w:rsidR="000359E1"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E06628" w:rsidRPr="00392FFD" w14:paraId="792B19F6" w14:textId="77777777" w:rsidTr="00672D2A">
        <w:tc>
          <w:tcPr>
            <w:tcW w:w="1012" w:type="dxa"/>
          </w:tcPr>
          <w:p w14:paraId="03E77C48"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133</w:t>
            </w:r>
          </w:p>
        </w:tc>
        <w:tc>
          <w:tcPr>
            <w:tcW w:w="7478" w:type="dxa"/>
          </w:tcPr>
          <w:p w14:paraId="62978E80"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on exposures to central governments classified in the "Available for sale" category of EU-endorsed IAS39</w:t>
            </w:r>
          </w:p>
          <w:p w14:paraId="6B42B51D"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w:t>
            </w:r>
            <w:r w:rsidR="000B3C33"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 of CRR</w:t>
            </w:r>
          </w:p>
        </w:tc>
      </w:tr>
      <w:tr w:rsidR="00E06628" w:rsidRPr="00392FFD" w14:paraId="3AC0ED8D" w14:textId="77777777" w:rsidTr="00672D2A">
        <w:tc>
          <w:tcPr>
            <w:tcW w:w="1012" w:type="dxa"/>
          </w:tcPr>
          <w:p w14:paraId="058FD919"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136</w:t>
            </w:r>
          </w:p>
        </w:tc>
        <w:tc>
          <w:tcPr>
            <w:tcW w:w="7478" w:type="dxa"/>
          </w:tcPr>
          <w:p w14:paraId="7A8848C1"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 on exposures to central governments classified in the "Available for sale" category of EU-endorsed IAS39</w:t>
            </w:r>
          </w:p>
          <w:p w14:paraId="595C088D" w14:textId="77777777" w:rsidR="00E06628"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467</w:t>
            </w:r>
            <w:r w:rsidR="00201704">
              <w:rPr>
                <w:rStyle w:val="InstructionsTabelleberschrift"/>
                <w:rFonts w:ascii="Times New Roman" w:hAnsi="Times New Roman"/>
                <w:b w:val="0"/>
                <w:sz w:val="24"/>
                <w:u w:val="none"/>
              </w:rPr>
              <w:t xml:space="preserve"> of CRR</w:t>
            </w:r>
          </w:p>
        </w:tc>
      </w:tr>
      <w:tr w:rsidR="00E06628" w:rsidRPr="00392FFD" w14:paraId="3D1EE66C" w14:textId="77777777" w:rsidTr="00672D2A">
        <w:tc>
          <w:tcPr>
            <w:tcW w:w="1012" w:type="dxa"/>
          </w:tcPr>
          <w:p w14:paraId="16661C62"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138</w:t>
            </w:r>
          </w:p>
        </w:tc>
        <w:tc>
          <w:tcPr>
            <w:tcW w:w="7478" w:type="dxa"/>
          </w:tcPr>
          <w:p w14:paraId="665B8D21"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Fair value gains and losses arising from the institution's own credit risk related to derivative liabilities</w:t>
            </w:r>
          </w:p>
          <w:p w14:paraId="6142074C"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468</w:t>
            </w:r>
            <w:r w:rsidR="00201704">
              <w:rPr>
                <w:rStyle w:val="InstructionsTabelleberschrift"/>
                <w:rFonts w:ascii="Times New Roman" w:hAnsi="Times New Roman"/>
                <w:b w:val="0"/>
                <w:sz w:val="24"/>
                <w:u w:val="none"/>
              </w:rPr>
              <w:t xml:space="preserve"> of CRR</w:t>
            </w:r>
          </w:p>
        </w:tc>
      </w:tr>
      <w:tr w:rsidR="002648B0" w:rsidRPr="00392FFD" w14:paraId="1F02860C" w14:textId="77777777" w:rsidTr="00672D2A">
        <w:tc>
          <w:tcPr>
            <w:tcW w:w="1012" w:type="dxa"/>
          </w:tcPr>
          <w:p w14:paraId="657A81B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140</w:t>
            </w:r>
          </w:p>
        </w:tc>
        <w:tc>
          <w:tcPr>
            <w:tcW w:w="7478" w:type="dxa"/>
          </w:tcPr>
          <w:p w14:paraId="27CF4A6F"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Deductions</w:t>
            </w:r>
          </w:p>
          <w:p w14:paraId="56674EF4"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9B09F5" w:rsidRPr="00392FFD">
              <w:rPr>
                <w:rStyle w:val="InstructionsTabelleText"/>
                <w:rFonts w:ascii="Times New Roman" w:hAnsi="Times New Roman"/>
                <w:sz w:val="24"/>
              </w:rPr>
              <w:t xml:space="preserve">36(1),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544CBD2F"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deductions.</w:t>
            </w:r>
          </w:p>
        </w:tc>
      </w:tr>
      <w:tr w:rsidR="002648B0" w:rsidRPr="00392FFD" w14:paraId="44A333E4" w14:textId="77777777" w:rsidTr="00672D2A">
        <w:tc>
          <w:tcPr>
            <w:tcW w:w="1012" w:type="dxa"/>
          </w:tcPr>
          <w:p w14:paraId="3EDD4942"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4A504D15"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Losses for the current financial year</w:t>
            </w:r>
          </w:p>
          <w:p w14:paraId="05A9EBE2"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(a),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62CAFAFE"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 o</w:t>
            </w:r>
            <w:r w:rsidRPr="00392FFD">
              <w:rPr>
                <w:rStyle w:val="InstructionsTabelleText"/>
                <w:rFonts w:ascii="Times New Roman" w:hAnsi="Times New Roman"/>
                <w:sz w:val="24"/>
              </w:rPr>
              <w:t xml:space="preserve">riginal deduction according to 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1)(a) of CRR.</w:t>
            </w:r>
          </w:p>
          <w:p w14:paraId="200BBD7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firms have only been required to deduct material losses:</w:t>
            </w:r>
          </w:p>
          <w:p w14:paraId="7D7033E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the total interim net loss was ‘material’, the full residual amount would be deducted from Tier 1, or</w:t>
            </w:r>
          </w:p>
          <w:p w14:paraId="54831AAD"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where the whole total interim net loss was not 'material', no deduction of residual amount would be made.</w:t>
            </w:r>
          </w:p>
        </w:tc>
      </w:tr>
      <w:tr w:rsidR="002648B0" w:rsidRPr="00392FFD" w14:paraId="6C12878C" w14:textId="77777777" w:rsidTr="00672D2A">
        <w:tc>
          <w:tcPr>
            <w:tcW w:w="1012" w:type="dxa"/>
          </w:tcPr>
          <w:p w14:paraId="440A91E3"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160</w:t>
            </w:r>
          </w:p>
        </w:tc>
        <w:tc>
          <w:tcPr>
            <w:tcW w:w="7478" w:type="dxa"/>
          </w:tcPr>
          <w:p w14:paraId="648B860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Intangible assets</w:t>
            </w:r>
          </w:p>
          <w:p w14:paraId="57A2CA0F"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(b),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1B2E8EC6"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intangible assets to be deducted, institutions shall take into account the provisions of Article </w:t>
            </w:r>
            <w:r w:rsidR="00BC0A7F" w:rsidRPr="00392FFD">
              <w:rPr>
                <w:rStyle w:val="InstructionsTabelleText"/>
                <w:rFonts w:ascii="Times New Roman" w:hAnsi="Times New Roman"/>
                <w:sz w:val="24"/>
              </w:rPr>
              <w:t xml:space="preserve">37 </w:t>
            </w:r>
            <w:r w:rsidRPr="00392FFD">
              <w:rPr>
                <w:rStyle w:val="InstructionsTabelleText"/>
                <w:rFonts w:ascii="Times New Roman" w:hAnsi="Times New Roman"/>
                <w:sz w:val="24"/>
              </w:rPr>
              <w:t>of CRR.</w:t>
            </w:r>
          </w:p>
          <w:p w14:paraId="6427F5E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w:t>
            </w:r>
            <w:r w:rsidRPr="00392FFD">
              <w:rPr>
                <w:rStyle w:val="InstructionsTabelleText"/>
                <w:rFonts w:ascii="Times New Roman" w:hAnsi="Times New Roman"/>
                <w:sz w:val="24"/>
              </w:rPr>
              <w:t xml:space="preserve"> </w:t>
            </w:r>
            <w:r w:rsidR="00FC1030"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1)(b) of CRR.</w:t>
            </w:r>
          </w:p>
        </w:tc>
      </w:tr>
      <w:tr w:rsidR="002648B0" w:rsidRPr="00392FFD" w14:paraId="35EE236B" w14:textId="77777777" w:rsidTr="00672D2A">
        <w:tc>
          <w:tcPr>
            <w:tcW w:w="1012" w:type="dxa"/>
          </w:tcPr>
          <w:p w14:paraId="1DE6E8C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170</w:t>
            </w:r>
          </w:p>
          <w:p w14:paraId="3E7C780D"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48166430"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1E0E5AA2"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(c),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27B7C07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w:t>
            </w:r>
            <w:r w:rsidR="00BC0A7F" w:rsidRPr="00392FFD">
              <w:rPr>
                <w:rStyle w:val="InstructionsTabelleText"/>
                <w:rFonts w:ascii="Times New Roman" w:hAnsi="Times New Roman"/>
                <w:sz w:val="24"/>
              </w:rPr>
              <w:t xml:space="preserve">38 </w:t>
            </w:r>
            <w:r w:rsidRPr="00392FFD">
              <w:rPr>
                <w:rStyle w:val="InstructionsTabelleText"/>
                <w:rFonts w:ascii="Times New Roman" w:hAnsi="Times New Roman"/>
                <w:sz w:val="24"/>
              </w:rPr>
              <w:t>of CRR relating to the reduction of DTA by deferred tax liabilities.</w:t>
            </w:r>
          </w:p>
          <w:p w14:paraId="4F602166"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Total amount according to Article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of CRR.</w:t>
            </w:r>
          </w:p>
        </w:tc>
      </w:tr>
      <w:tr w:rsidR="002648B0" w:rsidRPr="00392FFD" w14:paraId="2CFD85C8" w14:textId="77777777" w:rsidTr="00672D2A">
        <w:tc>
          <w:tcPr>
            <w:tcW w:w="1012" w:type="dxa"/>
          </w:tcPr>
          <w:p w14:paraId="0BD17FC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180</w:t>
            </w:r>
          </w:p>
          <w:p w14:paraId="7F201988"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0D807C9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shortfall of provisions to expected losses</w:t>
            </w:r>
          </w:p>
          <w:p w14:paraId="1539061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(d),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7AAD07B"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IRB shortfall of provisions to expected losses to be deducted, institutions shall take into account the provisions of Article </w:t>
            </w:r>
            <w:r w:rsidR="00BC0A7F" w:rsidRPr="00392FFD">
              <w:rPr>
                <w:rStyle w:val="InstructionsTabelleText"/>
                <w:rFonts w:ascii="Times New Roman" w:hAnsi="Times New Roman"/>
                <w:sz w:val="24"/>
              </w:rPr>
              <w:t xml:space="preserve">40 </w:t>
            </w:r>
            <w:r w:rsidRPr="00392FFD">
              <w:rPr>
                <w:rStyle w:val="InstructionsTabelleText"/>
                <w:rFonts w:ascii="Times New Roman" w:hAnsi="Times New Roman"/>
                <w:sz w:val="24"/>
              </w:rPr>
              <w:t>of CRR.</w:t>
            </w:r>
          </w:p>
          <w:p w14:paraId="7F0CE6C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1)(d) of CRR</w:t>
            </w:r>
          </w:p>
        </w:tc>
      </w:tr>
      <w:tr w:rsidR="002648B0" w:rsidRPr="00392FFD" w14:paraId="2B71A1CA" w14:textId="77777777" w:rsidTr="00672D2A">
        <w:tc>
          <w:tcPr>
            <w:tcW w:w="1012" w:type="dxa"/>
          </w:tcPr>
          <w:p w14:paraId="15021350"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190</w:t>
            </w:r>
          </w:p>
        </w:tc>
        <w:tc>
          <w:tcPr>
            <w:tcW w:w="7478" w:type="dxa"/>
          </w:tcPr>
          <w:p w14:paraId="0BABACB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Defined benefit pension fund assets</w:t>
            </w:r>
          </w:p>
          <w:p w14:paraId="540ED63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33 (1) point (e),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7</w:t>
            </w:r>
            <w:r w:rsidRPr="00392FFD">
              <w:rPr>
                <w:rStyle w:val="InstructionsTabelleText"/>
                <w:rFonts w:ascii="Times New Roman" w:hAnsi="Times New Roman"/>
                <w:sz w:val="24"/>
              </w:rPr>
              <w:t>)</w:t>
            </w:r>
            <w:r w:rsidR="00B11D0D" w:rsidRPr="00392FFD">
              <w:rPr>
                <w:rStyle w:val="InstructionsTabelleText"/>
                <w:rFonts w:ascii="Times New Roman" w:hAnsi="Times New Roman"/>
                <w:sz w:val="24"/>
              </w:rPr>
              <w:t>, 473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583C7948"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defined benefit pension fund assets to be deducted, institutions shall take into account the provisions of Article </w:t>
            </w:r>
            <w:r w:rsidR="00BC0A7F" w:rsidRPr="00392FFD">
              <w:rPr>
                <w:rStyle w:val="InstructionsTabelleText"/>
                <w:rFonts w:ascii="Times New Roman" w:hAnsi="Times New Roman"/>
                <w:sz w:val="24"/>
              </w:rPr>
              <w:t xml:space="preserve">41 </w:t>
            </w:r>
            <w:r w:rsidRPr="00392FFD">
              <w:rPr>
                <w:rStyle w:val="InstructionsTabelleText"/>
                <w:rFonts w:ascii="Times New Roman" w:hAnsi="Times New Roman"/>
                <w:sz w:val="24"/>
              </w:rPr>
              <w:t>of CRR.</w:t>
            </w:r>
          </w:p>
          <w:p w14:paraId="2305AAA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1)(e) of CRR</w:t>
            </w:r>
          </w:p>
        </w:tc>
      </w:tr>
      <w:tr w:rsidR="00B11D0D" w:rsidRPr="00392FFD" w14:paraId="607D8B12" w14:textId="77777777" w:rsidTr="00672D2A">
        <w:tc>
          <w:tcPr>
            <w:tcW w:w="1012" w:type="dxa"/>
          </w:tcPr>
          <w:p w14:paraId="41588E49" w14:textId="77777777" w:rsidR="00B11D0D" w:rsidRPr="00392FFD" w:rsidRDefault="00B11D0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19</w:t>
            </w:r>
            <w:r w:rsidR="00A60195" w:rsidRPr="00392FFD">
              <w:rPr>
                <w:rStyle w:val="InstructionsTabelleText"/>
                <w:rFonts w:ascii="Times New Roman" w:hAnsi="Times New Roman"/>
                <w:sz w:val="24"/>
              </w:rPr>
              <w:t>4</w:t>
            </w:r>
          </w:p>
        </w:tc>
        <w:tc>
          <w:tcPr>
            <w:tcW w:w="7478" w:type="dxa"/>
          </w:tcPr>
          <w:p w14:paraId="7D57606E" w14:textId="77777777" w:rsidR="00B11D0D" w:rsidRPr="00392FFD" w:rsidRDefault="00B11D0D"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amendments to IAS 19</w:t>
            </w:r>
            <w:r w:rsidR="00A60195" w:rsidRPr="00392FFD">
              <w:rPr>
                <w:rStyle w:val="InstructionsTabelleberschrift"/>
                <w:rFonts w:ascii="Times New Roman" w:hAnsi="Times New Roman"/>
                <w:sz w:val="24"/>
              </w:rPr>
              <w:t xml:space="preserve"> – positive item</w:t>
            </w:r>
          </w:p>
          <w:p w14:paraId="1C1B5AF8" w14:textId="77777777"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927C8C1" w14:textId="77777777" w:rsidTr="00672D2A">
        <w:tc>
          <w:tcPr>
            <w:tcW w:w="1012" w:type="dxa"/>
          </w:tcPr>
          <w:p w14:paraId="4B4D2D7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198</w:t>
            </w:r>
          </w:p>
        </w:tc>
        <w:tc>
          <w:tcPr>
            <w:tcW w:w="7478" w:type="dxa"/>
          </w:tcPr>
          <w:p w14:paraId="6AD63F11"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w:t>
            </w:r>
            <w:r w:rsidR="00201704">
              <w:rPr>
                <w:rStyle w:val="InstructionsTabelleberschrift"/>
                <w:rFonts w:ascii="Times New Roman" w:hAnsi="Times New Roman"/>
                <w:sz w:val="24"/>
              </w:rPr>
              <w:t>ments to IAS 19 – negative item</w:t>
            </w:r>
          </w:p>
          <w:p w14:paraId="383E4D49" w14:textId="77777777"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BEE3271" w14:textId="77777777" w:rsidTr="00672D2A">
        <w:tc>
          <w:tcPr>
            <w:tcW w:w="1012" w:type="dxa"/>
          </w:tcPr>
          <w:p w14:paraId="164D68C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200</w:t>
            </w:r>
          </w:p>
        </w:tc>
        <w:tc>
          <w:tcPr>
            <w:tcW w:w="7478" w:type="dxa"/>
          </w:tcPr>
          <w:p w14:paraId="32B9A43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instrum</w:t>
            </w:r>
            <w:r w:rsidR="00201704">
              <w:rPr>
                <w:rStyle w:val="InstructionsTabelleberschrift"/>
                <w:rFonts w:ascii="Times New Roman" w:hAnsi="Times New Roman"/>
                <w:sz w:val="24"/>
              </w:rPr>
              <w:t>ents</w:t>
            </w:r>
          </w:p>
          <w:p w14:paraId="16DE7B0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 (1) point (f), </w:t>
            </w:r>
            <w:r w:rsidR="00201704">
              <w:rPr>
                <w:rStyle w:val="InstructionsTabelleText"/>
                <w:rFonts w:ascii="Times New Roman" w:hAnsi="Times New Roman"/>
                <w:sz w:val="24"/>
              </w:rPr>
              <w:t>469 (1), 472 (8) and 478 of CRR</w:t>
            </w:r>
          </w:p>
          <w:p w14:paraId="7021635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36(1)(f) of CRR</w:t>
            </w:r>
          </w:p>
        </w:tc>
      </w:tr>
      <w:tr w:rsidR="00A60195" w:rsidRPr="00392FFD" w14:paraId="4614898A" w14:textId="77777777" w:rsidTr="00672D2A">
        <w:tc>
          <w:tcPr>
            <w:tcW w:w="1012" w:type="dxa"/>
          </w:tcPr>
          <w:p w14:paraId="0C11E7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210</w:t>
            </w:r>
          </w:p>
          <w:p w14:paraId="25EAFA29"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28BB682"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.3.2.6.1</w:t>
            </w:r>
            <w:r w:rsidR="000D194E">
              <w:rPr>
                <w:rStyle w:val="InstructionsTabelleberschrift"/>
                <w:rFonts w:ascii="Times New Roman" w:hAnsi="Times New Roman"/>
                <w:sz w:val="24"/>
              </w:rPr>
              <w:tab/>
            </w:r>
            <w:r>
              <w:rPr>
                <w:rStyle w:val="InstructionsTabelleberschrift"/>
                <w:rFonts w:ascii="Times New Roman" w:hAnsi="Times New Roman"/>
                <w:sz w:val="24"/>
              </w:rPr>
              <w:t>Own CET1 instruments</w:t>
            </w:r>
          </w:p>
          <w:p w14:paraId="04E57B3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 (1) point (f), 469 (1), 472 (8</w:t>
            </w:r>
            <w:r w:rsidR="00201704">
              <w:rPr>
                <w:rStyle w:val="InstructionsTabelleText"/>
                <w:rFonts w:ascii="Times New Roman" w:hAnsi="Times New Roman"/>
                <w:sz w:val="24"/>
              </w:rPr>
              <w:t>) and 478 of CRR</w:t>
            </w:r>
          </w:p>
          <w:p w14:paraId="72B576C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Own Common Equity Tier 1 instruments to be deducted, institutions shall take into account the p</w:t>
            </w:r>
            <w:r w:rsidR="00201704">
              <w:rPr>
                <w:rStyle w:val="InstructionsTabelleText"/>
                <w:rFonts w:ascii="Times New Roman" w:hAnsi="Times New Roman"/>
                <w:sz w:val="24"/>
              </w:rPr>
              <w:t>rovisions of Article 42 of CRR.</w:t>
            </w:r>
          </w:p>
          <w:p w14:paraId="3699884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institutions shall break down holdings in own Common Equity instruments according to “d</w:t>
            </w:r>
            <w:r w:rsidR="00201704">
              <w:rPr>
                <w:rStyle w:val="InstructionsTabelleText"/>
                <w:rFonts w:ascii="Times New Roman" w:hAnsi="Times New Roman"/>
                <w:sz w:val="24"/>
              </w:rPr>
              <w:t>irect” and “indirect” holdings.</w:t>
            </w:r>
          </w:p>
          <w:p w14:paraId="3B0EE92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Article 36(1)(f) of CRR</w:t>
            </w:r>
            <w:r w:rsidR="009D7A90" w:rsidRPr="00392FFD">
              <w:rPr>
                <w:rStyle w:val="InstructionsTabelleText"/>
                <w:rFonts w:ascii="Times New Roman" w:hAnsi="Times New Roman"/>
                <w:sz w:val="24"/>
              </w:rPr>
              <w:t>.</w:t>
            </w:r>
          </w:p>
        </w:tc>
      </w:tr>
      <w:tr w:rsidR="00A60195" w:rsidRPr="00392FFD" w14:paraId="10B42C1C" w14:textId="77777777" w:rsidTr="00672D2A">
        <w:tc>
          <w:tcPr>
            <w:tcW w:w="1012" w:type="dxa"/>
          </w:tcPr>
          <w:p w14:paraId="1CED485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211</w:t>
            </w:r>
          </w:p>
        </w:tc>
        <w:tc>
          <w:tcPr>
            <w:tcW w:w="7478" w:type="dxa"/>
          </w:tcPr>
          <w:p w14:paraId="55FC8625" w14:textId="77777777" w:rsidR="00213E0E" w:rsidRPr="00201704" w:rsidRDefault="008A1A1E"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Direct holdings</w:t>
            </w:r>
          </w:p>
          <w:p w14:paraId="53B32C28"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 469 (1) (b), 472 (8) (a) of CRR</w:t>
            </w:r>
          </w:p>
          <w:p w14:paraId="1BB1D7E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w:t>
            </w:r>
            <w:r w:rsidR="00213E0E" w:rsidRPr="00392FFD">
              <w:rPr>
                <w:rStyle w:val="InstructionsTabelleText"/>
                <w:rFonts w:ascii="Times New Roman" w:hAnsi="Times New Roman"/>
                <w:sz w:val="24"/>
              </w:rPr>
              <w:t>.</w:t>
            </w:r>
            <w:r w:rsidR="00201704">
              <w:rPr>
                <w:rStyle w:val="InstructionsTabelleText"/>
                <w:rFonts w:ascii="Times New Roman" w:hAnsi="Times New Roman"/>
                <w:sz w:val="24"/>
              </w:rPr>
              <w:t xml:space="preserve"> </w:t>
            </w:r>
          </w:p>
        </w:tc>
      </w:tr>
      <w:tr w:rsidR="00A60195" w:rsidRPr="00392FFD" w14:paraId="6D2EA6AC" w14:textId="77777777" w:rsidTr="00672D2A">
        <w:tc>
          <w:tcPr>
            <w:tcW w:w="1012" w:type="dxa"/>
          </w:tcPr>
          <w:p w14:paraId="6B0CDF5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212</w:t>
            </w:r>
          </w:p>
        </w:tc>
        <w:tc>
          <w:tcPr>
            <w:tcW w:w="7478" w:type="dxa"/>
          </w:tcPr>
          <w:p w14:paraId="67E052FC"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23DC73AD"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01704">
              <w:rPr>
                <w:rStyle w:val="InstructionsTabelleText"/>
                <w:rFonts w:ascii="Times New Roman" w:hAnsi="Times New Roman"/>
                <w:sz w:val="24"/>
              </w:rPr>
              <w:t>469 (1) (b), 472 (8) (b) of CRR</w:t>
            </w:r>
          </w:p>
          <w:p w14:paraId="5B4E7D6D"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CA126C" w:rsidRPr="00392FFD">
              <w:rPr>
                <w:rStyle w:val="InstructionsTabelleText"/>
                <w:rFonts w:ascii="Times New Roman" w:hAnsi="Times New Roman"/>
                <w:sz w:val="24"/>
              </w:rPr>
              <w:t>in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392FFD">
              <w:rPr>
                <w:rStyle w:val="InstructionsTabelleText"/>
                <w:rFonts w:ascii="Times New Roman" w:hAnsi="Times New Roman"/>
                <w:sz w:val="24"/>
              </w:rPr>
              <w:t>.</w:t>
            </w:r>
          </w:p>
        </w:tc>
      </w:tr>
      <w:tr w:rsidR="00A60195" w:rsidRPr="00392FFD" w14:paraId="0D6F9610" w14:textId="77777777" w:rsidTr="00672D2A">
        <w:tc>
          <w:tcPr>
            <w:tcW w:w="1012" w:type="dxa"/>
          </w:tcPr>
          <w:p w14:paraId="31BCF9C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220</w:t>
            </w:r>
          </w:p>
        </w:tc>
        <w:tc>
          <w:tcPr>
            <w:tcW w:w="7478" w:type="dxa"/>
          </w:tcPr>
          <w:p w14:paraId="39C7840A"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.3.2.6.2</w:t>
            </w:r>
            <w:r w:rsidR="000D194E">
              <w:rPr>
                <w:rStyle w:val="InstructionsTabelleberschrift"/>
                <w:rFonts w:ascii="Times New Roman" w:hAnsi="Times New Roman"/>
                <w:sz w:val="24"/>
              </w:rPr>
              <w:tab/>
            </w:r>
            <w:r>
              <w:rPr>
                <w:rStyle w:val="InstructionsTabelleberschrift"/>
                <w:rFonts w:ascii="Times New Roman" w:hAnsi="Times New Roman"/>
                <w:sz w:val="24"/>
              </w:rPr>
              <w:t>Own AT1 instruments</w:t>
            </w:r>
          </w:p>
          <w:p w14:paraId="36213C5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(a), 474, 475(2) and 478 of CRR</w:t>
            </w:r>
          </w:p>
          <w:p w14:paraId="3413AA3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holdings to be deducted, institutions shall take into account the p</w:t>
            </w:r>
            <w:r w:rsidR="00201704">
              <w:rPr>
                <w:rStyle w:val="InstructionsTabelleText"/>
                <w:rFonts w:ascii="Times New Roman" w:hAnsi="Times New Roman"/>
                <w:sz w:val="24"/>
              </w:rPr>
              <w:t>rovisions of Article 57 of CRR.</w:t>
            </w:r>
          </w:p>
          <w:p w14:paraId="7176FCEA"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Given that the treatment of the “residual amount” differs depending upon the nature of the instrument (Article 475(2) of CRR), institutions shall break </w:t>
            </w:r>
            <w:r w:rsidRPr="00392FFD">
              <w:rPr>
                <w:rStyle w:val="InstructionsTabelleText"/>
                <w:rFonts w:ascii="Times New Roman" w:hAnsi="Times New Roman"/>
                <w:sz w:val="24"/>
              </w:rPr>
              <w:lastRenderedPageBreak/>
              <w:t xml:space="preserve">down the above-mentioned holdings according to “direct” and “indirect” </w:t>
            </w:r>
            <w:r w:rsidR="00201704">
              <w:rPr>
                <w:rStyle w:val="InstructionsTabelleText"/>
                <w:rFonts w:ascii="Times New Roman" w:hAnsi="Times New Roman"/>
                <w:sz w:val="24"/>
              </w:rPr>
              <w:t>own Additional Tier 1 holdings.</w:t>
            </w:r>
          </w:p>
          <w:p w14:paraId="7CD1888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 xml:space="preserve"> according to</w:t>
            </w:r>
            <w:r w:rsidRPr="00392FFD">
              <w:rPr>
                <w:rStyle w:val="InstructionsTabelleText"/>
                <w:rFonts w:ascii="Times New Roman" w:hAnsi="Times New Roman"/>
                <w:sz w:val="24"/>
              </w:rPr>
              <w:t xml:space="preserve"> Article 56</w:t>
            </w:r>
            <w:r w:rsidR="009D7A90"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673F2D64" w14:textId="77777777" w:rsidTr="00672D2A">
        <w:tc>
          <w:tcPr>
            <w:tcW w:w="1012" w:type="dxa"/>
          </w:tcPr>
          <w:p w14:paraId="0CDC906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221</w:t>
            </w:r>
          </w:p>
        </w:tc>
        <w:tc>
          <w:tcPr>
            <w:tcW w:w="7478" w:type="dxa"/>
          </w:tcPr>
          <w:p w14:paraId="049C4F75"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A60195" w:rsidRPr="00392FFD">
              <w:rPr>
                <w:rStyle w:val="InstructionsTabelleberschrift"/>
                <w:rFonts w:ascii="Times New Roman" w:hAnsi="Times New Roman"/>
                <w:sz w:val="24"/>
              </w:rPr>
              <w:t>of which: Direct holding</w:t>
            </w:r>
            <w:r w:rsidR="00201704">
              <w:rPr>
                <w:rStyle w:val="InstructionsTabelleberschrift"/>
                <w:rFonts w:ascii="Times New Roman" w:hAnsi="Times New Roman"/>
                <w:sz w:val="24"/>
              </w:rPr>
              <w:t>s</w:t>
            </w:r>
          </w:p>
          <w:p w14:paraId="7BA0EA08"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474 (b) and 475 (2) (a) of CRR</w:t>
            </w:r>
            <w:r w:rsidR="009D7A90" w:rsidRPr="00392FFD">
              <w:rPr>
                <w:rStyle w:val="InstructionsTabelleText"/>
                <w:rFonts w:ascii="Times New Roman" w:hAnsi="Times New Roman"/>
                <w:sz w:val="24"/>
              </w:rPr>
              <w:t>.</w:t>
            </w:r>
          </w:p>
        </w:tc>
      </w:tr>
      <w:tr w:rsidR="00A60195" w:rsidRPr="00392FFD" w14:paraId="001C074C" w14:textId="77777777" w:rsidTr="00672D2A">
        <w:tc>
          <w:tcPr>
            <w:tcW w:w="1012" w:type="dxa"/>
          </w:tcPr>
          <w:p w14:paraId="7DBD322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222</w:t>
            </w:r>
          </w:p>
        </w:tc>
        <w:tc>
          <w:tcPr>
            <w:tcW w:w="7478" w:type="dxa"/>
          </w:tcPr>
          <w:p w14:paraId="5E3A511E"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7E46E069"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156555" w:rsidRPr="00392FFD">
              <w:rPr>
                <w:rStyle w:val="InstructionsTabelleText"/>
                <w:rFonts w:ascii="Times New Roman" w:hAnsi="Times New Roman"/>
                <w:sz w:val="24"/>
              </w:rPr>
              <w:t>in</w:t>
            </w:r>
            <w:r w:rsidRPr="00392FFD">
              <w:rPr>
                <w:rStyle w:val="InstructionsTabelleText"/>
                <w:rFonts w:ascii="Times New Roman" w:hAnsi="Times New Roman"/>
                <w:sz w:val="24"/>
              </w:rPr>
              <w:t xml:space="preserve">direct holdings, including instruments that an institution could be obliged to purchase by virtue of an existing or contingent contractual obligation, Article </w:t>
            </w:r>
            <w:r w:rsidR="009D7A90" w:rsidRPr="00392FFD">
              <w:rPr>
                <w:rStyle w:val="InstructionsTabelleText"/>
                <w:rFonts w:ascii="Times New Roman" w:hAnsi="Times New Roman"/>
                <w:sz w:val="24"/>
              </w:rPr>
              <w:t>474 (b)</w:t>
            </w:r>
            <w:r w:rsidRPr="00392FFD">
              <w:rPr>
                <w:rStyle w:val="InstructionsTabelleText"/>
                <w:rFonts w:ascii="Times New Roman" w:hAnsi="Times New Roman"/>
                <w:sz w:val="24"/>
              </w:rPr>
              <w:t>, 47</w:t>
            </w:r>
            <w:r w:rsidR="00AA3189"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w:t>
            </w:r>
            <w:r w:rsidR="00AA3189" w:rsidRPr="00392FFD">
              <w:rPr>
                <w:rStyle w:val="InstructionsTabelleText"/>
                <w:rFonts w:ascii="Times New Roman" w:hAnsi="Times New Roman"/>
                <w:sz w:val="24"/>
              </w:rPr>
              <w:t>2</w:t>
            </w:r>
            <w:r w:rsidRPr="00392FFD">
              <w:rPr>
                <w:rStyle w:val="InstructionsTabelleText"/>
                <w:rFonts w:ascii="Times New Roman" w:hAnsi="Times New Roman"/>
                <w:sz w:val="24"/>
              </w:rPr>
              <w:t>) (</w:t>
            </w:r>
            <w:r w:rsidR="00AA3189" w:rsidRPr="00392FFD">
              <w:rPr>
                <w:rStyle w:val="InstructionsTabelleText"/>
                <w:rFonts w:ascii="Times New Roman" w:hAnsi="Times New Roman"/>
                <w:sz w:val="24"/>
              </w:rPr>
              <w:t>b</w:t>
            </w:r>
            <w:r w:rsidRPr="00392FFD">
              <w:rPr>
                <w:rStyle w:val="InstructionsTabelleText"/>
                <w:rFonts w:ascii="Times New Roman" w:hAnsi="Times New Roman"/>
                <w:sz w:val="24"/>
              </w:rPr>
              <w:t>) of CRR</w:t>
            </w:r>
            <w:r w:rsidR="009D7A90" w:rsidRPr="00392FFD">
              <w:rPr>
                <w:rStyle w:val="InstructionsTabelleText"/>
                <w:rFonts w:ascii="Times New Roman" w:hAnsi="Times New Roman"/>
                <w:sz w:val="24"/>
              </w:rPr>
              <w:t>.</w:t>
            </w:r>
          </w:p>
        </w:tc>
      </w:tr>
      <w:tr w:rsidR="00A60195" w:rsidRPr="00392FFD" w14:paraId="01142F7A" w14:textId="77777777" w:rsidTr="00672D2A">
        <w:tc>
          <w:tcPr>
            <w:tcW w:w="1012" w:type="dxa"/>
          </w:tcPr>
          <w:p w14:paraId="4E50987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230</w:t>
            </w:r>
          </w:p>
        </w:tc>
        <w:tc>
          <w:tcPr>
            <w:tcW w:w="7478" w:type="dxa"/>
          </w:tcPr>
          <w:p w14:paraId="04F70839"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.3.2.6.3</w:t>
            </w:r>
            <w:r w:rsidR="000D194E">
              <w:rPr>
                <w:rStyle w:val="InstructionsTabelleberschrift"/>
                <w:rFonts w:ascii="Times New Roman" w:hAnsi="Times New Roman"/>
                <w:sz w:val="24"/>
              </w:rPr>
              <w:tab/>
            </w:r>
            <w:r>
              <w:rPr>
                <w:rStyle w:val="InstructionsTabelleberschrift"/>
                <w:rFonts w:ascii="Times New Roman" w:hAnsi="Times New Roman"/>
                <w:sz w:val="24"/>
              </w:rPr>
              <w:t>Own T2 instruments</w:t>
            </w:r>
          </w:p>
          <w:p w14:paraId="14032A8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(a), 476, 477(2) and 478 of CRR</w:t>
            </w:r>
          </w:p>
          <w:p w14:paraId="5883633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holdings to be deducted, institutions shall take into account the provisions </w:t>
            </w:r>
            <w:r w:rsidR="00201704">
              <w:rPr>
                <w:rStyle w:val="InstructionsTabelleText"/>
                <w:rFonts w:ascii="Times New Roman" w:hAnsi="Times New Roman"/>
                <w:sz w:val="24"/>
              </w:rPr>
              <w:t>of Article 67 of CRR.</w:t>
            </w:r>
          </w:p>
          <w:p w14:paraId="4383386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477(2) of CRR), institutions shall break down the above-mentioned holdings according to “direct” and “indirect” own Tier 2</w:t>
            </w:r>
            <w:r w:rsidR="00201704">
              <w:rPr>
                <w:rStyle w:val="InstructionsTabelleText"/>
                <w:rFonts w:ascii="Times New Roman" w:hAnsi="Times New Roman"/>
                <w:sz w:val="24"/>
              </w:rPr>
              <w:t xml:space="preserve"> holdings.</w:t>
            </w:r>
          </w:p>
          <w:p w14:paraId="1C18DE4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0 according to</w:t>
            </w:r>
            <w:r w:rsidRPr="00392FFD">
              <w:rPr>
                <w:rStyle w:val="InstructionsTabelleText"/>
                <w:rFonts w:ascii="Times New Roman" w:hAnsi="Times New Roman"/>
                <w:sz w:val="24"/>
              </w:rPr>
              <w:t xml:space="preserve"> Article </w:t>
            </w:r>
            <w:r w:rsidR="009D7A90" w:rsidRPr="00392FFD">
              <w:rPr>
                <w:rStyle w:val="InstructionsTabelleText"/>
                <w:rFonts w:ascii="Times New Roman" w:hAnsi="Times New Roman"/>
                <w:sz w:val="24"/>
              </w:rPr>
              <w:t xml:space="preserve">66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2A5E0C37" w14:textId="77777777" w:rsidTr="00672D2A">
        <w:tc>
          <w:tcPr>
            <w:tcW w:w="1012" w:type="dxa"/>
          </w:tcPr>
          <w:p w14:paraId="7E6DFB1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231</w:t>
            </w:r>
          </w:p>
        </w:tc>
        <w:tc>
          <w:tcPr>
            <w:tcW w:w="7478" w:type="dxa"/>
          </w:tcPr>
          <w:p w14:paraId="5C467BCB"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Direct holdings</w:t>
            </w:r>
          </w:p>
          <w:p w14:paraId="1708096B"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w:t>
            </w:r>
            <w:r w:rsidR="00AA3189"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(b) and 47</w:t>
            </w:r>
            <w:r w:rsidR="00AA3189" w:rsidRPr="00392FFD">
              <w:rPr>
                <w:rStyle w:val="InstructionsTabelleText"/>
                <w:rFonts w:ascii="Times New Roman" w:hAnsi="Times New Roman"/>
                <w:sz w:val="24"/>
              </w:rPr>
              <w:t>7</w:t>
            </w:r>
            <w:r w:rsidRPr="00392FFD">
              <w:rPr>
                <w:rStyle w:val="InstructionsTabelleText"/>
                <w:rFonts w:ascii="Times New Roman" w:hAnsi="Times New Roman"/>
                <w:sz w:val="24"/>
              </w:rPr>
              <w:t xml:space="preserve"> (2) (a) of CRR</w:t>
            </w:r>
          </w:p>
        </w:tc>
      </w:tr>
      <w:tr w:rsidR="00A60195" w:rsidRPr="00392FFD" w14:paraId="0157499E" w14:textId="77777777" w:rsidTr="00672D2A">
        <w:tc>
          <w:tcPr>
            <w:tcW w:w="1012" w:type="dxa"/>
          </w:tcPr>
          <w:p w14:paraId="7507524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232</w:t>
            </w:r>
          </w:p>
          <w:p w14:paraId="34EB4AE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1A537E4"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Indirect holdings</w:t>
            </w:r>
          </w:p>
          <w:p w14:paraId="7A5DF39A"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indirect holdings, including instruments that an institution could be obliged to purchase by virtue of an existing or contingent contractual obligation, Articles</w:t>
            </w:r>
            <w:r w:rsidR="00201704">
              <w:rPr>
                <w:rStyle w:val="InstructionsTabelleText"/>
                <w:rFonts w:ascii="Times New Roman" w:hAnsi="Times New Roman"/>
                <w:sz w:val="24"/>
              </w:rPr>
              <w:t xml:space="preserve"> 476 (b) and 477 (2) (b) of CRR</w:t>
            </w:r>
          </w:p>
        </w:tc>
      </w:tr>
      <w:tr w:rsidR="00A60195" w:rsidRPr="00392FFD" w14:paraId="5C12B2C3" w14:textId="77777777" w:rsidTr="00672D2A">
        <w:tc>
          <w:tcPr>
            <w:tcW w:w="1012" w:type="dxa"/>
          </w:tcPr>
          <w:p w14:paraId="0CAFF0D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240</w:t>
            </w:r>
          </w:p>
        </w:tc>
        <w:tc>
          <w:tcPr>
            <w:tcW w:w="7478" w:type="dxa"/>
          </w:tcPr>
          <w:p w14:paraId="54B6412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.2.7.</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Reciprocal cross holdings</w:t>
            </w:r>
          </w:p>
          <w:p w14:paraId="6EEED949" w14:textId="77777777" w:rsidR="00A60195" w:rsidRPr="00201704" w:rsidRDefault="00A60195" w:rsidP="007106FB">
            <w:pPr>
              <w:spacing w:before="0"/>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Given that the treatment of the “residual amount” differs depending whether the holding of Common Equity Tier 1, Additional Tier</w:t>
            </w:r>
            <w:r w:rsidRPr="00392FFD">
              <w:rPr>
                <w:rFonts w:ascii="Times New Roman" w:hAnsi="Times New Roman"/>
                <w:sz w:val="24"/>
              </w:rPr>
              <w:t xml:space="preserve"> </w:t>
            </w:r>
            <w:r w:rsidRPr="00392FFD">
              <w:rPr>
                <w:rStyle w:val="InstructionsTabelleText"/>
                <w:rFonts w:ascii="Times New Roman" w:hAnsi="Times New Roman"/>
                <w:sz w:val="24"/>
              </w:rPr>
              <w:t>1 or Tier 2 in the financial sector entity is to be considered being significant or not (Articles 472(9), 475 (3) and 477 (3) of CRR), institutions shall break down reciprocal cross holdings according to significant investments a</w:t>
            </w:r>
            <w:r w:rsidR="00201704">
              <w:rPr>
                <w:rStyle w:val="InstructionsTabelleText"/>
                <w:rFonts w:ascii="Times New Roman" w:hAnsi="Times New Roman"/>
                <w:sz w:val="24"/>
              </w:rPr>
              <w:t>nd non-significant investments.</w:t>
            </w:r>
          </w:p>
        </w:tc>
      </w:tr>
      <w:tr w:rsidR="00A60195" w:rsidRPr="00392FFD" w14:paraId="40E06CAF" w14:textId="77777777" w:rsidTr="00672D2A">
        <w:tc>
          <w:tcPr>
            <w:tcW w:w="1012" w:type="dxa"/>
          </w:tcPr>
          <w:p w14:paraId="5460DCBF"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250</w:t>
            </w:r>
          </w:p>
        </w:tc>
        <w:tc>
          <w:tcPr>
            <w:tcW w:w="7478" w:type="dxa"/>
          </w:tcPr>
          <w:p w14:paraId="23017989"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w:t>
            </w:r>
            <w:r w:rsidR="00201704">
              <w:rPr>
                <w:rStyle w:val="InstructionsTabelleberschrift"/>
                <w:rFonts w:ascii="Times New Roman" w:hAnsi="Times New Roman"/>
                <w:sz w:val="24"/>
              </w:rPr>
              <w:t xml:space="preserve"> cross holdings in CET1 Capital</w:t>
            </w:r>
          </w:p>
          <w:p w14:paraId="0AA030B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Articles 36(1) point (g),</w:t>
            </w:r>
            <w:r w:rsidR="00201704">
              <w:rPr>
                <w:rStyle w:val="InstructionsTabelleText"/>
                <w:rFonts w:ascii="Times New Roman" w:hAnsi="Times New Roman"/>
                <w:sz w:val="24"/>
              </w:rPr>
              <w:t xml:space="preserve"> 469 (1), 472(9) and 478 of CRR</w:t>
            </w:r>
          </w:p>
          <w:p w14:paraId="3E78F1C8"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36(1)(g) of CRR</w:t>
            </w:r>
          </w:p>
        </w:tc>
      </w:tr>
      <w:tr w:rsidR="00A60195" w:rsidRPr="00392FFD" w14:paraId="0F1EEAE1" w14:textId="77777777" w:rsidTr="00672D2A">
        <w:tc>
          <w:tcPr>
            <w:tcW w:w="1012" w:type="dxa"/>
          </w:tcPr>
          <w:p w14:paraId="7CB6460B"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260</w:t>
            </w:r>
          </w:p>
        </w:tc>
        <w:tc>
          <w:tcPr>
            <w:tcW w:w="7478" w:type="dxa"/>
          </w:tcPr>
          <w:p w14:paraId="77AA1758"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institution does no</w:t>
            </w:r>
            <w:r w:rsidR="00201704">
              <w:rPr>
                <w:rStyle w:val="InstructionsTabelleberschrift"/>
                <w:rFonts w:ascii="Times New Roman" w:hAnsi="Times New Roman"/>
                <w:sz w:val="24"/>
              </w:rPr>
              <w:t>t have a significant investment</w:t>
            </w:r>
          </w:p>
          <w:p w14:paraId="534E74D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(a) and 478 of CRR</w:t>
            </w:r>
          </w:p>
          <w:p w14:paraId="03E54F4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2929A116" w14:textId="77777777" w:rsidTr="00672D2A">
        <w:tc>
          <w:tcPr>
            <w:tcW w:w="1012" w:type="dxa"/>
          </w:tcPr>
          <w:p w14:paraId="302560ED"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270</w:t>
            </w:r>
          </w:p>
        </w:tc>
        <w:tc>
          <w:tcPr>
            <w:tcW w:w="7478" w:type="dxa"/>
          </w:tcPr>
          <w:p w14:paraId="25043DD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w:t>
            </w:r>
            <w:r w:rsidR="00201704">
              <w:rPr>
                <w:rStyle w:val="InstructionsTabelleberschrift"/>
                <w:rFonts w:ascii="Times New Roman" w:hAnsi="Times New Roman"/>
                <w:sz w:val="24"/>
              </w:rPr>
              <w:t>on has a significant investment</w:t>
            </w:r>
          </w:p>
          <w:p w14:paraId="2EC611F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(b) and 478 of CRR</w:t>
            </w:r>
          </w:p>
          <w:p w14:paraId="7FACF46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50AC356F" w14:textId="77777777" w:rsidTr="00672D2A">
        <w:tc>
          <w:tcPr>
            <w:tcW w:w="1012" w:type="dxa"/>
          </w:tcPr>
          <w:p w14:paraId="3D159857"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280</w:t>
            </w:r>
          </w:p>
        </w:tc>
        <w:tc>
          <w:tcPr>
            <w:tcW w:w="7478" w:type="dxa"/>
          </w:tcPr>
          <w:p w14:paraId="00822929"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w:t>
            </w:r>
            <w:r w:rsidR="00201704">
              <w:rPr>
                <w:rStyle w:val="InstructionsTabelleberschrift"/>
                <w:rFonts w:ascii="Times New Roman" w:hAnsi="Times New Roman"/>
                <w:sz w:val="24"/>
              </w:rPr>
              <w:t xml:space="preserve"> holdings in AT1 Capital</w:t>
            </w:r>
          </w:p>
          <w:p w14:paraId="1C71BE6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(b), 474, 475(3) and 478 of CRR</w:t>
            </w:r>
          </w:p>
          <w:p w14:paraId="52A2F56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(b) of CRR</w:t>
            </w:r>
          </w:p>
        </w:tc>
      </w:tr>
      <w:tr w:rsidR="00A60195" w:rsidRPr="00392FFD" w14:paraId="24F86FD7" w14:textId="77777777" w:rsidTr="00672D2A">
        <w:tc>
          <w:tcPr>
            <w:tcW w:w="1012" w:type="dxa"/>
          </w:tcPr>
          <w:p w14:paraId="798AC57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290</w:t>
            </w:r>
          </w:p>
        </w:tc>
        <w:tc>
          <w:tcPr>
            <w:tcW w:w="7478" w:type="dxa"/>
          </w:tcPr>
          <w:p w14:paraId="5BC6D793"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institution does no</w:t>
            </w:r>
            <w:r w:rsidR="00201704">
              <w:rPr>
                <w:rStyle w:val="InstructionsTabelleberschrift"/>
                <w:rFonts w:ascii="Times New Roman" w:hAnsi="Times New Roman"/>
                <w:sz w:val="24"/>
              </w:rPr>
              <w:t>t have a significant investment</w:t>
            </w:r>
          </w:p>
          <w:p w14:paraId="7648FEC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(a) and 478 of CRR</w:t>
            </w:r>
          </w:p>
          <w:p w14:paraId="696363C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18D8F7E1" w14:textId="77777777" w:rsidTr="00672D2A">
        <w:tc>
          <w:tcPr>
            <w:tcW w:w="1012" w:type="dxa"/>
          </w:tcPr>
          <w:p w14:paraId="69E73FB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300</w:t>
            </w:r>
          </w:p>
        </w:tc>
        <w:tc>
          <w:tcPr>
            <w:tcW w:w="7478" w:type="dxa"/>
          </w:tcPr>
          <w:p w14:paraId="6783C9DC"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w:t>
            </w:r>
            <w:r w:rsidR="00201704">
              <w:rPr>
                <w:rStyle w:val="InstructionsTabelleberschrift"/>
                <w:rFonts w:ascii="Times New Roman" w:hAnsi="Times New Roman"/>
                <w:sz w:val="24"/>
              </w:rPr>
              <w:t>on has a significant investment</w:t>
            </w:r>
          </w:p>
          <w:p w14:paraId="45E3E53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(b) and 478 of CRR</w:t>
            </w:r>
          </w:p>
          <w:p w14:paraId="52DD8F8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183856B7" w14:textId="77777777" w:rsidTr="00672D2A">
        <w:tc>
          <w:tcPr>
            <w:tcW w:w="1012" w:type="dxa"/>
          </w:tcPr>
          <w:p w14:paraId="56AA3C8B"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310</w:t>
            </w:r>
          </w:p>
        </w:tc>
        <w:tc>
          <w:tcPr>
            <w:tcW w:w="7478" w:type="dxa"/>
          </w:tcPr>
          <w:p w14:paraId="5BE1771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w:t>
            </w:r>
            <w:r w:rsidR="00201704">
              <w:rPr>
                <w:rStyle w:val="InstructionsTabelleberschrift"/>
                <w:rFonts w:ascii="Times New Roman" w:hAnsi="Times New Roman"/>
                <w:sz w:val="24"/>
              </w:rPr>
              <w:t>al cross holdings in T2 Capital</w:t>
            </w:r>
          </w:p>
          <w:p w14:paraId="73A36C7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(b), 476, 477(3) and 478 of CRR</w:t>
            </w:r>
          </w:p>
          <w:p w14:paraId="5F854F1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Pr="00392FFD">
              <w:t xml:space="preserve"> </w:t>
            </w:r>
            <w:r w:rsidRPr="00392FFD">
              <w:rPr>
                <w:rStyle w:val="InstructionsTabelleText"/>
                <w:rFonts w:ascii="Times New Roman" w:hAnsi="Times New Roman"/>
                <w:sz w:val="24"/>
              </w:rPr>
              <w:t xml:space="preserve">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66 (b) of CRR</w:t>
            </w:r>
          </w:p>
        </w:tc>
      </w:tr>
      <w:tr w:rsidR="00A60195" w:rsidRPr="00392FFD" w14:paraId="61293104" w14:textId="77777777" w:rsidTr="00672D2A">
        <w:tc>
          <w:tcPr>
            <w:tcW w:w="1012" w:type="dxa"/>
          </w:tcPr>
          <w:p w14:paraId="44635BC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320</w:t>
            </w:r>
          </w:p>
        </w:tc>
        <w:tc>
          <w:tcPr>
            <w:tcW w:w="7478" w:type="dxa"/>
          </w:tcPr>
          <w:p w14:paraId="32C4F56D"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institution does no</w:t>
            </w:r>
            <w:r w:rsidR="00201704">
              <w:rPr>
                <w:rStyle w:val="InstructionsTabelleberschrift"/>
                <w:rFonts w:ascii="Times New Roman" w:hAnsi="Times New Roman"/>
                <w:sz w:val="24"/>
              </w:rPr>
              <w:t>t have a significant investment</w:t>
            </w:r>
          </w:p>
          <w:p w14:paraId="4908346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(a) and 478 of CRR</w:t>
            </w:r>
          </w:p>
          <w:p w14:paraId="5ACF63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10CD8385" w14:textId="77777777" w:rsidTr="00672D2A">
        <w:tc>
          <w:tcPr>
            <w:tcW w:w="1012" w:type="dxa"/>
          </w:tcPr>
          <w:p w14:paraId="044A488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330</w:t>
            </w:r>
          </w:p>
        </w:tc>
        <w:tc>
          <w:tcPr>
            <w:tcW w:w="7478" w:type="dxa"/>
          </w:tcPr>
          <w:p w14:paraId="30CD80B1"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w:t>
            </w:r>
            <w:r w:rsidR="00201704">
              <w:rPr>
                <w:rStyle w:val="InstructionsTabelleberschrift"/>
                <w:rFonts w:ascii="Times New Roman" w:hAnsi="Times New Roman"/>
                <w:sz w:val="24"/>
              </w:rPr>
              <w:t>on has a significant investment</w:t>
            </w:r>
          </w:p>
          <w:p w14:paraId="56CEE6B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Articles 66 point (b), 476, </w:t>
            </w:r>
            <w:r w:rsidR="00201704">
              <w:rPr>
                <w:rStyle w:val="InstructionsTabelleText"/>
                <w:rFonts w:ascii="Times New Roman" w:hAnsi="Times New Roman"/>
                <w:sz w:val="24"/>
              </w:rPr>
              <w:t>477(3) point (b) and 478 of CRR</w:t>
            </w:r>
          </w:p>
          <w:p w14:paraId="5A768B5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071AE61A" w14:textId="77777777" w:rsidTr="00672D2A">
        <w:tc>
          <w:tcPr>
            <w:tcW w:w="1012" w:type="dxa"/>
          </w:tcPr>
          <w:p w14:paraId="373B4E2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340</w:t>
            </w:r>
          </w:p>
        </w:tc>
        <w:tc>
          <w:tcPr>
            <w:tcW w:w="7478" w:type="dxa"/>
          </w:tcPr>
          <w:p w14:paraId="7931D08F"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does no</w:t>
            </w:r>
            <w:r w:rsidR="00201704">
              <w:rPr>
                <w:rStyle w:val="InstructionsTabelleberschrift"/>
                <w:rFonts w:ascii="Times New Roman" w:hAnsi="Times New Roman"/>
                <w:sz w:val="24"/>
              </w:rPr>
              <w:t>t have a significant investment</w:t>
            </w:r>
          </w:p>
        </w:tc>
      </w:tr>
      <w:tr w:rsidR="00A60195" w:rsidRPr="00392FFD" w14:paraId="2E8A8CC1" w14:textId="77777777" w:rsidTr="00672D2A">
        <w:tc>
          <w:tcPr>
            <w:tcW w:w="1012" w:type="dxa"/>
          </w:tcPr>
          <w:p w14:paraId="2DFA398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350</w:t>
            </w:r>
          </w:p>
        </w:tc>
        <w:tc>
          <w:tcPr>
            <w:tcW w:w="7478" w:type="dxa"/>
          </w:tcPr>
          <w:p w14:paraId="737CDD55"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institution does no</w:t>
            </w:r>
            <w:r w:rsidR="00201704">
              <w:rPr>
                <w:rStyle w:val="InstructionsTabelleberschrift"/>
                <w:rFonts w:ascii="Times New Roman" w:hAnsi="Times New Roman"/>
                <w:sz w:val="24"/>
              </w:rPr>
              <w:t>t have a significant investment</w:t>
            </w:r>
          </w:p>
          <w:p w14:paraId="1843ED0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(h), </w:t>
            </w:r>
            <w:r w:rsidR="00201704">
              <w:rPr>
                <w:rStyle w:val="InstructionsTabelleText"/>
                <w:rFonts w:ascii="Times New Roman" w:hAnsi="Times New Roman"/>
                <w:sz w:val="24"/>
              </w:rPr>
              <w:t>469 (1), 472(10) and 478 of CRR</w:t>
            </w:r>
          </w:p>
          <w:p w14:paraId="00EA109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36 </w:t>
            </w:r>
            <w:r w:rsidR="00201704">
              <w:rPr>
                <w:rStyle w:val="InstructionsTabelleText"/>
                <w:rFonts w:ascii="Times New Roman" w:hAnsi="Times New Roman"/>
                <w:sz w:val="24"/>
              </w:rPr>
              <w:t>(1) (h) of CRR</w:t>
            </w:r>
          </w:p>
        </w:tc>
      </w:tr>
      <w:tr w:rsidR="00A60195" w:rsidRPr="00392FFD" w14:paraId="03CCB2E7" w14:textId="77777777" w:rsidTr="00672D2A">
        <w:tc>
          <w:tcPr>
            <w:tcW w:w="1012" w:type="dxa"/>
          </w:tcPr>
          <w:p w14:paraId="1446882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360</w:t>
            </w:r>
          </w:p>
        </w:tc>
        <w:tc>
          <w:tcPr>
            <w:tcW w:w="7478" w:type="dxa"/>
          </w:tcPr>
          <w:p w14:paraId="70E3174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institution does no</w:t>
            </w:r>
            <w:r w:rsidR="00201704">
              <w:rPr>
                <w:rStyle w:val="InstructionsTabelleberschrift"/>
                <w:rFonts w:ascii="Times New Roman" w:hAnsi="Times New Roman"/>
                <w:sz w:val="24"/>
              </w:rPr>
              <w:t>t have a significant investment</w:t>
            </w:r>
          </w:p>
          <w:p w14:paraId="5301CB3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(c), 474, 475(4) and 478 of CRR</w:t>
            </w:r>
          </w:p>
          <w:p w14:paraId="06DDBDF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(c) of CRR</w:t>
            </w:r>
          </w:p>
        </w:tc>
      </w:tr>
      <w:tr w:rsidR="00A60195" w:rsidRPr="00392FFD" w14:paraId="6A386F79" w14:textId="77777777" w:rsidTr="00672D2A">
        <w:tc>
          <w:tcPr>
            <w:tcW w:w="1012" w:type="dxa"/>
          </w:tcPr>
          <w:p w14:paraId="5EF7EE0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370</w:t>
            </w:r>
          </w:p>
        </w:tc>
        <w:tc>
          <w:tcPr>
            <w:tcW w:w="7478" w:type="dxa"/>
          </w:tcPr>
          <w:p w14:paraId="68747A62"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T2 instruments of financial sector entities where the institution does no</w:t>
            </w:r>
            <w:r w:rsidR="000F1CEA">
              <w:rPr>
                <w:rStyle w:val="InstructionsTabelleberschrift"/>
                <w:rFonts w:ascii="Times New Roman" w:hAnsi="Times New Roman"/>
                <w:sz w:val="24"/>
              </w:rPr>
              <w:t>t have a significant investment</w:t>
            </w:r>
          </w:p>
          <w:p w14:paraId="5787DFA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(c), 476, 477(4) and 478 of CRR</w:t>
            </w:r>
          </w:p>
          <w:p w14:paraId="129B487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(c) of CRR</w:t>
            </w:r>
          </w:p>
        </w:tc>
      </w:tr>
      <w:tr w:rsidR="00A60195" w:rsidRPr="00392FFD" w14:paraId="31C0A01D" w14:textId="77777777" w:rsidTr="00672D2A">
        <w:tc>
          <w:tcPr>
            <w:tcW w:w="1012" w:type="dxa"/>
          </w:tcPr>
          <w:p w14:paraId="1219582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380</w:t>
            </w:r>
          </w:p>
        </w:tc>
        <w:tc>
          <w:tcPr>
            <w:tcW w:w="7478" w:type="dxa"/>
          </w:tcPr>
          <w:p w14:paraId="7158099D" w14:textId="77777777"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are dependent on future profitability and arise from temporary differences and CET1 instruments of financial sector entities where the institution has a significant inve</w:t>
            </w:r>
            <w:r w:rsidR="000F1CEA">
              <w:rPr>
                <w:rStyle w:val="InstructionsTabelleberschrift"/>
                <w:rFonts w:ascii="Times New Roman" w:hAnsi="Times New Roman"/>
                <w:sz w:val="24"/>
              </w:rPr>
              <w:t>stment</w:t>
            </w:r>
          </w:p>
          <w:p w14:paraId="5975BB61" w14:textId="77777777"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470(2) and (3) of CRR</w:t>
            </w:r>
          </w:p>
          <w:p w14:paraId="14A24F1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w:t>
            </w:r>
            <w:r w:rsidR="000F1CEA">
              <w:rPr>
                <w:rStyle w:val="InstructionsTabelleText"/>
                <w:rFonts w:ascii="Times New Roman" w:hAnsi="Times New Roman"/>
                <w:sz w:val="24"/>
              </w:rPr>
              <w:t>his row: Article 470 (1) of CRR</w:t>
            </w:r>
          </w:p>
        </w:tc>
      </w:tr>
      <w:tr w:rsidR="004A705D" w:rsidRPr="00392FFD" w14:paraId="6B83462B" w14:textId="77777777" w:rsidTr="00672D2A">
        <w:tc>
          <w:tcPr>
            <w:tcW w:w="1012" w:type="dxa"/>
          </w:tcPr>
          <w:p w14:paraId="45CB36F3" w14:textId="77777777" w:rsidR="004A705D" w:rsidRPr="00392FFD" w:rsidRDefault="004A705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385</w:t>
            </w:r>
          </w:p>
        </w:tc>
        <w:tc>
          <w:tcPr>
            <w:tcW w:w="7478" w:type="dxa"/>
          </w:tcPr>
          <w:p w14:paraId="2007EDE2" w14:textId="77777777" w:rsidR="004A705D" w:rsidRPr="000F1CEA" w:rsidRDefault="004A705D"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Deferred tax assets that are dependent on future profitability and arise from temporary differences</w:t>
            </w:r>
          </w:p>
          <w:p w14:paraId="6B3DB644" w14:textId="77777777" w:rsidR="004A705D" w:rsidRPr="00392FFD" w:rsidRDefault="004A705D" w:rsidP="00FD239F">
            <w:pPr>
              <w:pStyle w:val="InstructionsText"/>
              <w:rPr>
                <w:rStyle w:val="InstructionsTabelleText"/>
                <w:rFonts w:ascii="Times New Roman" w:hAnsi="Times New Roman"/>
                <w:bCs/>
                <w:sz w:val="24"/>
              </w:rPr>
            </w:pPr>
            <w:r w:rsidRPr="00392FFD">
              <w:rPr>
                <w:rStyle w:val="InstructionsTabelleText"/>
                <w:rFonts w:ascii="Times New Roman" w:hAnsi="Times New Roman"/>
                <w:bCs/>
                <w:sz w:val="24"/>
              </w:rPr>
              <w:t xml:space="preserve">Article 469(1)(c), 478 and 472(5) </w:t>
            </w:r>
            <w:r w:rsidR="000F1CEA">
              <w:rPr>
                <w:rStyle w:val="InstructionsTabelleText"/>
                <w:rFonts w:ascii="Times New Roman" w:hAnsi="Times New Roman"/>
                <w:bCs/>
                <w:sz w:val="24"/>
              </w:rPr>
              <w:t>CRR.</w:t>
            </w:r>
          </w:p>
          <w:p w14:paraId="39862D43" w14:textId="77777777" w:rsidR="004A705D" w:rsidRPr="000F1CEA" w:rsidRDefault="004A705D" w:rsidP="00FD239F">
            <w:pPr>
              <w:pStyle w:val="InstructionsText"/>
              <w:rPr>
                <w:rStyle w:val="InstructionsTabelleberschrift"/>
                <w:rFonts w:ascii="Times New Roman" w:hAnsi="Times New Roman"/>
                <w:b w:val="0"/>
                <w:sz w:val="24"/>
                <w:u w:val="none"/>
              </w:rPr>
            </w:pPr>
            <w:r w:rsidRPr="00392FFD">
              <w:rPr>
                <w:rStyle w:val="InstructionsTabelleText"/>
                <w:rFonts w:ascii="Times New Roman" w:hAnsi="Times New Roman"/>
                <w:bCs/>
                <w:sz w:val="24"/>
              </w:rPr>
              <w:t>Part of deferred tax assets that rely in future profitability and arise from temporary differences which exceeds the 10% threshold i</w:t>
            </w:r>
            <w:r w:rsidR="000F1CEA">
              <w:rPr>
                <w:rStyle w:val="InstructionsTabelleText"/>
                <w:rFonts w:ascii="Times New Roman" w:hAnsi="Times New Roman"/>
                <w:bCs/>
                <w:sz w:val="24"/>
              </w:rPr>
              <w:t>n article 470 (2) lit. (a) CRR.</w:t>
            </w:r>
          </w:p>
        </w:tc>
      </w:tr>
      <w:tr w:rsidR="00A60195" w:rsidRPr="00392FFD" w14:paraId="183EB593" w14:textId="77777777" w:rsidTr="00672D2A">
        <w:trPr>
          <w:trHeight w:val="60"/>
        </w:trPr>
        <w:tc>
          <w:tcPr>
            <w:tcW w:w="1012" w:type="dxa"/>
          </w:tcPr>
          <w:p w14:paraId="2627CFD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390</w:t>
            </w:r>
          </w:p>
        </w:tc>
        <w:tc>
          <w:tcPr>
            <w:tcW w:w="7478" w:type="dxa"/>
          </w:tcPr>
          <w:p w14:paraId="605E2F05"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has a significant investment</w:t>
            </w:r>
          </w:p>
        </w:tc>
      </w:tr>
      <w:tr w:rsidR="00A60195" w:rsidRPr="00392FFD" w14:paraId="7FE651F0" w14:textId="77777777" w:rsidTr="00672D2A">
        <w:tc>
          <w:tcPr>
            <w:tcW w:w="1012" w:type="dxa"/>
          </w:tcPr>
          <w:p w14:paraId="38C88B50"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400</w:t>
            </w:r>
          </w:p>
        </w:tc>
        <w:tc>
          <w:tcPr>
            <w:tcW w:w="7478" w:type="dxa"/>
          </w:tcPr>
          <w:p w14:paraId="00955DC6"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w:t>
            </w:r>
            <w:r w:rsidR="000F1CEA">
              <w:rPr>
                <w:rStyle w:val="InstructionsTabelleberschrift"/>
                <w:rFonts w:ascii="Times New Roman" w:hAnsi="Times New Roman"/>
                <w:sz w:val="24"/>
              </w:rPr>
              <w:t>on has a significant investment</w:t>
            </w:r>
          </w:p>
          <w:p w14:paraId="7D3B230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(i), </w:t>
            </w:r>
            <w:r w:rsidR="000F1CEA">
              <w:rPr>
                <w:rStyle w:val="InstructionsTabelleText"/>
                <w:rFonts w:ascii="Times New Roman" w:hAnsi="Times New Roman"/>
                <w:sz w:val="24"/>
              </w:rPr>
              <w:t>469 (1), 472(11) and 478 of CRR</w:t>
            </w:r>
          </w:p>
          <w:p w14:paraId="60BAF8C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36 (1) (i) of CRR</w:t>
            </w:r>
          </w:p>
        </w:tc>
      </w:tr>
      <w:tr w:rsidR="00A60195" w:rsidRPr="00392FFD" w14:paraId="34F6D379" w14:textId="77777777" w:rsidTr="00672D2A">
        <w:tc>
          <w:tcPr>
            <w:tcW w:w="1012" w:type="dxa"/>
          </w:tcPr>
          <w:p w14:paraId="41E2631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410</w:t>
            </w:r>
          </w:p>
        </w:tc>
        <w:tc>
          <w:tcPr>
            <w:tcW w:w="7478" w:type="dxa"/>
          </w:tcPr>
          <w:p w14:paraId="2501445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w:t>
            </w:r>
            <w:r w:rsidR="000F1CEA">
              <w:rPr>
                <w:rStyle w:val="InstructionsTabelleberschrift"/>
                <w:rFonts w:ascii="Times New Roman" w:hAnsi="Times New Roman"/>
                <w:sz w:val="24"/>
              </w:rPr>
              <w:t>on has a significant investment</w:t>
            </w:r>
          </w:p>
          <w:p w14:paraId="3CA7EAF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Articles 56 point </w:t>
            </w:r>
            <w:r w:rsidR="000F1CEA">
              <w:rPr>
                <w:rStyle w:val="InstructionsTabelleText"/>
                <w:rFonts w:ascii="Times New Roman" w:hAnsi="Times New Roman"/>
                <w:sz w:val="24"/>
              </w:rPr>
              <w:t>(d), 474, 475(4) and 478 of CRR</w:t>
            </w:r>
          </w:p>
          <w:p w14:paraId="10EED1E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56 (d) of CRR</w:t>
            </w:r>
          </w:p>
        </w:tc>
      </w:tr>
      <w:tr w:rsidR="00A60195" w:rsidRPr="00392FFD" w14:paraId="503EC4CC" w14:textId="77777777" w:rsidTr="00672D2A">
        <w:tc>
          <w:tcPr>
            <w:tcW w:w="1012" w:type="dxa"/>
          </w:tcPr>
          <w:p w14:paraId="7C1B92E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420</w:t>
            </w:r>
          </w:p>
        </w:tc>
        <w:tc>
          <w:tcPr>
            <w:tcW w:w="7478" w:type="dxa"/>
          </w:tcPr>
          <w:p w14:paraId="48DFD933"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00D8545A" w:rsidRPr="00392FFD">
              <w:rPr>
                <w:rStyle w:val="InstructionsTabelleberschrift"/>
                <w:rFonts w:ascii="Times New Roman" w:hAnsi="Times New Roman"/>
                <w:sz w:val="24"/>
              </w:rPr>
              <w:t>T2 instruments of financial sector entities where the institution has a significant investment</w:t>
            </w:r>
          </w:p>
          <w:p w14:paraId="4E9C4A6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(d), 476, 477(4) and 478 of CRR</w:t>
            </w:r>
          </w:p>
          <w:p w14:paraId="5CDE1E5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(d) of CRR</w:t>
            </w:r>
          </w:p>
        </w:tc>
      </w:tr>
      <w:tr w:rsidR="00A60195" w:rsidRPr="00392FFD" w14:paraId="62EF79E4" w14:textId="77777777" w:rsidTr="00672D2A">
        <w:tc>
          <w:tcPr>
            <w:tcW w:w="1012" w:type="dxa"/>
          </w:tcPr>
          <w:p w14:paraId="1310B41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425</w:t>
            </w:r>
          </w:p>
        </w:tc>
        <w:tc>
          <w:tcPr>
            <w:tcW w:w="7478" w:type="dxa"/>
          </w:tcPr>
          <w:p w14:paraId="02DA3C2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.3.2.11</w:t>
            </w:r>
            <w:r w:rsidR="000D194E">
              <w:rPr>
                <w:rStyle w:val="InstructionsTabelleberschrift"/>
                <w:rFonts w:ascii="Times New Roman" w:hAnsi="Times New Roman"/>
                <w:sz w:val="24"/>
              </w:rPr>
              <w:tab/>
            </w:r>
            <w:r w:rsidR="006F53D7" w:rsidRPr="00392FFD">
              <w:rPr>
                <w:rStyle w:val="InstructionsTabelleberschrift"/>
                <w:rFonts w:ascii="Times New Roman" w:hAnsi="Times New Roman"/>
                <w:sz w:val="24"/>
              </w:rPr>
              <w:t>Exemption from d</w:t>
            </w:r>
            <w:r w:rsidRPr="00392FFD">
              <w:rPr>
                <w:rStyle w:val="InstructionsTabelleberschrift"/>
                <w:rFonts w:ascii="Times New Roman" w:hAnsi="Times New Roman"/>
                <w:sz w:val="24"/>
              </w:rPr>
              <w:t>eduction of Equity Holdings in Insur</w:t>
            </w:r>
            <w:r w:rsidR="000F1CEA">
              <w:rPr>
                <w:rStyle w:val="InstructionsTabelleberschrift"/>
                <w:rFonts w:ascii="Times New Roman" w:hAnsi="Times New Roman"/>
                <w:sz w:val="24"/>
              </w:rPr>
              <w:t>ance Companies from CET 1 Items</w:t>
            </w:r>
          </w:p>
          <w:p w14:paraId="0942CE42" w14:textId="77777777"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471 of CRR</w:t>
            </w:r>
          </w:p>
        </w:tc>
      </w:tr>
      <w:tr w:rsidR="00A60195" w:rsidRPr="00392FFD" w14:paraId="23DE9378" w14:textId="77777777" w:rsidTr="00672D2A">
        <w:tc>
          <w:tcPr>
            <w:tcW w:w="1012" w:type="dxa"/>
          </w:tcPr>
          <w:p w14:paraId="18240E5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430</w:t>
            </w:r>
          </w:p>
          <w:p w14:paraId="3A46E71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D1C1BC5" w14:textId="77777777"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w:t>
            </w:r>
            <w:r w:rsidR="000F1CEA">
              <w:rPr>
                <w:rStyle w:val="InstructionsTabelleberschrift"/>
                <w:rFonts w:ascii="Times New Roman" w:hAnsi="Times New Roman"/>
                <w:sz w:val="24"/>
              </w:rPr>
              <w:t>ditional filters and deductions</w:t>
            </w:r>
          </w:p>
          <w:p w14:paraId="4A623A2B" w14:textId="77777777" w:rsidR="00A60195" w:rsidRPr="00392FFD" w:rsidRDefault="00A60195"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Article 481 of CRR</w:t>
            </w:r>
          </w:p>
          <w:p w14:paraId="355E692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add</w:t>
            </w:r>
            <w:r w:rsidR="000F1CEA">
              <w:rPr>
                <w:rStyle w:val="InstructionsTabelleText"/>
                <w:rFonts w:ascii="Times New Roman" w:hAnsi="Times New Roman"/>
                <w:sz w:val="24"/>
              </w:rPr>
              <w:t>itional filters and deductions.</w:t>
            </w:r>
          </w:p>
          <w:p w14:paraId="01F4B55E" w14:textId="77777777" w:rsidR="00783881"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392FFD" w14:paraId="635E1D4C" w14:textId="77777777" w:rsidTr="00672D2A">
        <w:tc>
          <w:tcPr>
            <w:tcW w:w="1012" w:type="dxa"/>
          </w:tcPr>
          <w:p w14:paraId="2CCC1E8A" w14:textId="77777777"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14:paraId="2DBC6A9A" w14:textId="77777777"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.3.4</w:t>
            </w:r>
            <w:r w:rsidR="000D194E">
              <w:rPr>
                <w:rStyle w:val="InstructionsTabelleberschrift"/>
                <w:rFonts w:ascii="Times New Roman" w:hAnsi="Times New Roman"/>
                <w:sz w:val="24"/>
              </w:rPr>
              <w:tab/>
            </w:r>
            <w:r>
              <w:rPr>
                <w:rStyle w:val="InstructionsTabelleberschrift"/>
                <w:rFonts w:ascii="Times New Roman" w:hAnsi="Times New Roman"/>
                <w:sz w:val="24"/>
              </w:rPr>
              <w:t>Adjustments due to IFRS 9 transitional arrangements</w:t>
            </w:r>
          </w:p>
          <w:p w14:paraId="305260F3" w14:textId="77777777" w:rsidR="008B695F" w:rsidRPr="008B695F" w:rsidRDefault="009247A0" w:rsidP="00FD239F">
            <w:pPr>
              <w:pStyle w:val="InstructionsText"/>
              <w:rPr>
                <w:rStyle w:val="InstructionsTabelleberschrift"/>
                <w:rFonts w:ascii="Times New Roman" w:hAnsi="Times New Roman"/>
                <w:b w:val="0"/>
                <w:sz w:val="24"/>
                <w:u w:val="none"/>
              </w:rPr>
            </w:pPr>
            <w:r w:rsidRPr="009247A0">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r>
              <w:rPr>
                <w:rStyle w:val="InstructionsTabelleberschrift"/>
                <w:rFonts w:ascii="Times New Roman" w:hAnsi="Times New Roman"/>
                <w:b w:val="0"/>
                <w:sz w:val="24"/>
                <w:u w:val="none"/>
              </w:rPr>
              <w:t>.</w:t>
            </w:r>
          </w:p>
        </w:tc>
      </w:tr>
    </w:tbl>
    <w:p w14:paraId="2C96D057" w14:textId="77777777" w:rsidR="002648B0" w:rsidRPr="00392FFD" w:rsidRDefault="002648B0" w:rsidP="00D946DB">
      <w:pPr>
        <w:spacing w:after="0"/>
        <w:rPr>
          <w:rFonts w:ascii="Times New Roman" w:hAnsi="Times New Roman"/>
          <w:sz w:val="24"/>
        </w:rPr>
      </w:pPr>
    </w:p>
    <w:p w14:paraId="30C36A6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5" w:name="_Toc361666252"/>
      <w:bookmarkStart w:id="86" w:name="_Toc308175839"/>
      <w:bookmarkStart w:id="87" w:name="_Toc516210620"/>
      <w:bookmarkStart w:id="88" w:name="_Toc473560885"/>
      <w:bookmarkStart w:id="89" w:name="_Toc360188337"/>
      <w:bookmarkEnd w:id="85"/>
      <w:r w:rsidRPr="00392FFD">
        <w:rPr>
          <w:rFonts w:ascii="Times New Roman" w:hAnsi="Times New Roman" w:cs="Times New Roman"/>
          <w:sz w:val="24"/>
          <w:u w:val="none"/>
          <w:lang w:val="en-GB"/>
        </w:rPr>
        <w:t>1.6.3.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05.02 - GRANDFATHERED INSTRUMENTS: INSTRUMENTS NOT CONSTITUING STATE AID (CA5.2)</w:t>
      </w:r>
      <w:bookmarkEnd w:id="86"/>
      <w:bookmarkEnd w:id="87"/>
      <w:bookmarkEnd w:id="88"/>
      <w:r w:rsidR="00513822" w:rsidRPr="00392FFD">
        <w:rPr>
          <w:rFonts w:ascii="Times New Roman" w:hAnsi="Times New Roman" w:cs="Times New Roman"/>
          <w:sz w:val="24"/>
          <w:lang w:val="en-GB"/>
        </w:rPr>
        <w:t xml:space="preserve"> </w:t>
      </w:r>
      <w:bookmarkEnd w:id="89"/>
    </w:p>
    <w:p w14:paraId="53D4DDBC" w14:textId="77777777" w:rsidR="00783881" w:rsidRPr="00392FFD" w:rsidRDefault="00125707" w:rsidP="00C37B29">
      <w:pPr>
        <w:pStyle w:val="InstructionsText2"/>
        <w:numPr>
          <w:ilvl w:val="0"/>
          <w:numId w:val="0"/>
        </w:numPr>
        <w:ind w:left="993"/>
      </w:pPr>
      <w:r w:rsidRPr="00392FFD">
        <w:t>25.</w:t>
      </w:r>
      <w:r w:rsidRPr="00392FFD">
        <w:tab/>
      </w:r>
      <w:r w:rsidR="002648B0" w:rsidRPr="00392FFD">
        <w:t xml:space="preserve">Institutions shall report information in relation with the transitional provisions of grandfathered instruments not constituting state aid (Article </w:t>
      </w:r>
      <w:r w:rsidR="00B542AB" w:rsidRPr="00392FFD">
        <w:t>484</w:t>
      </w:r>
      <w:r w:rsidR="002648B0" w:rsidRPr="00392FFD">
        <w:t xml:space="preserve"> to </w:t>
      </w:r>
      <w:r w:rsidR="00B542AB" w:rsidRPr="00392FFD">
        <w:t>491</w:t>
      </w:r>
      <w:r w:rsidR="002648B0" w:rsidRPr="00392FFD">
        <w:t xml:space="preserve"> of CRR).</w:t>
      </w:r>
    </w:p>
    <w:p w14:paraId="284B4E9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0" w:name="_Toc360188338"/>
      <w:bookmarkStart w:id="91" w:name="_Toc516210621"/>
      <w:bookmarkStart w:id="92" w:name="_Toc473560886"/>
      <w:r w:rsidRPr="00392FFD">
        <w:rPr>
          <w:rFonts w:ascii="Times New Roman" w:hAnsi="Times New Roman" w:cs="Times New Roman"/>
          <w:sz w:val="24"/>
          <w:u w:val="none"/>
          <w:lang w:val="en-GB"/>
        </w:rPr>
        <w:t>1.6.3.1.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4892A11F" w14:textId="77777777" w:rsidTr="00672D2A">
        <w:tc>
          <w:tcPr>
            <w:tcW w:w="8181" w:type="dxa"/>
            <w:gridSpan w:val="2"/>
            <w:shd w:val="clear" w:color="auto" w:fill="D9D9D9"/>
          </w:tcPr>
          <w:p w14:paraId="6C13A44A"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Columns</w:t>
            </w:r>
          </w:p>
        </w:tc>
      </w:tr>
      <w:tr w:rsidR="002648B0" w:rsidRPr="00392FFD" w14:paraId="11DD6C8E" w14:textId="77777777" w:rsidTr="00672D2A">
        <w:tc>
          <w:tcPr>
            <w:tcW w:w="703" w:type="dxa"/>
          </w:tcPr>
          <w:p w14:paraId="3C3BEE0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6226DB6E"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Amount of instruments plus related share premium</w:t>
            </w:r>
          </w:p>
          <w:p w14:paraId="07BCEBD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 xml:space="preserve"> (3) to (5) of CRR</w:t>
            </w:r>
          </w:p>
          <w:p w14:paraId="75B091FC"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Instruments which are eligible for each respective row, including their related share premiums.</w:t>
            </w:r>
          </w:p>
        </w:tc>
      </w:tr>
      <w:tr w:rsidR="002648B0" w:rsidRPr="00392FFD" w14:paraId="569D8EBA" w14:textId="77777777" w:rsidTr="00672D2A">
        <w:tc>
          <w:tcPr>
            <w:tcW w:w="703" w:type="dxa"/>
          </w:tcPr>
          <w:p w14:paraId="769A4EB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8CB899F"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Base for calculating the limit</w:t>
            </w:r>
          </w:p>
          <w:p w14:paraId="536B4E0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(4) of CRR</w:t>
            </w:r>
          </w:p>
        </w:tc>
      </w:tr>
      <w:tr w:rsidR="002648B0" w:rsidRPr="00392FFD" w14:paraId="7BBA9B3B" w14:textId="77777777" w:rsidTr="00672D2A">
        <w:tc>
          <w:tcPr>
            <w:tcW w:w="703" w:type="dxa"/>
          </w:tcPr>
          <w:p w14:paraId="75795F2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030</w:t>
            </w:r>
          </w:p>
        </w:tc>
        <w:tc>
          <w:tcPr>
            <w:tcW w:w="7478" w:type="dxa"/>
          </w:tcPr>
          <w:p w14:paraId="4C43E5A8"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63CE485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(5) of CRR</w:t>
            </w:r>
          </w:p>
        </w:tc>
      </w:tr>
      <w:tr w:rsidR="002648B0" w:rsidRPr="00392FFD" w14:paraId="73075BC2" w14:textId="77777777" w:rsidTr="00672D2A">
        <w:tc>
          <w:tcPr>
            <w:tcW w:w="703" w:type="dxa"/>
          </w:tcPr>
          <w:p w14:paraId="40E20DE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B3C77A4"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Limit</w:t>
            </w:r>
          </w:p>
          <w:p w14:paraId="19C699C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785930F5" w14:textId="77777777" w:rsidTr="00672D2A">
        <w:tc>
          <w:tcPr>
            <w:tcW w:w="703" w:type="dxa"/>
          </w:tcPr>
          <w:p w14:paraId="7C581F3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5BB2064D"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 Amount that exceeds the limits for grandfathering</w:t>
            </w:r>
          </w:p>
          <w:p w14:paraId="57A88DE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74608552" w14:textId="77777777" w:rsidTr="00672D2A">
        <w:tc>
          <w:tcPr>
            <w:tcW w:w="703" w:type="dxa"/>
          </w:tcPr>
          <w:p w14:paraId="10B816E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1524A33"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Total grandfathered amount</w:t>
            </w:r>
          </w:p>
          <w:p w14:paraId="4CF52A31"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equal to the amounts reported in the respective columns in row 060 of CA 5.1.</w:t>
            </w:r>
          </w:p>
        </w:tc>
      </w:tr>
    </w:tbl>
    <w:p w14:paraId="35E79932"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6905B6CC" w14:textId="77777777" w:rsidTr="00672D2A">
        <w:tc>
          <w:tcPr>
            <w:tcW w:w="8181" w:type="dxa"/>
            <w:gridSpan w:val="2"/>
            <w:shd w:val="clear" w:color="auto" w:fill="D9D9D9"/>
          </w:tcPr>
          <w:p w14:paraId="10ECD721" w14:textId="77777777" w:rsidR="005643EA" w:rsidRPr="00392FFD" w:rsidRDefault="002648B0" w:rsidP="00FD239F">
            <w:pPr>
              <w:pStyle w:val="InstructionsText"/>
            </w:pPr>
            <w:r w:rsidRPr="00392FFD">
              <w:t>Rows</w:t>
            </w:r>
          </w:p>
        </w:tc>
      </w:tr>
      <w:tr w:rsidR="002648B0" w:rsidRPr="00392FFD" w14:paraId="5D60D064" w14:textId="77777777" w:rsidTr="00672D2A">
        <w:tc>
          <w:tcPr>
            <w:tcW w:w="703" w:type="dxa"/>
          </w:tcPr>
          <w:p w14:paraId="1B42979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64BE2969" w14:textId="77777777" w:rsidR="005643EA"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Instruments that qualified for point a) of Article 57 of 2006/48/EC</w:t>
            </w:r>
          </w:p>
          <w:p w14:paraId="6E478BC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(3) of CRR</w:t>
            </w:r>
          </w:p>
          <w:p w14:paraId="49C9CA4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9109C30" w14:textId="77777777" w:rsidTr="00672D2A">
        <w:tc>
          <w:tcPr>
            <w:tcW w:w="703" w:type="dxa"/>
          </w:tcPr>
          <w:p w14:paraId="66276FA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1F460DF" w14:textId="77777777"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Instruments that qualified for point ca) of Article 57 and Article 154(8) and (9) of 2006/48/EC, subject to the limit of Article </w:t>
            </w:r>
            <w:r w:rsidR="00B542AB" w:rsidRPr="00392FFD">
              <w:rPr>
                <w:rStyle w:val="InstructionsTabelleberschrift"/>
                <w:rFonts w:ascii="Times New Roman" w:hAnsi="Times New Roman"/>
                <w:sz w:val="24"/>
              </w:rPr>
              <w:t>489</w:t>
            </w:r>
          </w:p>
          <w:p w14:paraId="67350BB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(4) of CRR</w:t>
            </w:r>
          </w:p>
        </w:tc>
      </w:tr>
      <w:tr w:rsidR="002648B0" w:rsidRPr="00392FFD" w14:paraId="41A7EE32" w14:textId="77777777" w:rsidTr="00672D2A">
        <w:tc>
          <w:tcPr>
            <w:tcW w:w="703" w:type="dxa"/>
          </w:tcPr>
          <w:p w14:paraId="0D44DCA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25D25015" w14:textId="77777777" w:rsidR="00496C53"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instruments without a call or an incentive to redeem</w:t>
            </w:r>
          </w:p>
          <w:p w14:paraId="105705CE" w14:textId="77777777" w:rsidR="002648B0" w:rsidRPr="000F1CEA"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D412C0" w:rsidRPr="00392FFD">
              <w:rPr>
                <w:rStyle w:val="InstructionsTabelleText"/>
                <w:rFonts w:ascii="Times New Roman" w:hAnsi="Times New Roman"/>
                <w:sz w:val="24"/>
              </w:rPr>
              <w:t xml:space="preserve">484 (4) and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758670F2"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24C8370B" w14:textId="77777777" w:rsidTr="00672D2A">
        <w:tc>
          <w:tcPr>
            <w:tcW w:w="703" w:type="dxa"/>
          </w:tcPr>
          <w:p w14:paraId="6269DEC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1294B112"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with a call and incentive to redeem</w:t>
            </w:r>
          </w:p>
          <w:p w14:paraId="6D59B02A"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tc>
      </w:tr>
      <w:tr w:rsidR="002648B0" w:rsidRPr="00392FFD" w14:paraId="27083DC5" w14:textId="77777777" w:rsidTr="00672D2A">
        <w:tc>
          <w:tcPr>
            <w:tcW w:w="703" w:type="dxa"/>
          </w:tcPr>
          <w:p w14:paraId="2FF4572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4BC0F2F9"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443618F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6A67B14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25E4850B" w14:textId="77777777" w:rsidTr="00672D2A">
        <w:tc>
          <w:tcPr>
            <w:tcW w:w="703" w:type="dxa"/>
          </w:tcPr>
          <w:p w14:paraId="02366DA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7D199D9E"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5AC0C39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301B645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9A7B950" w14:textId="77777777" w:rsidTr="00672D2A">
        <w:tc>
          <w:tcPr>
            <w:tcW w:w="703" w:type="dxa"/>
          </w:tcPr>
          <w:p w14:paraId="4AD0B60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43E361B6"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05286E0B"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lastRenderedPageBreak/>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p>
          <w:p w14:paraId="7B12573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w:t>
            </w:r>
            <w:r w:rsidR="000F1CEA">
              <w:rPr>
                <w:rStyle w:val="InstructionsTabelleText"/>
                <w:rFonts w:ascii="Times New Roman" w:hAnsi="Times New Roman"/>
                <w:sz w:val="24"/>
              </w:rPr>
              <w:t>counts</w:t>
            </w:r>
          </w:p>
        </w:tc>
      </w:tr>
      <w:tr w:rsidR="002648B0" w:rsidRPr="00392FFD" w14:paraId="56785EA9" w14:textId="77777777" w:rsidTr="00672D2A">
        <w:tc>
          <w:tcPr>
            <w:tcW w:w="703" w:type="dxa"/>
          </w:tcPr>
          <w:p w14:paraId="027CE2B2"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080</w:t>
            </w:r>
          </w:p>
        </w:tc>
        <w:tc>
          <w:tcPr>
            <w:tcW w:w="7478" w:type="dxa"/>
          </w:tcPr>
          <w:p w14:paraId="0C1175B9"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CET1 grandfathered instruments</w:t>
            </w:r>
          </w:p>
          <w:p w14:paraId="14DDF06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Pr="00392FFD">
              <w:rPr>
                <w:rStyle w:val="InstructionsTabelleText"/>
                <w:rFonts w:ascii="Times New Roman" w:hAnsi="Times New Roman"/>
                <w:sz w:val="24"/>
              </w:rPr>
              <w:t>(1) of CRR</w:t>
            </w:r>
          </w:p>
          <w:p w14:paraId="215BB69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392FFD" w14:paraId="18B9CDCA" w14:textId="77777777" w:rsidTr="00672D2A">
        <w:tc>
          <w:tcPr>
            <w:tcW w:w="703" w:type="dxa"/>
          </w:tcPr>
          <w:p w14:paraId="62D46A7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0A067E47" w14:textId="77777777"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002648B0" w:rsidRPr="00392FFD">
              <w:rPr>
                <w:rStyle w:val="InstructionsTabelleberschrift"/>
                <w:rFonts w:ascii="Times New Roman" w:hAnsi="Times New Roman"/>
                <w:sz w:val="24"/>
              </w:rPr>
              <w:t xml:space="preserve">that qualified for points </w:t>
            </w:r>
            <w:r w:rsidR="00960B47" w:rsidRPr="00392FFD">
              <w:rPr>
                <w:rStyle w:val="InstructionsTabelleberschrift"/>
                <w:rFonts w:ascii="Times New Roman" w:hAnsi="Times New Roman"/>
                <w:sz w:val="24"/>
              </w:rPr>
              <w:t xml:space="preserve">e), </w:t>
            </w:r>
            <w:r w:rsidR="002648B0" w:rsidRPr="00392FFD">
              <w:rPr>
                <w:rStyle w:val="InstructionsTabelleberschrift"/>
                <w:rFonts w:ascii="Times New Roman" w:hAnsi="Times New Roman"/>
                <w:sz w:val="24"/>
              </w:rPr>
              <w:t xml:space="preserve">f), g) or h) of Article 57 of 2006/48/EC, subject to the limit of Article </w:t>
            </w:r>
            <w:r w:rsidR="00B542AB" w:rsidRPr="00392FFD">
              <w:rPr>
                <w:rStyle w:val="InstructionsTabelleberschrift"/>
                <w:rFonts w:ascii="Times New Roman" w:hAnsi="Times New Roman"/>
                <w:sz w:val="24"/>
              </w:rPr>
              <w:t>490</w:t>
            </w:r>
          </w:p>
          <w:p w14:paraId="3627321A"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Pr="00392FFD">
              <w:rPr>
                <w:rStyle w:val="InstructionsTabelleText"/>
                <w:rFonts w:ascii="Times New Roman" w:hAnsi="Times New Roman"/>
                <w:sz w:val="24"/>
              </w:rPr>
              <w:t>(5) of CRR</w:t>
            </w:r>
          </w:p>
        </w:tc>
      </w:tr>
      <w:tr w:rsidR="002648B0" w:rsidRPr="00392FFD" w14:paraId="420361E0" w14:textId="77777777" w:rsidTr="00672D2A">
        <w:tc>
          <w:tcPr>
            <w:tcW w:w="703" w:type="dxa"/>
          </w:tcPr>
          <w:p w14:paraId="2B1876A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648CCE51"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without an incentive to redeem</w:t>
            </w:r>
          </w:p>
          <w:p w14:paraId="08D3D79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5BFFA388" w14:textId="77777777" w:rsidTr="00672D2A">
        <w:tc>
          <w:tcPr>
            <w:tcW w:w="703" w:type="dxa"/>
          </w:tcPr>
          <w:p w14:paraId="16CE9EE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0FB3A7B1"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Grandfathered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an incentive to redeem</w:t>
            </w:r>
          </w:p>
          <w:p w14:paraId="7A34F09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57A05BBC" w14:textId="77777777" w:rsidTr="00672D2A">
        <w:tc>
          <w:tcPr>
            <w:tcW w:w="703" w:type="dxa"/>
          </w:tcPr>
          <w:p w14:paraId="793172D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790FAB85"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after the reporting date, and which meet the conditions in Article 6</w:t>
            </w:r>
            <w:r w:rsidR="00B62635"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of CRR after the date of effective maturity</w:t>
            </w:r>
          </w:p>
          <w:p w14:paraId="6934129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0DBAF046"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620033F" w14:textId="77777777" w:rsidTr="00672D2A">
        <w:tc>
          <w:tcPr>
            <w:tcW w:w="703" w:type="dxa"/>
          </w:tcPr>
          <w:p w14:paraId="3DEC1EE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26696094"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after the reporting date,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33AAC22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38E6B7A5" w14:textId="77777777" w:rsidR="002648B0" w:rsidRPr="00392FFD" w:rsidRDefault="007C3B71"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The </w:t>
            </w:r>
            <w:r w:rsidR="002648B0" w:rsidRPr="00392FFD">
              <w:rPr>
                <w:rStyle w:val="InstructionsTabelleText"/>
                <w:rFonts w:ascii="Times New Roman" w:hAnsi="Times New Roman"/>
                <w:sz w:val="24"/>
              </w:rPr>
              <w:t>amount to be reported shall include the related share premium accounts.</w:t>
            </w:r>
          </w:p>
        </w:tc>
      </w:tr>
      <w:tr w:rsidR="002648B0" w:rsidRPr="00392FFD" w14:paraId="5A504491" w14:textId="77777777" w:rsidTr="00672D2A">
        <w:tc>
          <w:tcPr>
            <w:tcW w:w="703" w:type="dxa"/>
          </w:tcPr>
          <w:p w14:paraId="1529343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68C61CBE" w14:textId="77777777" w:rsidR="00496C53"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1349864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r w:rsidR="000F1CEA">
              <w:rPr>
                <w:rStyle w:val="InstructionsTabelleText"/>
                <w:rFonts w:ascii="Times New Roman" w:hAnsi="Times New Roman"/>
                <w:sz w:val="24"/>
              </w:rPr>
              <w:t xml:space="preserve"> </w:t>
            </w:r>
          </w:p>
          <w:p w14:paraId="06B1492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7ADA7EB" w14:textId="77777777" w:rsidTr="00672D2A">
        <w:tc>
          <w:tcPr>
            <w:tcW w:w="703" w:type="dxa"/>
          </w:tcPr>
          <w:p w14:paraId="546361F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03B315A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AT1 grandfathered instruments</w:t>
            </w:r>
          </w:p>
          <w:p w14:paraId="085293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000F1CEA">
              <w:rPr>
                <w:rStyle w:val="InstructionsTabelleText"/>
                <w:rFonts w:ascii="Times New Roman" w:hAnsi="Times New Roman"/>
                <w:sz w:val="24"/>
              </w:rPr>
              <w:t xml:space="preserve">(2) of CRR </w:t>
            </w:r>
          </w:p>
          <w:p w14:paraId="62EB4B1E"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excess on the limit of AT1 grandfathered instruments may be treated as instruments which can be grandfathered as T2 instruments.</w:t>
            </w:r>
          </w:p>
        </w:tc>
      </w:tr>
    </w:tbl>
    <w:p w14:paraId="5C0FE365" w14:textId="77777777" w:rsidR="00464F34" w:rsidRPr="00392FFD" w:rsidRDefault="00464F34">
      <w:pPr>
        <w:spacing w:before="0" w:after="0"/>
        <w:jc w:val="left"/>
        <w:rPr>
          <w:rFonts w:ascii="Times New Roman" w:hAnsi="Times New Roman"/>
          <w:sz w:val="24"/>
          <w:u w:val="single"/>
        </w:rPr>
      </w:pPr>
      <w:bookmarkStart w:id="93" w:name="_Toc239157372"/>
      <w:bookmarkStart w:id="94" w:name="_Toc295829844"/>
      <w:bookmarkStart w:id="95" w:name="_Toc330394185"/>
      <w:bookmarkEnd w:id="0"/>
      <w:bookmarkEnd w:id="1"/>
    </w:p>
    <w:p w14:paraId="689391CD"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6" w:name="_Toc360188339"/>
      <w:bookmarkStart w:id="97" w:name="_Toc516210622"/>
      <w:bookmarkStart w:id="98" w:name="_Toc473560887"/>
      <w:bookmarkEnd w:id="93"/>
      <w:bookmarkEnd w:id="94"/>
      <w:bookmarkEnd w:id="95"/>
      <w:r w:rsidRPr="00392FFD">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00DB0274" w:rsidRPr="00392FFD">
        <w:rPr>
          <w:rFonts w:ascii="Times New Roman" w:hAnsi="Times New Roman" w:cs="Times New Roman"/>
          <w:sz w:val="24"/>
          <w:lang w:val="en-GB"/>
        </w:rPr>
        <w:t>GROUP SOLVENCY: INFORMATION ON AFFILIATES (GS</w:t>
      </w:r>
      <w:bookmarkEnd w:id="96"/>
      <w:r w:rsidR="00FC20DD" w:rsidRPr="00392FFD">
        <w:rPr>
          <w:rFonts w:ascii="Times New Roman" w:hAnsi="Times New Roman" w:cs="Times New Roman"/>
          <w:sz w:val="24"/>
          <w:lang w:val="en-GB"/>
        </w:rPr>
        <w:t>)</w:t>
      </w:r>
      <w:bookmarkEnd w:id="97"/>
      <w:bookmarkEnd w:id="98"/>
    </w:p>
    <w:p w14:paraId="004D45D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9" w:name="_Toc264038416"/>
      <w:bookmarkStart w:id="100" w:name="_Toc295829845"/>
      <w:bookmarkStart w:id="101" w:name="_Toc310415011"/>
      <w:bookmarkStart w:id="102" w:name="_Toc330394186"/>
      <w:bookmarkStart w:id="103" w:name="_Toc360188340"/>
      <w:bookmarkStart w:id="104" w:name="_Toc516210623"/>
      <w:bookmarkStart w:id="105" w:name="_Toc473560888"/>
      <w:r w:rsidRPr="00392FFD">
        <w:rPr>
          <w:rFonts w:ascii="Times New Roman" w:hAnsi="Times New Roman" w:cs="Times New Roman"/>
          <w:sz w:val="24"/>
          <w:u w:val="none"/>
          <w:lang w:val="en-GB"/>
        </w:rPr>
        <w:t>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99"/>
      <w:bookmarkEnd w:id="100"/>
      <w:bookmarkEnd w:id="101"/>
      <w:bookmarkEnd w:id="102"/>
      <w:bookmarkEnd w:id="103"/>
      <w:bookmarkEnd w:id="104"/>
      <w:bookmarkEnd w:id="105"/>
    </w:p>
    <w:p w14:paraId="2F7CC67C" w14:textId="77777777" w:rsidR="00464F34" w:rsidRPr="00392FFD" w:rsidRDefault="00125707" w:rsidP="00C37B29">
      <w:pPr>
        <w:pStyle w:val="InstructionsText2"/>
        <w:numPr>
          <w:ilvl w:val="0"/>
          <w:numId w:val="0"/>
        </w:numPr>
        <w:ind w:left="993"/>
      </w:pPr>
      <w:r w:rsidRPr="00392FFD">
        <w:t>26.</w:t>
      </w:r>
      <w:r w:rsidRPr="00392FFD">
        <w:tab/>
      </w:r>
      <w:r w:rsidR="001C6416" w:rsidRPr="00392FFD">
        <w:t>T</w:t>
      </w:r>
      <w:r w:rsidR="00C504D3" w:rsidRPr="00392FFD">
        <w:t>emplate</w:t>
      </w:r>
      <w:r w:rsidR="00BC3F13" w:rsidRPr="00392FFD">
        <w:t>s</w:t>
      </w:r>
      <w:r w:rsidR="00C504D3" w:rsidRPr="00392FFD">
        <w:t xml:space="preserve"> C 06.0</w:t>
      </w:r>
      <w:r w:rsidR="00BC3F13" w:rsidRPr="00392FFD">
        <w:t>1 and C 06.02</w:t>
      </w:r>
      <w:r w:rsidR="001C6416" w:rsidRPr="00392FFD">
        <w:t xml:space="preserve"> shall be reported if own funds requirements are calculated on a consolidated basis</w:t>
      </w:r>
      <w:r w:rsidR="00C504D3" w:rsidRPr="00392FFD">
        <w:t xml:space="preserve">. </w:t>
      </w:r>
      <w:r w:rsidR="00464F34" w:rsidRPr="00392FFD">
        <w:t xml:space="preserve">This template consists of four parts in order to </w:t>
      </w:r>
      <w:r w:rsidR="00464F34" w:rsidRPr="00392FFD">
        <w:lastRenderedPageBreak/>
        <w:t>gather different information on all individual entities (including the reporting institution) included in the scope of consolidation</w:t>
      </w:r>
      <w:r w:rsidR="00C93697" w:rsidRPr="00392FFD">
        <w:t>.</w:t>
      </w:r>
    </w:p>
    <w:p w14:paraId="60D74F2C" w14:textId="77777777" w:rsidR="00C93697" w:rsidRPr="000F1CEA" w:rsidRDefault="00125707" w:rsidP="00C37B29">
      <w:pPr>
        <w:pStyle w:val="InstructionsText2"/>
        <w:numPr>
          <w:ilvl w:val="0"/>
          <w:numId w:val="0"/>
        </w:numPr>
        <w:ind w:left="993"/>
      </w:pPr>
      <w:r w:rsidRPr="000F1CEA">
        <w:t>(a)</w:t>
      </w:r>
      <w:r w:rsidRPr="000F1CEA">
        <w:tab/>
      </w:r>
      <w:r w:rsidR="00C93697" w:rsidRPr="000F1CEA">
        <w:t>Entities within the scope of consolidation;</w:t>
      </w:r>
    </w:p>
    <w:p w14:paraId="3F054831" w14:textId="77777777" w:rsidR="00C93697" w:rsidRPr="000F1CEA" w:rsidRDefault="00125707" w:rsidP="00C37B29">
      <w:pPr>
        <w:pStyle w:val="InstructionsText2"/>
        <w:numPr>
          <w:ilvl w:val="0"/>
          <w:numId w:val="0"/>
        </w:numPr>
        <w:ind w:left="993"/>
      </w:pPr>
      <w:r w:rsidRPr="000F1CEA">
        <w:t>(b)</w:t>
      </w:r>
      <w:r w:rsidRPr="000F1CEA">
        <w:tab/>
      </w:r>
      <w:r w:rsidR="00C93697" w:rsidRPr="000F1CEA">
        <w:t>Detailed group solvency information;</w:t>
      </w:r>
    </w:p>
    <w:p w14:paraId="48AF4748" w14:textId="77777777" w:rsidR="00C93697" w:rsidRPr="000F1CEA" w:rsidRDefault="00125707" w:rsidP="00C37B29">
      <w:pPr>
        <w:pStyle w:val="InstructionsText2"/>
        <w:numPr>
          <w:ilvl w:val="0"/>
          <w:numId w:val="0"/>
        </w:numPr>
        <w:ind w:left="993"/>
      </w:pPr>
      <w:r w:rsidRPr="000F1CEA">
        <w:t>(c)</w:t>
      </w:r>
      <w:r w:rsidRPr="000F1CEA">
        <w:tab/>
      </w:r>
      <w:r w:rsidR="00C93697" w:rsidRPr="000F1CEA">
        <w:t>Information on the contribution of individual entities to group solvency</w:t>
      </w:r>
      <w:r w:rsidR="000D5958" w:rsidRPr="000F1CEA">
        <w:t>;</w:t>
      </w:r>
    </w:p>
    <w:p w14:paraId="074E79F0" w14:textId="77777777" w:rsidR="00C93697" w:rsidRPr="000F1CEA" w:rsidRDefault="00125707" w:rsidP="00C37B29">
      <w:pPr>
        <w:pStyle w:val="InstructionsText2"/>
        <w:numPr>
          <w:ilvl w:val="0"/>
          <w:numId w:val="0"/>
        </w:numPr>
        <w:ind w:left="993"/>
      </w:pPr>
      <w:r w:rsidRPr="000F1CEA">
        <w:t>(d)</w:t>
      </w:r>
      <w:r w:rsidRPr="000F1CEA">
        <w:tab/>
      </w:r>
      <w:r w:rsidR="00C93697" w:rsidRPr="000F1CEA">
        <w:t>Information on capital buffers</w:t>
      </w:r>
      <w:r w:rsidR="000D5958" w:rsidRPr="000F1CEA">
        <w:t>;</w:t>
      </w:r>
    </w:p>
    <w:p w14:paraId="68A8AB6D" w14:textId="77777777" w:rsidR="00464F34" w:rsidRPr="00392FFD" w:rsidRDefault="00125707" w:rsidP="00C37B29">
      <w:pPr>
        <w:pStyle w:val="InstructionsText2"/>
        <w:numPr>
          <w:ilvl w:val="0"/>
          <w:numId w:val="0"/>
        </w:numPr>
        <w:ind w:left="993"/>
        <w:rPr>
          <w:rStyle w:val="InstructionsTabelleText"/>
          <w:rFonts w:ascii="Times New Roman" w:hAnsi="Times New Roman"/>
          <w:sz w:val="24"/>
          <w:lang w:eastAsia="en-US"/>
        </w:rPr>
      </w:pPr>
      <w:r w:rsidRPr="00392FFD">
        <w:rPr>
          <w:rStyle w:val="InstructionsTabelleText"/>
          <w:rFonts w:ascii="Times New Roman" w:hAnsi="Times New Roman"/>
          <w:sz w:val="24"/>
          <w:lang w:eastAsia="en-US"/>
        </w:rPr>
        <w:t>27.</w:t>
      </w:r>
      <w:r w:rsidRPr="00392FFD">
        <w:rPr>
          <w:rStyle w:val="InstructionsTabelleText"/>
          <w:rFonts w:ascii="Times New Roman" w:hAnsi="Times New Roman"/>
          <w:sz w:val="24"/>
          <w:lang w:eastAsia="en-US"/>
        </w:rPr>
        <w:tab/>
      </w:r>
      <w:r w:rsidR="00C93697" w:rsidRPr="00002E14">
        <w:t>I</w:t>
      </w:r>
      <w:r w:rsidR="00464F34" w:rsidRPr="00002E14">
        <w:t>nstitutions</w:t>
      </w:r>
      <w:r w:rsidR="00464F34" w:rsidRPr="00392FFD">
        <w:rPr>
          <w:rStyle w:val="InstructionsTabelleText"/>
          <w:rFonts w:ascii="Times New Roman" w:hAnsi="Times New Roman"/>
          <w:sz w:val="24"/>
        </w:rPr>
        <w:t xml:space="preserve"> waived according to Article 7 of CRR shall only report the columns </w:t>
      </w:r>
      <w:r w:rsidR="00464F34" w:rsidRPr="00FF1422">
        <w:t>010</w:t>
      </w:r>
      <w:r w:rsidR="00464F34" w:rsidRPr="00392FFD">
        <w:rPr>
          <w:rStyle w:val="InstructionsTabelleText"/>
          <w:rFonts w:ascii="Times New Roman" w:hAnsi="Times New Roman"/>
          <w:sz w:val="24"/>
        </w:rPr>
        <w:t xml:space="preserve"> to 060 and 250 to 400.</w:t>
      </w:r>
    </w:p>
    <w:p w14:paraId="29C55A21" w14:textId="1BFD4F01" w:rsidR="004C0508" w:rsidRPr="00392FFD" w:rsidRDefault="00125707" w:rsidP="00C37B29">
      <w:pPr>
        <w:pStyle w:val="InstructionsText2"/>
        <w:numPr>
          <w:ilvl w:val="0"/>
          <w:numId w:val="0"/>
        </w:numPr>
        <w:ind w:left="993"/>
      </w:pPr>
      <w:r w:rsidRPr="00392FFD">
        <w:t>28.</w:t>
      </w:r>
      <w:r w:rsidRPr="00392FFD">
        <w:tab/>
      </w:r>
      <w:r w:rsidR="004C0508" w:rsidRPr="00392FFD">
        <w:t xml:space="preserve">The figures reported take into account all applicable transitional provisions of </w:t>
      </w:r>
      <w:r w:rsidR="00096566">
        <w:t>CRR</w:t>
      </w:r>
      <w:r w:rsidR="004C0508" w:rsidRPr="00392FFD">
        <w:t xml:space="preserve"> which are applicable at the respective reporting date.</w:t>
      </w:r>
    </w:p>
    <w:p w14:paraId="131F5C30"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6" w:name="_Toc360188341"/>
      <w:bookmarkStart w:id="107" w:name="_Toc516210624"/>
      <w:bookmarkStart w:id="108" w:name="_Toc473560889"/>
      <w:r w:rsidRPr="00392FFD">
        <w:rPr>
          <w:rFonts w:ascii="Times New Roman" w:hAnsi="Times New Roman" w:cs="Times New Roman"/>
          <w:sz w:val="24"/>
          <w:u w:val="none"/>
          <w:lang w:val="en-GB"/>
        </w:rPr>
        <w:t>2.2.</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Detailed group solvency information</w:t>
      </w:r>
      <w:bookmarkEnd w:id="106"/>
      <w:bookmarkEnd w:id="107"/>
      <w:bookmarkEnd w:id="108"/>
    </w:p>
    <w:p w14:paraId="352059C1" w14:textId="77777777" w:rsidR="00464F34" w:rsidRPr="00392FFD" w:rsidRDefault="00125707" w:rsidP="00C37B29">
      <w:pPr>
        <w:pStyle w:val="InstructionsText2"/>
        <w:numPr>
          <w:ilvl w:val="0"/>
          <w:numId w:val="0"/>
        </w:numPr>
        <w:ind w:left="993"/>
      </w:pPr>
      <w:r w:rsidRPr="00392FFD">
        <w:t>29.</w:t>
      </w:r>
      <w:r w:rsidRPr="00392FFD">
        <w:tab/>
      </w:r>
      <w:r w:rsidR="00464F34" w:rsidRPr="00392FFD">
        <w:t>T</w:t>
      </w:r>
      <w:r w:rsidR="00C93697" w:rsidRPr="00392FFD">
        <w:t>he second part of this template</w:t>
      </w:r>
      <w:r w:rsidR="00464F34" w:rsidRPr="00392FFD">
        <w:t xml:space="preserve"> </w:t>
      </w:r>
      <w:r w:rsidR="00C93697" w:rsidRPr="00392FFD">
        <w:t>(</w:t>
      </w:r>
      <w:r w:rsidR="00464F34" w:rsidRPr="00392FFD">
        <w:t>detailed group solvency information</w:t>
      </w:r>
      <w:r w:rsidR="00C93697" w:rsidRPr="00392FFD">
        <w:t>)</w:t>
      </w:r>
      <w:r w:rsidR="00464F34" w:rsidRPr="00392FFD">
        <w:t xml:space="preserve"> in columns 070 to 210 is designed to gather information on credit and other regulated financial institutions which are effectively subject to particular solvency requirements on individual basis. </w:t>
      </w:r>
      <w:r w:rsidR="00C93697" w:rsidRPr="00392FFD">
        <w:t xml:space="preserve">It provides, </w:t>
      </w:r>
      <w:r w:rsidR="00464F34" w:rsidRPr="00392FFD">
        <w:t xml:space="preserve">for each of those entities within the scope of the reporting, the own funds requirements for each risk category and the own funds for solvency purposes. </w:t>
      </w:r>
    </w:p>
    <w:p w14:paraId="3520236C" w14:textId="77777777" w:rsidR="00464F34" w:rsidRPr="00392FFD" w:rsidRDefault="00125707" w:rsidP="00C37B29">
      <w:pPr>
        <w:pStyle w:val="InstructionsText2"/>
        <w:numPr>
          <w:ilvl w:val="0"/>
          <w:numId w:val="0"/>
        </w:numPr>
        <w:ind w:left="993"/>
      </w:pPr>
      <w:r w:rsidRPr="00392FFD">
        <w:t>30.</w:t>
      </w:r>
      <w:r w:rsidRPr="00392FFD">
        <w:tab/>
      </w:r>
      <w:r w:rsidR="00464F34" w:rsidRPr="00392FFD">
        <w:t xml:space="preserve">In the case of proportional consolidation of participations, the figures related to own funds requirements and own funds </w:t>
      </w:r>
      <w:r w:rsidR="00C93697" w:rsidRPr="00392FFD">
        <w:t>shall</w:t>
      </w:r>
      <w:r w:rsidR="00464F34" w:rsidRPr="00392FFD">
        <w:t xml:space="preserve"> reflect the respective proportional amounts.</w:t>
      </w:r>
    </w:p>
    <w:p w14:paraId="2CFBA5B3"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9" w:name="_Toc360188342"/>
      <w:bookmarkStart w:id="110" w:name="_Toc516210625"/>
      <w:bookmarkStart w:id="111" w:name="_Toc473560890"/>
      <w:r w:rsidRPr="00392FFD">
        <w:rPr>
          <w:rFonts w:ascii="Times New Roman" w:hAnsi="Times New Roman" w:cs="Times New Roman"/>
          <w:sz w:val="24"/>
          <w:u w:val="none"/>
          <w:lang w:val="en-GB"/>
        </w:rPr>
        <w:t>2.3.</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Information on the contributions of individual entities to group solvency</w:t>
      </w:r>
      <w:bookmarkEnd w:id="109"/>
      <w:bookmarkEnd w:id="110"/>
      <w:bookmarkEnd w:id="111"/>
    </w:p>
    <w:p w14:paraId="4D109819" w14:textId="77777777" w:rsidR="00464F34" w:rsidRPr="00392FFD" w:rsidRDefault="00125707" w:rsidP="00C37B29">
      <w:pPr>
        <w:pStyle w:val="InstructionsText2"/>
        <w:numPr>
          <w:ilvl w:val="0"/>
          <w:numId w:val="0"/>
        </w:numPr>
        <w:ind w:left="993"/>
      </w:pPr>
      <w:r w:rsidRPr="00392FFD">
        <w:t>31.</w:t>
      </w:r>
      <w:r w:rsidRPr="00392FFD">
        <w:tab/>
      </w:r>
      <w:r w:rsidR="00464F34" w:rsidRPr="00392FFD">
        <w:t>The objective of the third part of this template</w:t>
      </w:r>
      <w:r w:rsidR="00C93697" w:rsidRPr="00392FFD">
        <w:t xml:space="preserve"> (</w:t>
      </w:r>
      <w:r w:rsidR="00464F34" w:rsidRPr="00392FFD">
        <w:t>information on the contributions of all entities within CRR scope of consolidation</w:t>
      </w:r>
      <w:r w:rsidR="00C93697" w:rsidRPr="00392FFD">
        <w:t xml:space="preserve"> to group solvency),</w:t>
      </w:r>
      <w:r w:rsidR="00464F34" w:rsidRPr="00392FFD">
        <w:t xml:space="preserve"> including those that are not subject to particular solvency requirements on an individual basis</w:t>
      </w:r>
      <w:r w:rsidR="00C93697" w:rsidRPr="00392FFD">
        <w:t>,</w:t>
      </w:r>
      <w:r w:rsidR="00464F34" w:rsidRPr="00392FFD">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10A7C948" w14:textId="77777777" w:rsidR="00464F34" w:rsidRPr="00392FFD" w:rsidRDefault="00125707" w:rsidP="00C37B29">
      <w:pPr>
        <w:pStyle w:val="InstructionsText2"/>
        <w:numPr>
          <w:ilvl w:val="0"/>
          <w:numId w:val="0"/>
        </w:numPr>
        <w:ind w:left="993"/>
      </w:pPr>
      <w:r w:rsidRPr="00392FFD">
        <w:t>32.</w:t>
      </w:r>
      <w:r w:rsidRPr="00392FFD">
        <w:tab/>
      </w:r>
      <w:r w:rsidR="00C93697" w:rsidRPr="00392FFD">
        <w:t>The third</w:t>
      </w:r>
      <w:r w:rsidR="00464F34" w:rsidRPr="00392FFD">
        <w:t xml:space="preserve"> part also includes the amounts of minority interests, qualifying AT1, and qualifying T2 eligible in the consolidated own funds.</w:t>
      </w:r>
    </w:p>
    <w:p w14:paraId="0FE18C9A" w14:textId="77777777" w:rsidR="00464F34" w:rsidRPr="00392FFD" w:rsidRDefault="00125707" w:rsidP="00C37B29">
      <w:pPr>
        <w:pStyle w:val="InstructionsText2"/>
        <w:numPr>
          <w:ilvl w:val="0"/>
          <w:numId w:val="0"/>
        </w:numPr>
        <w:ind w:left="993"/>
      </w:pPr>
      <w:r w:rsidRPr="00392FFD">
        <w:t>33.</w:t>
      </w:r>
      <w:r w:rsidRPr="00392FFD">
        <w:tab/>
      </w:r>
      <w:r w:rsidR="00464F34" w:rsidRPr="00392FFD">
        <w:t xml:space="preserve">As this third part of the template refers to “contributions”, the figures to be reported herein </w:t>
      </w:r>
      <w:r w:rsidR="00C93697" w:rsidRPr="00392FFD">
        <w:t>shall</w:t>
      </w:r>
      <w:r w:rsidR="00464F34" w:rsidRPr="00392FFD">
        <w:t xml:space="preserve"> defer, when applicable, from the figures reported in the columns referring to detailed group solvency information.</w:t>
      </w:r>
    </w:p>
    <w:p w14:paraId="5ADBA152" w14:textId="77777777" w:rsidR="00464F34" w:rsidRPr="00392FFD" w:rsidRDefault="00125707" w:rsidP="00C37B29">
      <w:pPr>
        <w:pStyle w:val="InstructionsText2"/>
        <w:numPr>
          <w:ilvl w:val="0"/>
          <w:numId w:val="0"/>
        </w:numPr>
        <w:ind w:left="993"/>
      </w:pPr>
      <w:r w:rsidRPr="00392FFD">
        <w:t>34.</w:t>
      </w:r>
      <w:r w:rsidRPr="00392FFD">
        <w:tab/>
      </w:r>
      <w:r w:rsidR="00464F34" w:rsidRPr="00392FFD">
        <w:t xml:space="preserve">The principle is to delete the cross-exposures within the same groups in a homogeneous way both in terms of risks or own funds, in order to cover the amounts reported in the group’s consolidated CA template by adding the amounts reported for </w:t>
      </w:r>
      <w:r w:rsidR="00464F34" w:rsidRPr="00392FFD">
        <w:lastRenderedPageBreak/>
        <w:t>each entity in ”Group Solvency” template. In cases where the 1 % threshold is not exceeded a direct link to the CA template is not possible.</w:t>
      </w:r>
    </w:p>
    <w:p w14:paraId="36C8BB87" w14:textId="77777777" w:rsidR="00464F34" w:rsidRPr="00392FFD" w:rsidRDefault="00125707" w:rsidP="00C37B29">
      <w:pPr>
        <w:pStyle w:val="InstructionsText2"/>
        <w:numPr>
          <w:ilvl w:val="0"/>
          <w:numId w:val="0"/>
        </w:numPr>
        <w:ind w:left="993"/>
      </w:pPr>
      <w:r w:rsidRPr="00392FFD">
        <w:t>35.</w:t>
      </w:r>
      <w:r w:rsidRPr="00392FFD">
        <w:tab/>
      </w:r>
      <w:r w:rsidR="00464F34" w:rsidRPr="00392FFD">
        <w:t>The institutions shall define the most appropriate breakdown method between the entities to take into account the possible diversification effects for market risk and operational risk.</w:t>
      </w:r>
    </w:p>
    <w:p w14:paraId="4DCF03BB" w14:textId="77777777" w:rsidR="00464F34" w:rsidRPr="00392FFD" w:rsidRDefault="00125707" w:rsidP="00C37B29">
      <w:pPr>
        <w:pStyle w:val="InstructionsText2"/>
        <w:numPr>
          <w:ilvl w:val="0"/>
          <w:numId w:val="0"/>
        </w:numPr>
        <w:ind w:left="993"/>
      </w:pPr>
      <w:r w:rsidRPr="00392FFD">
        <w:t>36.</w:t>
      </w:r>
      <w:r w:rsidRPr="00392FFD">
        <w:tab/>
      </w:r>
      <w:r w:rsidR="00C504D3" w:rsidRPr="00392FFD">
        <w:t>It is possible for one consolidated group to be included within another consolidated group. This means that the entities within a subgroup shall be reported entity-by-entity in the GS of the entire group, even if the sub-group itself is subject to reporting requirements. If the subgroup is subject to reporting requirements, it shall also report the GS template on an entity-by-entity basis, although those details are included in</w:t>
      </w:r>
      <w:r w:rsidR="000D5958" w:rsidRPr="00392FFD">
        <w:t xml:space="preserve"> </w:t>
      </w:r>
      <w:r w:rsidR="00B8575F" w:rsidRPr="00392FFD">
        <w:t>the</w:t>
      </w:r>
      <w:r w:rsidR="00C504D3" w:rsidRPr="00392FFD">
        <w:t xml:space="preserve"> </w:t>
      </w:r>
      <w:r w:rsidR="000D5958" w:rsidRPr="00392FFD">
        <w:t xml:space="preserve">GS template of </w:t>
      </w:r>
      <w:r w:rsidR="00C504D3" w:rsidRPr="00392FFD">
        <w:t>a</w:t>
      </w:r>
      <w:r w:rsidR="00B8575F" w:rsidRPr="00392FFD">
        <w:t xml:space="preserve"> </w:t>
      </w:r>
      <w:r w:rsidR="00C504D3" w:rsidRPr="00392FFD">
        <w:t xml:space="preserve">higher consolidated group. </w:t>
      </w:r>
    </w:p>
    <w:p w14:paraId="19CF0709" w14:textId="77777777" w:rsidR="00464F34" w:rsidRPr="00392FFD" w:rsidRDefault="00125707" w:rsidP="00C37B29">
      <w:pPr>
        <w:pStyle w:val="InstructionsText2"/>
        <w:numPr>
          <w:ilvl w:val="0"/>
          <w:numId w:val="0"/>
        </w:numPr>
        <w:ind w:left="993"/>
      </w:pPr>
      <w:r w:rsidRPr="00392FFD">
        <w:t>37.</w:t>
      </w:r>
      <w:r w:rsidRPr="00392FFD">
        <w:tab/>
      </w:r>
      <w:r w:rsidR="00464F34" w:rsidRPr="00392FFD">
        <w:t>An institution shall report data of the contribution of an entity when its contribution to the total risk exposure amount</w:t>
      </w:r>
      <w:r w:rsidR="00C93697" w:rsidRPr="00392FFD">
        <w:t xml:space="preserve"> </w:t>
      </w:r>
      <w:r w:rsidR="00464F34" w:rsidRPr="00392FFD">
        <w:t>exceeds 1 % of the total risk exposure amount of the group or when its contribution to the total own funds exceeds 1% of the total own funds of the group. This threshold does not apply in the case of subsidiaries or subgroups that provide own funds (in the form of minority interests or qualifying AT1 or T2 instruments included in own funds) to the group.</w:t>
      </w:r>
    </w:p>
    <w:p w14:paraId="364D9F8A"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2" w:name="_Toc516210626"/>
      <w:bookmarkStart w:id="113" w:name="_Toc473560891"/>
      <w:r w:rsidRPr="00392FFD">
        <w:rPr>
          <w:rFonts w:ascii="Times New Roman" w:hAnsi="Times New Roman" w:cs="Times New Roman"/>
          <w:sz w:val="24"/>
          <w:u w:val="none"/>
          <w:lang w:val="en-GB"/>
        </w:rPr>
        <w:t>2.4.</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06.01 – GROUP SOLVENCY: INFORMATION ON AFFILIATES – Total (GS Total)</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61ABFF6B" w14:textId="77777777" w:rsidTr="00672D2A">
        <w:tc>
          <w:tcPr>
            <w:tcW w:w="1188" w:type="dxa"/>
            <w:shd w:val="clear" w:color="auto" w:fill="CCCCCC"/>
          </w:tcPr>
          <w:p w14:paraId="5AEE3E9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00E4B979"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1D151A5A" w14:textId="77777777" w:rsidTr="00672D2A">
        <w:tc>
          <w:tcPr>
            <w:tcW w:w="1188" w:type="dxa"/>
          </w:tcPr>
          <w:p w14:paraId="1E728903" w14:textId="77777777" w:rsidR="00D85AC7" w:rsidRPr="00392FFD" w:rsidRDefault="00D85AC7" w:rsidP="00F535E7">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2AFEEE90"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112E62E" w14:textId="77777777" w:rsidR="00D85AC7" w:rsidRPr="00392FFD" w:rsidRDefault="00D85AC7" w:rsidP="00FF36A5">
            <w:pPr>
              <w:rPr>
                <w:rStyle w:val="InstructionsTabelleberschrift"/>
                <w:rFonts w:ascii="Times New Roman" w:hAnsi="Times New Roman"/>
                <w:b w:val="0"/>
                <w:bCs w:val="0"/>
                <w:sz w:val="24"/>
              </w:rPr>
            </w:pPr>
            <w:r w:rsidRPr="00392FFD">
              <w:rPr>
                <w:rStyle w:val="InstructionsTabelleText"/>
                <w:rFonts w:ascii="Times New Roman" w:hAnsi="Times New Roman"/>
                <w:sz w:val="24"/>
              </w:rPr>
              <w:t>See instructions for C 06.02</w:t>
            </w:r>
          </w:p>
        </w:tc>
      </w:tr>
      <w:tr w:rsidR="00D85AC7" w:rsidRPr="00392FFD" w14:paraId="27B0DF96" w14:textId="77777777" w:rsidTr="00672D2A">
        <w:tc>
          <w:tcPr>
            <w:tcW w:w="1188" w:type="dxa"/>
            <w:tcBorders>
              <w:top w:val="single" w:sz="4" w:space="0" w:color="auto"/>
              <w:left w:val="single" w:sz="4" w:space="0" w:color="auto"/>
              <w:bottom w:val="single" w:sz="4" w:space="0" w:color="auto"/>
              <w:right w:val="single" w:sz="4" w:space="0" w:color="auto"/>
            </w:tcBorders>
          </w:tcPr>
          <w:p w14:paraId="4DA0A58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26FB9DD7"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1DE2FA81" w14:textId="77777777" w:rsidR="00D85AC7" w:rsidRPr="00392FFD" w:rsidRDefault="00D85AC7" w:rsidP="00FF36A5">
            <w:pPr>
              <w:rPr>
                <w:rStyle w:val="InstructionsTabelleberschrift"/>
                <w:rFonts w:ascii="Times New Roman" w:hAnsi="Times New Roman"/>
                <w:sz w:val="24"/>
              </w:rPr>
            </w:pPr>
            <w:r w:rsidRPr="00392FFD">
              <w:rPr>
                <w:rStyle w:val="InstructionsTabelleText"/>
                <w:rFonts w:ascii="Times New Roman" w:hAnsi="Times New Roman"/>
                <w:sz w:val="24"/>
              </w:rPr>
              <w:t>See instructions for C 06.02</w:t>
            </w:r>
          </w:p>
        </w:tc>
      </w:tr>
    </w:tbl>
    <w:p w14:paraId="477E4439" w14:textId="77777777"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1DEA748F" w14:textId="77777777" w:rsidTr="00672D2A">
        <w:tc>
          <w:tcPr>
            <w:tcW w:w="1188" w:type="dxa"/>
            <w:shd w:val="clear" w:color="auto" w:fill="CCCCCC"/>
          </w:tcPr>
          <w:p w14:paraId="520C2A87"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Rows</w:t>
            </w:r>
          </w:p>
        </w:tc>
        <w:tc>
          <w:tcPr>
            <w:tcW w:w="8640" w:type="dxa"/>
            <w:shd w:val="clear" w:color="auto" w:fill="CCCCCC"/>
          </w:tcPr>
          <w:p w14:paraId="37C8657E"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372352FD" w14:textId="77777777" w:rsidTr="00672D2A">
        <w:tc>
          <w:tcPr>
            <w:tcW w:w="1188" w:type="dxa"/>
          </w:tcPr>
          <w:p w14:paraId="46864700"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285E958E"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TOTAL</w:t>
            </w:r>
          </w:p>
          <w:p w14:paraId="4F9C3829" w14:textId="77777777" w:rsidR="00D85AC7" w:rsidRPr="00392FFD" w:rsidRDefault="00D85AC7" w:rsidP="00D85AC7">
            <w:pPr>
              <w:rPr>
                <w:rStyle w:val="InstructionsTabelleberschrift"/>
                <w:rFonts w:ascii="Times New Roman" w:hAnsi="Times New Roman"/>
                <w:b w:val="0"/>
                <w:bCs w:val="0"/>
                <w:sz w:val="24"/>
              </w:rPr>
            </w:pPr>
            <w:r w:rsidRPr="00392FFD">
              <w:rPr>
                <w:rStyle w:val="InstructionsTabelleText"/>
                <w:rFonts w:ascii="Times New Roman" w:hAnsi="Times New Roman"/>
                <w:sz w:val="24"/>
              </w:rPr>
              <w:t>The Total shall represent the sum of the values reported in all rows of template C 06.02.</w:t>
            </w:r>
          </w:p>
        </w:tc>
      </w:tr>
    </w:tbl>
    <w:p w14:paraId="6133826F" w14:textId="77777777" w:rsidR="00D85AC7" w:rsidRPr="00392FFD" w:rsidRDefault="00D85AC7" w:rsidP="00FD239F">
      <w:pPr>
        <w:pStyle w:val="InstructionsText"/>
      </w:pPr>
    </w:p>
    <w:p w14:paraId="101FC3F4" w14:textId="77777777" w:rsidR="00D85AC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4" w:name="_Toc516210627"/>
      <w:bookmarkStart w:id="115" w:name="_Toc473560892"/>
      <w:r w:rsidRPr="00392FFD">
        <w:rPr>
          <w:rFonts w:ascii="Times New Roman" w:hAnsi="Times New Roman" w:cs="Times New Roman"/>
          <w:sz w:val="24"/>
          <w:u w:val="none"/>
          <w:lang w:val="en-GB"/>
        </w:rPr>
        <w:t>2.5.</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06.02 – GROUP SOLVENCY: INFORMATION ON AFFILIATES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68943FBA" w14:textId="77777777" w:rsidTr="00672D2A">
        <w:tc>
          <w:tcPr>
            <w:tcW w:w="1188" w:type="dxa"/>
            <w:shd w:val="clear" w:color="auto" w:fill="CCCCCC"/>
          </w:tcPr>
          <w:p w14:paraId="2DAD232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6629B1B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464F34" w:rsidRPr="00392FFD" w14:paraId="38055EB4" w14:textId="77777777" w:rsidTr="00672D2A">
        <w:tc>
          <w:tcPr>
            <w:tcW w:w="1188" w:type="dxa"/>
          </w:tcPr>
          <w:p w14:paraId="1A5DB8E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010-060</w:t>
            </w:r>
          </w:p>
        </w:tc>
        <w:tc>
          <w:tcPr>
            <w:tcW w:w="8640" w:type="dxa"/>
          </w:tcPr>
          <w:p w14:paraId="188A88A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5AA0EC5" w14:textId="77777777" w:rsidR="00464F34" w:rsidRPr="00392FFD" w:rsidRDefault="00464F34" w:rsidP="003C1BB1">
            <w:pPr>
              <w:rPr>
                <w:rStyle w:val="InstructionsTabelleberschrift"/>
                <w:rFonts w:ascii="Times New Roman" w:hAnsi="Times New Roman"/>
                <w:b w:val="0"/>
                <w:bCs w:val="0"/>
                <w:sz w:val="24"/>
              </w:rPr>
            </w:pPr>
            <w:r w:rsidRPr="00392FFD">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Style w:val="InstructionsTabelleText"/>
                <w:rFonts w:ascii="Times New Roman" w:hAnsi="Times New Roman"/>
                <w:sz w:val="24"/>
              </w:rPr>
              <w:t xml:space="preserve">of CRR. </w:t>
            </w:r>
          </w:p>
        </w:tc>
      </w:tr>
      <w:tr w:rsidR="00464F34" w:rsidRPr="00392FFD" w14:paraId="57A717DF" w14:textId="77777777" w:rsidTr="00672D2A">
        <w:tc>
          <w:tcPr>
            <w:tcW w:w="1188" w:type="dxa"/>
          </w:tcPr>
          <w:p w14:paraId="410EEFA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010</w:t>
            </w:r>
          </w:p>
        </w:tc>
        <w:tc>
          <w:tcPr>
            <w:tcW w:w="8640" w:type="dxa"/>
          </w:tcPr>
          <w:p w14:paraId="750C2EA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NAME</w:t>
            </w:r>
          </w:p>
          <w:p w14:paraId="6F66D9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Name of the entity within the scope of consolidation.</w:t>
            </w:r>
          </w:p>
        </w:tc>
      </w:tr>
      <w:tr w:rsidR="00464F34" w:rsidRPr="00392FFD" w14:paraId="70C6D4B1" w14:textId="77777777" w:rsidTr="00672D2A">
        <w:tc>
          <w:tcPr>
            <w:tcW w:w="1188" w:type="dxa"/>
          </w:tcPr>
          <w:p w14:paraId="404BB59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640" w:type="dxa"/>
          </w:tcPr>
          <w:p w14:paraId="3381DA5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CODE</w:t>
            </w:r>
          </w:p>
          <w:p w14:paraId="17A2F555" w14:textId="77777777" w:rsidR="009A47E2" w:rsidRPr="00392FFD" w:rsidRDefault="009A47E2" w:rsidP="00464F34">
            <w:pPr>
              <w:rPr>
                <w:rStyle w:val="InstructionsTabelleText"/>
                <w:rFonts w:ascii="Times New Roman" w:hAnsi="Times New Roman"/>
                <w:sz w:val="24"/>
              </w:rPr>
            </w:pPr>
            <w:r w:rsidRPr="00392FFD">
              <w:rPr>
                <w:rStyle w:val="InstructionsTabelleText"/>
                <w:rFonts w:ascii="Times New Roman" w:hAnsi="Times New Roman"/>
                <w:sz w:val="24"/>
              </w:rPr>
              <w:t>This code is a row identifier and shall be unique for each row in the table.</w:t>
            </w:r>
          </w:p>
          <w:p w14:paraId="61AA85A9" w14:textId="77777777" w:rsidR="002E136A"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Code assigned to the entity within the scope of consolidation.</w:t>
            </w:r>
          </w:p>
          <w:p w14:paraId="65D67EAE" w14:textId="77777777" w:rsidR="00464F34" w:rsidRPr="00392FFD" w:rsidRDefault="00464F34" w:rsidP="00FD239F">
            <w:pPr>
              <w:pStyle w:val="InstructionsText"/>
              <w:rPr>
                <w:rStyle w:val="InstructionsTabelleText"/>
                <w:rFonts w:ascii="Times New Roman" w:hAnsi="Times New Roman"/>
                <w:sz w:val="24"/>
              </w:rPr>
            </w:pPr>
            <w:r w:rsidRPr="00392FFD">
              <w:rPr>
                <w:rStyle w:val="FormatvorlageInstructionsTabelleText"/>
                <w:rFonts w:ascii="Times New Roman" w:hAnsi="Times New Roman"/>
                <w:sz w:val="24"/>
              </w:rPr>
              <w:t>The actual composition of the code depends on the national reporting system</w:t>
            </w:r>
            <w:r w:rsidR="00097E91"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464F34" w:rsidRPr="00392FFD" w14:paraId="687BF13C" w14:textId="77777777" w:rsidTr="00672D2A">
        <w:tc>
          <w:tcPr>
            <w:tcW w:w="1188" w:type="dxa"/>
          </w:tcPr>
          <w:p w14:paraId="16DA715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025</w:t>
            </w:r>
          </w:p>
        </w:tc>
        <w:tc>
          <w:tcPr>
            <w:tcW w:w="8640" w:type="dxa"/>
          </w:tcPr>
          <w:p w14:paraId="553A741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LEI CODE</w:t>
            </w:r>
          </w:p>
          <w:p w14:paraId="3E836DC4" w14:textId="77777777" w:rsidR="00C504D3" w:rsidRPr="00392FFD" w:rsidRDefault="00C504D3" w:rsidP="00C504D3">
            <w:pPr>
              <w:rPr>
                <w:rStyle w:val="InstructionsTabelleText"/>
                <w:rFonts w:ascii="Times New Roman" w:hAnsi="Times New Roman"/>
                <w:sz w:val="24"/>
              </w:rPr>
            </w:pPr>
            <w:r w:rsidRPr="00392FFD">
              <w:rPr>
                <w:rStyle w:val="InstructionsTabelleText"/>
                <w:rFonts w:ascii="Times New Roman" w:hAnsi="Times New Roman"/>
                <w:sz w:val="24"/>
              </w:rPr>
              <w:t>LEI code stands for Legal Entity Identification code</w:t>
            </w:r>
            <w:r w:rsidR="00BC3F13" w:rsidRPr="00392FFD">
              <w:rPr>
                <w:rStyle w:val="InstructionsTabelleText"/>
                <w:rFonts w:ascii="Times New Roman" w:hAnsi="Times New Roman"/>
                <w:sz w:val="24"/>
              </w:rPr>
              <w:t xml:space="preserve"> which is</w:t>
            </w:r>
            <w:r w:rsidRPr="00392FFD">
              <w:rPr>
                <w:rStyle w:val="InstructionsTabelleText"/>
                <w:rFonts w:ascii="Times New Roman" w:hAnsi="Times New Roman"/>
                <w:sz w:val="24"/>
              </w:rPr>
              <w:t xml:space="preserve"> a reference code proposed by the Financial Stability Board (FSB) and endorsed by the G20, aimed at achieving a unique and worldwide identification of parties to financial transactions.</w:t>
            </w:r>
          </w:p>
          <w:p w14:paraId="5316DDE1" w14:textId="77777777" w:rsidR="00A10C90" w:rsidRPr="00392FFD" w:rsidRDefault="00C504D3" w:rsidP="009A47E2">
            <w:pPr>
              <w:rPr>
                <w:rStyle w:val="InstructionsTabelleText"/>
                <w:rFonts w:ascii="Times New Roman" w:hAnsi="Times New Roman"/>
                <w:sz w:val="24"/>
              </w:rPr>
            </w:pPr>
            <w:r w:rsidRPr="00392FFD">
              <w:rPr>
                <w:rStyle w:val="InstructionsTabelleText"/>
                <w:rFonts w:ascii="Times New Roman" w:hAnsi="Times New Roman"/>
                <w:sz w:val="24"/>
              </w:rPr>
              <w:t>Until the global LEI system is fully operational, pre-LEI codes are being assigned to counterparties by a Local Operational Unit that has been endorsed by Regulatory Oversight Committee (ROC, detailed information may be found at the following website: www.leiroc.org</w:t>
            </w:r>
            <w:r w:rsidR="00C91DC9" w:rsidRPr="00392FFD">
              <w:rPr>
                <w:rStyle w:val="InstructionsTabelleText"/>
                <w:rFonts w:ascii="Times New Roman" w:hAnsi="Times New Roman"/>
                <w:sz w:val="24"/>
              </w:rPr>
              <w:t>)</w:t>
            </w:r>
            <w:r w:rsidRPr="00392FFD">
              <w:rPr>
                <w:rStyle w:val="InstructionsTabelleText"/>
                <w:rFonts w:ascii="Times New Roman" w:hAnsi="Times New Roman"/>
                <w:i/>
                <w:sz w:val="24"/>
              </w:rPr>
              <w:t>).</w:t>
            </w:r>
          </w:p>
          <w:p w14:paraId="2F4AED3C" w14:textId="77777777" w:rsidR="00464F34" w:rsidRPr="00392FFD" w:rsidRDefault="009A47E2" w:rsidP="00DD2C1E">
            <w:pPr>
              <w:rPr>
                <w:rStyle w:val="InstructionsTabelleberschrift"/>
                <w:rFonts w:ascii="Times New Roman" w:hAnsi="Times New Roman"/>
                <w:sz w:val="24"/>
              </w:rPr>
            </w:pPr>
            <w:r w:rsidRPr="00392FFD">
              <w:rPr>
                <w:rStyle w:val="InstructionsTabelleText"/>
                <w:rFonts w:ascii="Times New Roman" w:hAnsi="Times New Roman"/>
                <w:sz w:val="24"/>
              </w:rPr>
              <w:t>Where a</w:t>
            </w:r>
            <w:r w:rsidR="00A10C90" w:rsidRPr="00392FFD">
              <w:rPr>
                <w:rStyle w:val="InstructionsTabelleText"/>
                <w:rFonts w:ascii="Times New Roman" w:hAnsi="Times New Roman"/>
                <w:sz w:val="24"/>
              </w:rPr>
              <w:t xml:space="preserve"> Legal Entity Identification code (LEI</w:t>
            </w:r>
            <w:r w:rsidRPr="00392FFD">
              <w:rPr>
                <w:rStyle w:val="InstructionsTabelleText"/>
                <w:rFonts w:ascii="Times New Roman" w:hAnsi="Times New Roman"/>
                <w:sz w:val="24"/>
              </w:rPr>
              <w:t xml:space="preserve"> code</w:t>
            </w:r>
            <w:r w:rsidR="00A10C90" w:rsidRPr="00392FFD">
              <w:rPr>
                <w:rStyle w:val="InstructionsTabelleText"/>
                <w:rFonts w:ascii="Times New Roman" w:hAnsi="Times New Roman"/>
                <w:sz w:val="24"/>
              </w:rPr>
              <w:t>)</w:t>
            </w:r>
            <w:r w:rsidR="00C504D3" w:rsidRPr="00392FFD">
              <w:rPr>
                <w:rStyle w:val="InstructionsTabelleText"/>
                <w:rFonts w:ascii="Times New Roman" w:hAnsi="Times New Roman"/>
                <w:sz w:val="24"/>
              </w:rPr>
              <w:t xml:space="preserve"> exists for a given counterparty, it shall be used to identify that counterparty. </w:t>
            </w:r>
          </w:p>
        </w:tc>
      </w:tr>
      <w:tr w:rsidR="00464F34" w:rsidRPr="00392FFD" w14:paraId="7FB7C038" w14:textId="77777777" w:rsidTr="00672D2A">
        <w:tc>
          <w:tcPr>
            <w:tcW w:w="1188" w:type="dxa"/>
          </w:tcPr>
          <w:p w14:paraId="75E26DD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030</w:t>
            </w:r>
          </w:p>
        </w:tc>
        <w:tc>
          <w:tcPr>
            <w:tcW w:w="8640" w:type="dxa"/>
          </w:tcPr>
          <w:p w14:paraId="0A9D22F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INSTITUTION OR EQUIVALENT </w:t>
            </w:r>
            <w:r w:rsidR="008932B5" w:rsidRPr="00392FFD">
              <w:rPr>
                <w:rStyle w:val="InstructionsTabelleberschrift"/>
                <w:rFonts w:ascii="Times New Roman" w:hAnsi="Times New Roman"/>
                <w:sz w:val="24"/>
              </w:rPr>
              <w:t>(</w:t>
            </w:r>
            <w:r w:rsidRPr="00392FFD">
              <w:rPr>
                <w:rStyle w:val="InstructionsTabelleberschrift"/>
                <w:rFonts w:ascii="Times New Roman" w:hAnsi="Times New Roman"/>
                <w:sz w:val="24"/>
              </w:rPr>
              <w:t>YES / NO</w:t>
            </w:r>
            <w:r w:rsidR="008932B5" w:rsidRPr="00392FFD">
              <w:rPr>
                <w:rStyle w:val="InstructionsTabelleberschrift"/>
                <w:rFonts w:ascii="Times New Roman" w:hAnsi="Times New Roman"/>
                <w:sz w:val="24"/>
              </w:rPr>
              <w:t>)</w:t>
            </w:r>
          </w:p>
          <w:p w14:paraId="4953C8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"YES" shall be reported in case the entity is subject to own funds requirements according to </w:t>
            </w:r>
            <w:r w:rsidR="004B3B58" w:rsidRPr="00392FFD">
              <w:rPr>
                <w:rStyle w:val="InstructionsTabelleText"/>
                <w:rFonts w:ascii="Times New Roman" w:hAnsi="Times New Roman"/>
                <w:sz w:val="24"/>
              </w:rPr>
              <w:t xml:space="preserve">CRR and </w:t>
            </w:r>
            <w:r w:rsidRPr="00392FFD">
              <w:rPr>
                <w:rStyle w:val="InstructionsTabelleText"/>
                <w:rFonts w:ascii="Times New Roman" w:hAnsi="Times New Roman"/>
                <w:sz w:val="24"/>
              </w:rPr>
              <w:t>CRD or provisions at least equivalent to Basel provisions.</w:t>
            </w:r>
          </w:p>
          <w:p w14:paraId="2E3EF39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”NO” shall be reported otherwise.</w:t>
            </w:r>
          </w:p>
          <w:p w14:paraId="4013F10D" w14:textId="77777777" w:rsidR="00464F34" w:rsidRPr="00392FFD" w:rsidRDefault="00464F34" w:rsidP="00464F34">
            <w:pPr>
              <w:rPr>
                <w:rStyle w:val="InstructionsTabelleText"/>
                <w:rFonts w:ascii="Times New Roman" w:hAnsi="Times New Roman"/>
                <w:sz w:val="24"/>
              </w:rPr>
            </w:pPr>
          </w:p>
          <w:p w14:paraId="5813499A" w14:textId="77777777" w:rsidR="00464F34" w:rsidRPr="00125707" w:rsidRDefault="00125707" w:rsidP="0023700C">
            <w:pPr>
              <w:ind w:left="372" w:hanging="360"/>
              <w:contextualSpacing/>
              <w:rPr>
                <w:rStyle w:val="InstructionsTabelleText"/>
                <w:rFonts w:ascii="Times New Roman" w:hAnsi="Times New Roman"/>
                <w:sz w:val="24"/>
              </w:rPr>
            </w:pPr>
            <w:r w:rsidRPr="00392FFD">
              <w:rPr>
                <w:rStyle w:val="InstructionsTabelleText"/>
                <w:rFonts w:ascii="Wingdings" w:hAnsi="Wingdings"/>
                <w:sz w:val="24"/>
              </w:rPr>
              <w:t></w:t>
            </w:r>
            <w:r w:rsidRPr="00392FFD">
              <w:rPr>
                <w:rStyle w:val="InstructionsTabelleText"/>
                <w:rFonts w:ascii="Wingdings" w:hAnsi="Wingdings"/>
                <w:sz w:val="24"/>
              </w:rPr>
              <w:tab/>
            </w:r>
            <w:r w:rsidR="00464F34" w:rsidRPr="00125707">
              <w:rPr>
                <w:rStyle w:val="InstructionsTabelleText"/>
                <w:rFonts w:ascii="Times New Roman" w:hAnsi="Times New Roman"/>
                <w:sz w:val="24"/>
              </w:rPr>
              <w:t>Minority interests:</w:t>
            </w:r>
          </w:p>
          <w:p w14:paraId="76FB7687" w14:textId="77777777"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Articles </w:t>
            </w:r>
            <w:r w:rsidR="00464F34" w:rsidRPr="00392FFD">
              <w:rPr>
                <w:rFonts w:ascii="Times New Roman" w:hAnsi="Times New Roman"/>
                <w:sz w:val="24"/>
              </w:rPr>
              <w:t>81(1) point (a) (ii) and 82(1) point (a) (ii)</w:t>
            </w:r>
            <w:r>
              <w:rPr>
                <w:rFonts w:ascii="Times New Roman" w:hAnsi="Times New Roman"/>
                <w:sz w:val="24"/>
              </w:rPr>
              <w:t xml:space="preserve"> of CRR</w:t>
            </w:r>
          </w:p>
          <w:p w14:paraId="27FF143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tc>
      </w:tr>
      <w:tr w:rsidR="00B47F0C" w:rsidRPr="00392FFD" w14:paraId="578860E7" w14:textId="77777777" w:rsidTr="00672D2A">
        <w:tc>
          <w:tcPr>
            <w:tcW w:w="1188" w:type="dxa"/>
          </w:tcPr>
          <w:p w14:paraId="47562BAA" w14:textId="77777777"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14:paraId="4FD5F465" w14:textId="77777777"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TYPE OF ENTITY</w:t>
            </w:r>
          </w:p>
          <w:p w14:paraId="5E0DA626" w14:textId="77777777" w:rsidR="0071377A" w:rsidRDefault="0071377A" w:rsidP="00B47F0C">
            <w:pPr>
              <w:rPr>
                <w:rStyle w:val="InstructionsTabelleText"/>
                <w:rFonts w:ascii="Times New Roman" w:hAnsi="Times New Roman"/>
                <w:bCs/>
                <w:sz w:val="24"/>
              </w:rPr>
            </w:pPr>
            <w:r>
              <w:rPr>
                <w:rStyle w:val="InstructionsTabelleText"/>
                <w:rFonts w:ascii="Times New Roman" w:hAnsi="Times New Roman"/>
                <w:bCs/>
                <w:sz w:val="24"/>
              </w:rPr>
              <w:t>The type of entity shall be reported based on the following categories:</w:t>
            </w:r>
          </w:p>
          <w:p w14:paraId="4CABE961" w14:textId="77777777" w:rsidR="0071377A" w:rsidRPr="001C5CA8" w:rsidRDefault="0071377A" w:rsidP="009B355E">
            <w:pPr>
              <w:tabs>
                <w:tab w:val="left" w:pos="372"/>
              </w:tabs>
              <w:rPr>
                <w:rStyle w:val="InstructionsTabelleText"/>
                <w:rFonts w:ascii="Times New Roman" w:hAnsi="Times New Roman"/>
                <w:sz w:val="24"/>
              </w:rPr>
            </w:pPr>
            <w:r w:rsidRPr="001C5CA8">
              <w:rPr>
                <w:rStyle w:val="InstructionsTabelleText"/>
                <w:rFonts w:ascii="Times New Roman" w:hAnsi="Times New Roman"/>
                <w:sz w:val="24"/>
              </w:rPr>
              <w:t>(a)</w:t>
            </w:r>
            <w:r w:rsidRPr="001C5CA8">
              <w:rPr>
                <w:rStyle w:val="InstructionsTabelleText"/>
                <w:rFonts w:ascii="Times New Roman" w:hAnsi="Times New Roman"/>
                <w:sz w:val="24"/>
              </w:rPr>
              <w:tab/>
              <w:t>credit institution</w:t>
            </w:r>
          </w:p>
          <w:p w14:paraId="7A250574" w14:textId="77777777" w:rsidR="0071377A" w:rsidRPr="001C5CA8" w:rsidRDefault="0071377A" w:rsidP="009B355E">
            <w:pPr>
              <w:tabs>
                <w:tab w:val="left" w:pos="372"/>
              </w:tabs>
              <w:rPr>
                <w:rStyle w:val="InstructionsTabelleText"/>
                <w:rFonts w:ascii="Times New Roman" w:hAnsi="Times New Roman"/>
                <w:sz w:val="24"/>
              </w:rPr>
            </w:pPr>
            <w:r w:rsidRPr="001C5CA8">
              <w:rPr>
                <w:rStyle w:val="InstructionsTabelleText"/>
                <w:rFonts w:ascii="Times New Roman" w:hAnsi="Times New Roman"/>
                <w:sz w:val="24"/>
              </w:rPr>
              <w:tab/>
              <w:t>Article 4 (1) (1) CRR</w:t>
            </w:r>
            <w:r w:rsidR="00FD7FB3" w:rsidRPr="001C5CA8">
              <w:rPr>
                <w:rStyle w:val="InstructionsTabelleText"/>
                <w:rFonts w:ascii="Times New Roman" w:hAnsi="Times New Roman"/>
                <w:sz w:val="24"/>
              </w:rPr>
              <w:t>;</w:t>
            </w:r>
          </w:p>
          <w:p w14:paraId="794F1D76"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(b)</w:t>
            </w:r>
            <w:r>
              <w:rPr>
                <w:rStyle w:val="InstructionsTabelleText"/>
                <w:rFonts w:ascii="Times New Roman" w:hAnsi="Times New Roman"/>
                <w:bCs/>
                <w:sz w:val="24"/>
              </w:rPr>
              <w:tab/>
            </w:r>
            <w:r w:rsidRPr="009B355E">
              <w:rPr>
                <w:rStyle w:val="InstructionsTabelleText"/>
                <w:rFonts w:ascii="Times New Roman" w:hAnsi="Times New Roman"/>
                <w:sz w:val="24"/>
              </w:rPr>
              <w:t>investment firm</w:t>
            </w:r>
          </w:p>
          <w:p w14:paraId="6B2A2E7A"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(2) CRR</w:t>
            </w:r>
            <w:r w:rsidR="00FD7FB3">
              <w:rPr>
                <w:rStyle w:val="InstructionsTabelleText"/>
                <w:rFonts w:ascii="Times New Roman" w:hAnsi="Times New Roman"/>
                <w:bCs/>
                <w:sz w:val="24"/>
              </w:rPr>
              <w:t>;</w:t>
            </w:r>
          </w:p>
          <w:p w14:paraId="4C45ECD7"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(c)</w:t>
            </w:r>
            <w:r>
              <w:rPr>
                <w:rStyle w:val="InstructionsTabelleText"/>
                <w:rFonts w:ascii="Times New Roman" w:hAnsi="Times New Roman"/>
                <w:bCs/>
                <w:sz w:val="24"/>
              </w:rPr>
              <w:tab/>
            </w:r>
            <w:r w:rsidRPr="009B355E">
              <w:rPr>
                <w:rStyle w:val="InstructionsTabelleText"/>
                <w:rFonts w:ascii="Times New Roman" w:hAnsi="Times New Roman"/>
                <w:sz w:val="24"/>
              </w:rPr>
              <w:t xml:space="preserve">financial institution </w:t>
            </w:r>
            <w:r w:rsidR="00965D27">
              <w:rPr>
                <w:rStyle w:val="InstructionsTabelleText"/>
                <w:rFonts w:ascii="Times New Roman" w:hAnsi="Times New Roman"/>
                <w:sz w:val="24"/>
              </w:rPr>
              <w:t>(other)</w:t>
            </w:r>
          </w:p>
          <w:p w14:paraId="319BCAF3" w14:textId="77777777" w:rsidR="00965D27"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(21) and (26) CRR</w:t>
            </w:r>
          </w:p>
          <w:p w14:paraId="40C593C2" w14:textId="77777777" w:rsidR="0071377A" w:rsidRDefault="00965D27" w:rsidP="00965D2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bCs/>
                <w:sz w:val="24"/>
              </w:rPr>
              <w:tab/>
              <w:t>Financial institutions within the meaning of Article 4 (1) (26) CRR which are not inc</w:t>
            </w:r>
            <w:r w:rsidR="003141F6">
              <w:rPr>
                <w:rStyle w:val="InstructionsTabelleText"/>
                <w:rFonts w:ascii="Times New Roman" w:hAnsi="Times New Roman"/>
                <w:bCs/>
                <w:sz w:val="24"/>
              </w:rPr>
              <w:t>luded in any of the categories (d)</w:t>
            </w:r>
            <w:r w:rsidR="002F4A87">
              <w:rPr>
                <w:rStyle w:val="InstructionsTabelleText"/>
                <w:rFonts w:ascii="Times New Roman" w:hAnsi="Times New Roman"/>
                <w:bCs/>
                <w:sz w:val="24"/>
              </w:rPr>
              <w:t>, (f)</w:t>
            </w:r>
            <w:r w:rsidR="003141F6">
              <w:rPr>
                <w:rStyle w:val="InstructionsTabelleText"/>
                <w:rFonts w:ascii="Times New Roman" w:hAnsi="Times New Roman"/>
                <w:bCs/>
                <w:sz w:val="24"/>
              </w:rPr>
              <w:t xml:space="preserve"> </w:t>
            </w:r>
            <w:r w:rsidR="002F4A87">
              <w:rPr>
                <w:rStyle w:val="InstructionsTabelleText"/>
                <w:rFonts w:ascii="Times New Roman" w:hAnsi="Times New Roman"/>
                <w:bCs/>
                <w:sz w:val="24"/>
              </w:rPr>
              <w:t>or</w:t>
            </w:r>
            <w:r w:rsidR="003141F6">
              <w:rPr>
                <w:rStyle w:val="InstructionsTabelleText"/>
                <w:rFonts w:ascii="Times New Roman" w:hAnsi="Times New Roman"/>
                <w:bCs/>
                <w:sz w:val="24"/>
              </w:rPr>
              <w:t xml:space="preserve"> (g)</w:t>
            </w:r>
            <w:r w:rsidR="00FD7FB3">
              <w:rPr>
                <w:rStyle w:val="InstructionsTabelleText"/>
                <w:rFonts w:ascii="Times New Roman" w:hAnsi="Times New Roman"/>
                <w:bCs/>
                <w:sz w:val="24"/>
              </w:rPr>
              <w:t>;</w:t>
            </w:r>
          </w:p>
          <w:p w14:paraId="76C25E41"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lastRenderedPageBreak/>
              <w:t>(d)</w:t>
            </w:r>
            <w:r>
              <w:rPr>
                <w:rStyle w:val="InstructionsTabelleText"/>
                <w:rFonts w:ascii="Times New Roman" w:hAnsi="Times New Roman"/>
                <w:bCs/>
                <w:sz w:val="24"/>
              </w:rPr>
              <w:tab/>
            </w:r>
            <w:r w:rsidRPr="009B355E">
              <w:rPr>
                <w:rStyle w:val="InstructionsTabelleText"/>
                <w:rFonts w:ascii="Times New Roman" w:hAnsi="Times New Roman"/>
                <w:sz w:val="24"/>
              </w:rPr>
              <w:t>(mixed) financial holding</w:t>
            </w:r>
            <w:r w:rsidR="002F4A87">
              <w:rPr>
                <w:rStyle w:val="InstructionsTabelleText"/>
                <w:rFonts w:ascii="Times New Roman" w:hAnsi="Times New Roman"/>
                <w:sz w:val="24"/>
              </w:rPr>
              <w:t xml:space="preserve"> company</w:t>
            </w:r>
          </w:p>
          <w:p w14:paraId="19A6C938"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and (21) CRR</w:t>
            </w:r>
            <w:r w:rsidR="00FD7FB3">
              <w:rPr>
                <w:rStyle w:val="InstructionsTabelleText"/>
                <w:rFonts w:ascii="Times New Roman" w:hAnsi="Times New Roman"/>
                <w:bCs/>
                <w:sz w:val="24"/>
              </w:rPr>
              <w:t>;</w:t>
            </w:r>
          </w:p>
          <w:p w14:paraId="2E822882" w14:textId="77777777" w:rsidR="0071377A" w:rsidRDefault="0071377A" w:rsidP="009B355E">
            <w:pPr>
              <w:tabs>
                <w:tab w:val="left" w:pos="372"/>
              </w:tabs>
              <w:rPr>
                <w:rStyle w:val="InstructionsTabelleText"/>
                <w:rFonts w:ascii="Times New Roman" w:hAnsi="Times New Roman"/>
                <w:bCs/>
                <w:sz w:val="24"/>
              </w:rPr>
            </w:pPr>
            <w:r w:rsidRPr="00D96E61">
              <w:rPr>
                <w:rStyle w:val="InstructionsTabelleText"/>
                <w:rFonts w:ascii="Times New Roman" w:hAnsi="Times New Roman"/>
                <w:bCs/>
                <w:sz w:val="24"/>
              </w:rPr>
              <w:t>(e)</w:t>
            </w:r>
            <w:r>
              <w:rPr>
                <w:rStyle w:val="InstructionsTabelleText"/>
                <w:rFonts w:ascii="Times New Roman" w:hAnsi="Times New Roman"/>
                <w:bCs/>
                <w:sz w:val="24"/>
              </w:rPr>
              <w:tab/>
            </w:r>
            <w:r w:rsidRPr="009B355E">
              <w:rPr>
                <w:rStyle w:val="InstructionsTabelleText"/>
                <w:rFonts w:ascii="Times New Roman" w:hAnsi="Times New Roman"/>
                <w:sz w:val="24"/>
              </w:rPr>
              <w:t>ancillary services undertaking</w:t>
            </w:r>
          </w:p>
          <w:p w14:paraId="5258E1C9"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(18) CRR</w:t>
            </w:r>
            <w:r w:rsidR="00FD7FB3">
              <w:rPr>
                <w:rStyle w:val="InstructionsTabelleText"/>
                <w:rFonts w:ascii="Times New Roman" w:hAnsi="Times New Roman"/>
                <w:bCs/>
                <w:sz w:val="24"/>
              </w:rPr>
              <w:t>;</w:t>
            </w:r>
          </w:p>
          <w:p w14:paraId="36DABEB3"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(f)</w:t>
            </w:r>
            <w:r>
              <w:rPr>
                <w:rStyle w:val="InstructionsTabelleText"/>
                <w:rFonts w:ascii="Times New Roman" w:hAnsi="Times New Roman"/>
                <w:bCs/>
                <w:sz w:val="24"/>
              </w:rPr>
              <w:tab/>
            </w:r>
            <w:r w:rsidR="0089010B">
              <w:rPr>
                <w:rStyle w:val="InstructionsTabelleText"/>
                <w:rFonts w:ascii="Times New Roman" w:hAnsi="Times New Roman"/>
                <w:bCs/>
                <w:sz w:val="24"/>
              </w:rPr>
              <w:t>s</w:t>
            </w:r>
            <w:r w:rsidRPr="0071377A">
              <w:rPr>
                <w:rStyle w:val="InstructionsTabelleText"/>
                <w:rFonts w:ascii="Times New Roman" w:hAnsi="Times New Roman"/>
                <w:bCs/>
                <w:sz w:val="24"/>
              </w:rPr>
              <w:t xml:space="preserve">ecuritisation </w:t>
            </w:r>
            <w:r>
              <w:rPr>
                <w:rStyle w:val="InstructionsTabelleText"/>
                <w:rFonts w:ascii="Times New Roman" w:hAnsi="Times New Roman"/>
                <w:bCs/>
                <w:sz w:val="24"/>
              </w:rPr>
              <w:t>s</w:t>
            </w:r>
            <w:r w:rsidRPr="0071377A">
              <w:rPr>
                <w:rStyle w:val="InstructionsTabelleText"/>
                <w:rFonts w:ascii="Times New Roman" w:hAnsi="Times New Roman"/>
                <w:bCs/>
                <w:sz w:val="24"/>
              </w:rPr>
              <w:t xml:space="preserve">pecial </w:t>
            </w:r>
            <w:r>
              <w:rPr>
                <w:rStyle w:val="InstructionsTabelleText"/>
                <w:rFonts w:ascii="Times New Roman" w:hAnsi="Times New Roman"/>
                <w:bCs/>
                <w:sz w:val="24"/>
              </w:rPr>
              <w:t>p</w:t>
            </w:r>
            <w:r w:rsidRPr="0071377A">
              <w:rPr>
                <w:rStyle w:val="InstructionsTabelleText"/>
                <w:rFonts w:ascii="Times New Roman" w:hAnsi="Times New Roman"/>
                <w:bCs/>
                <w:sz w:val="24"/>
              </w:rPr>
              <w:t xml:space="preserve">urpose </w:t>
            </w:r>
            <w:r>
              <w:rPr>
                <w:rStyle w:val="InstructionsTabelleText"/>
                <w:rFonts w:ascii="Times New Roman" w:hAnsi="Times New Roman"/>
                <w:bCs/>
                <w:sz w:val="24"/>
              </w:rPr>
              <w:t>e</w:t>
            </w:r>
            <w:r w:rsidRPr="0071377A">
              <w:rPr>
                <w:rStyle w:val="InstructionsTabelleText"/>
                <w:rFonts w:ascii="Times New Roman" w:hAnsi="Times New Roman"/>
                <w:bCs/>
                <w:sz w:val="24"/>
              </w:rPr>
              <w:t>ntity</w:t>
            </w:r>
            <w:r>
              <w:rPr>
                <w:rStyle w:val="InstructionsTabelleText"/>
                <w:rFonts w:ascii="Times New Roman" w:hAnsi="Times New Roman"/>
                <w:bCs/>
                <w:sz w:val="24"/>
              </w:rPr>
              <w:t xml:space="preserve"> (SSPE)</w:t>
            </w:r>
            <w:r w:rsidRPr="009B355E">
              <w:rPr>
                <w:rStyle w:val="InstructionsTabelleText"/>
                <w:rFonts w:ascii="Times New Roman" w:hAnsi="Times New Roman"/>
                <w:sz w:val="24"/>
              </w:rPr>
              <w:t>,</w:t>
            </w:r>
          </w:p>
          <w:p w14:paraId="00D2BB56"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r>
            <w:r w:rsidR="00965D27">
              <w:rPr>
                <w:rStyle w:val="InstructionsTabelleText"/>
                <w:rFonts w:ascii="Times New Roman" w:hAnsi="Times New Roman"/>
                <w:bCs/>
                <w:sz w:val="24"/>
              </w:rPr>
              <w:t>Article 4 (1) (66) CRR</w:t>
            </w:r>
            <w:r w:rsidR="00FD7FB3">
              <w:rPr>
                <w:rStyle w:val="InstructionsTabelleText"/>
                <w:rFonts w:ascii="Times New Roman" w:hAnsi="Times New Roman"/>
                <w:bCs/>
                <w:sz w:val="24"/>
              </w:rPr>
              <w:t>;</w:t>
            </w:r>
          </w:p>
          <w:p w14:paraId="2F6991B5"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(g)</w:t>
            </w:r>
            <w:r w:rsidR="0089010B">
              <w:rPr>
                <w:rStyle w:val="InstructionsTabelleText"/>
                <w:rFonts w:ascii="Times New Roman" w:hAnsi="Times New Roman"/>
                <w:bCs/>
                <w:sz w:val="24"/>
              </w:rPr>
              <w:tab/>
            </w:r>
            <w:r w:rsidRPr="009B355E">
              <w:rPr>
                <w:rStyle w:val="InstructionsTabelleText"/>
                <w:rFonts w:ascii="Times New Roman" w:hAnsi="Times New Roman"/>
                <w:sz w:val="24"/>
              </w:rPr>
              <w:t>covered bond company</w:t>
            </w:r>
          </w:p>
          <w:p w14:paraId="0007A0D4" w14:textId="77777777"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Entity set up to issue covered bonds or to hold the collateral securing a covered bond</w:t>
            </w:r>
            <w:r w:rsidR="00965D27">
              <w:rPr>
                <w:rStyle w:val="InstructionsTabelleText"/>
                <w:rFonts w:ascii="Times New Roman" w:hAnsi="Times New Roman"/>
                <w:bCs/>
                <w:sz w:val="24"/>
              </w:rPr>
              <w:t xml:space="preserve">, </w:t>
            </w:r>
            <w:r w:rsidR="007C795D">
              <w:rPr>
                <w:rStyle w:val="InstructionsTabelleText"/>
                <w:rFonts w:ascii="Times New Roman" w:hAnsi="Times New Roman"/>
                <w:bCs/>
                <w:sz w:val="24"/>
              </w:rPr>
              <w:t>if</w:t>
            </w:r>
            <w:r w:rsidR="00965D27">
              <w:rPr>
                <w:rStyle w:val="InstructionsTabelleText"/>
                <w:rFonts w:ascii="Times New Roman" w:hAnsi="Times New Roman"/>
                <w:bCs/>
                <w:sz w:val="24"/>
              </w:rPr>
              <w:t xml:space="preserve"> not included in any of the categories (a), (b) or (d) to (f) above</w:t>
            </w:r>
            <w:r w:rsidR="00FD7FB3">
              <w:rPr>
                <w:rStyle w:val="InstructionsTabelleText"/>
                <w:rFonts w:ascii="Times New Roman" w:hAnsi="Times New Roman"/>
                <w:bCs/>
                <w:sz w:val="24"/>
              </w:rPr>
              <w:t>;</w:t>
            </w:r>
          </w:p>
          <w:p w14:paraId="3FB19C5A" w14:textId="77777777" w:rsidR="0089010B" w:rsidRDefault="0089010B" w:rsidP="009B355E">
            <w:pPr>
              <w:tabs>
                <w:tab w:val="left" w:pos="372"/>
              </w:tabs>
              <w:rPr>
                <w:rStyle w:val="InstructionsTabelleText"/>
                <w:rFonts w:ascii="Times New Roman" w:hAnsi="Times New Roman"/>
                <w:sz w:val="24"/>
              </w:rPr>
            </w:pPr>
            <w:r w:rsidRPr="00D96E61">
              <w:rPr>
                <w:rStyle w:val="InstructionsTabelleText"/>
                <w:rFonts w:ascii="Times New Roman" w:hAnsi="Times New Roman"/>
                <w:bCs/>
                <w:sz w:val="24"/>
              </w:rPr>
              <w:t>(</w:t>
            </w:r>
            <w:r>
              <w:rPr>
                <w:rStyle w:val="InstructionsTabelleText"/>
                <w:rFonts w:ascii="Times New Roman" w:hAnsi="Times New Roman"/>
                <w:bCs/>
                <w:sz w:val="24"/>
              </w:rPr>
              <w:t>h)</w:t>
            </w:r>
            <w:r>
              <w:rPr>
                <w:rStyle w:val="InstructionsTabelleText"/>
                <w:rFonts w:ascii="Times New Roman" w:hAnsi="Times New Roman"/>
                <w:bCs/>
                <w:sz w:val="24"/>
              </w:rPr>
              <w:tab/>
            </w:r>
            <w:r w:rsidR="0071377A" w:rsidRPr="009B355E">
              <w:rPr>
                <w:rStyle w:val="InstructionsTabelleText"/>
                <w:rFonts w:ascii="Times New Roman" w:hAnsi="Times New Roman"/>
                <w:sz w:val="24"/>
              </w:rPr>
              <w:t>other type of entity</w:t>
            </w:r>
          </w:p>
          <w:p w14:paraId="1BC7F4CA" w14:textId="77777777"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Entity other than those referred to in points (a) to (</w:t>
            </w:r>
            <w:r w:rsidR="002F4A87">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w:t>
            </w:r>
          </w:p>
          <w:p w14:paraId="6106A8D8" w14:textId="5FCC8C03"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Where an entity is not s</w:t>
            </w:r>
            <w:r w:rsidRPr="00965D27">
              <w:rPr>
                <w:rStyle w:val="InstructionsTabelleberschrift"/>
                <w:rFonts w:ascii="Times New Roman" w:hAnsi="Times New Roman"/>
                <w:b w:val="0"/>
                <w:sz w:val="24"/>
                <w:u w:val="none"/>
              </w:rPr>
              <w:t>ubject to CRR and CRD</w:t>
            </w:r>
            <w:r>
              <w:rPr>
                <w:rStyle w:val="InstructionsTabelleberschrift"/>
                <w:rFonts w:ascii="Times New Roman" w:hAnsi="Times New Roman"/>
                <w:b w:val="0"/>
                <w:sz w:val="24"/>
                <w:u w:val="none"/>
              </w:rPr>
              <w:t>, but subject to</w:t>
            </w:r>
            <w:r w:rsidRPr="00965D27">
              <w:rPr>
                <w:rStyle w:val="InstructionsTabelleberschrift"/>
                <w:rFonts w:ascii="Times New Roman" w:hAnsi="Times New Roman"/>
                <w:b w:val="0"/>
                <w:sz w:val="24"/>
                <w:u w:val="none"/>
              </w:rPr>
              <w:t xml:space="preserve"> provisions at least equivalent to Basel provisions</w:t>
            </w:r>
            <w:r>
              <w:rPr>
                <w:rStyle w:val="InstructionsTabelleberschrift"/>
                <w:rFonts w:ascii="Times New Roman" w:hAnsi="Times New Roman"/>
                <w:b w:val="0"/>
                <w:sz w:val="24"/>
                <w:u w:val="none"/>
              </w:rPr>
              <w:t xml:space="preserve">, </w:t>
            </w:r>
            <w:r w:rsidR="007C795D">
              <w:rPr>
                <w:rStyle w:val="InstructionsTabelleberschrift"/>
                <w:rFonts w:ascii="Times New Roman" w:hAnsi="Times New Roman"/>
                <w:b w:val="0"/>
                <w:sz w:val="24"/>
                <w:u w:val="none"/>
              </w:rPr>
              <w:t>the relevant category shall be determined on a best effort basis.</w:t>
            </w:r>
          </w:p>
        </w:tc>
      </w:tr>
      <w:tr w:rsidR="00464F34" w:rsidRPr="00392FFD" w14:paraId="402F3272" w14:textId="77777777" w:rsidTr="00672D2A">
        <w:tc>
          <w:tcPr>
            <w:tcW w:w="1188" w:type="dxa"/>
          </w:tcPr>
          <w:p w14:paraId="25FA501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040</w:t>
            </w:r>
          </w:p>
        </w:tc>
        <w:tc>
          <w:tcPr>
            <w:tcW w:w="8640" w:type="dxa"/>
          </w:tcPr>
          <w:p w14:paraId="0EE04C58"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SCOPE OF DATA: </w:t>
            </w:r>
            <w:r w:rsidRPr="00392FFD">
              <w:rPr>
                <w:rFonts w:ascii="Times New Roman" w:hAnsi="Times New Roman"/>
                <w:b/>
                <w:caps/>
                <w:sz w:val="24"/>
                <w:u w:val="single"/>
              </w:rPr>
              <w:t>solo fully consolidated (SF)</w:t>
            </w:r>
            <w:r w:rsidR="00AE0C1B" w:rsidRPr="00392FFD">
              <w:rPr>
                <w:rFonts w:ascii="Times New Roman" w:hAnsi="Times New Roman"/>
                <w:b/>
                <w:caps/>
                <w:sz w:val="24"/>
                <w:u w:val="single"/>
              </w:rPr>
              <w:t xml:space="preserve"> OR</w:t>
            </w:r>
            <w:r w:rsidRPr="00392FFD">
              <w:rPr>
                <w:rFonts w:ascii="Times New Roman" w:hAnsi="Times New Roman"/>
                <w:b/>
                <w:caps/>
                <w:sz w:val="24"/>
                <w:u w:val="single"/>
              </w:rPr>
              <w:t xml:space="preserve"> solo partially consolidated (SP)</w:t>
            </w:r>
          </w:p>
          <w:p w14:paraId="4DDD7D59" w14:textId="77777777" w:rsidR="00464F34" w:rsidRPr="00392FFD" w:rsidRDefault="00464F34" w:rsidP="009E5DCC">
            <w:pPr>
              <w:rPr>
                <w:rStyle w:val="Heading1Char"/>
                <w:rFonts w:ascii="Times New Roman" w:hAnsi="Times New Roman"/>
                <w:sz w:val="24"/>
                <w:szCs w:val="24"/>
              </w:rPr>
            </w:pPr>
            <w:r w:rsidRPr="00392FFD">
              <w:rPr>
                <w:rStyle w:val="InstructionsTabelleText"/>
                <w:rFonts w:ascii="Times New Roman" w:hAnsi="Times New Roman"/>
                <w:sz w:val="24"/>
              </w:rPr>
              <w:t xml:space="preserve">“SF” </w:t>
            </w:r>
            <w:r w:rsidR="009E655E" w:rsidRPr="00392FFD">
              <w:rPr>
                <w:rFonts w:ascii="Times New Roman" w:hAnsi="Times New Roman"/>
                <w:sz w:val="24"/>
              </w:rPr>
              <w:t>shall be reported for individual subsidiaries fully consolidated.</w:t>
            </w:r>
            <w:r w:rsidR="009E655E" w:rsidRPr="00392FFD">
              <w:rPr>
                <w:rStyle w:val="Heading1Char"/>
                <w:rFonts w:ascii="Times New Roman" w:hAnsi="Times New Roman"/>
                <w:sz w:val="24"/>
                <w:szCs w:val="24"/>
              </w:rPr>
              <w:t xml:space="preserve"> </w:t>
            </w:r>
          </w:p>
          <w:p w14:paraId="451E8DB5" w14:textId="77777777" w:rsidR="00464F34" w:rsidRPr="00392FFD" w:rsidRDefault="009E5DCC" w:rsidP="00941843">
            <w:pPr>
              <w:rPr>
                <w:rStyle w:val="InstructionsTabelleText"/>
                <w:rFonts w:ascii="Times New Roman" w:hAnsi="Times New Roman"/>
                <w:smallCaps/>
                <w:sz w:val="24"/>
              </w:rPr>
            </w:pPr>
            <w:r w:rsidRPr="00392FFD">
              <w:rPr>
                <w:rStyle w:val="InstructionsTabelleText"/>
                <w:rFonts w:ascii="Times New Roman" w:hAnsi="Times New Roman"/>
                <w:sz w:val="24"/>
              </w:rPr>
              <w:t xml:space="preserve">“SP” </w:t>
            </w:r>
            <w:r w:rsidRPr="00392FFD">
              <w:rPr>
                <w:rFonts w:ascii="Times New Roman" w:hAnsi="Times New Roman"/>
                <w:sz w:val="24"/>
              </w:rPr>
              <w:t>shall be reported for individual subsidiaries partially consolidated.</w:t>
            </w:r>
            <w:r w:rsidR="009E655E" w:rsidRPr="00392FFD">
              <w:rPr>
                <w:rStyle w:val="InstructionsTabelleText"/>
                <w:rFonts w:ascii="Times New Roman" w:hAnsi="Times New Roman"/>
                <w:i/>
                <w:sz w:val="24"/>
              </w:rPr>
              <w:t xml:space="preserve"> </w:t>
            </w:r>
          </w:p>
        </w:tc>
      </w:tr>
      <w:tr w:rsidR="00464F34" w:rsidRPr="00392FFD" w14:paraId="55F8F600" w14:textId="77777777" w:rsidTr="00672D2A">
        <w:tc>
          <w:tcPr>
            <w:tcW w:w="1188" w:type="dxa"/>
          </w:tcPr>
          <w:p w14:paraId="6DAF03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050</w:t>
            </w:r>
          </w:p>
        </w:tc>
        <w:tc>
          <w:tcPr>
            <w:tcW w:w="8640" w:type="dxa"/>
          </w:tcPr>
          <w:p w14:paraId="6E18AA6F"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COUNTRY CODE</w:t>
            </w:r>
            <w:r w:rsidR="00730040">
              <w:rPr>
                <w:rFonts w:ascii="Times New Roman" w:hAnsi="Times New Roman"/>
                <w:b/>
                <w:sz w:val="24"/>
                <w:u w:val="single"/>
              </w:rPr>
              <w:t xml:space="preserve"> </w:t>
            </w:r>
          </w:p>
          <w:p w14:paraId="434F583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shall report the two-letter country code according to ISO 3166-2. </w:t>
            </w:r>
          </w:p>
        </w:tc>
      </w:tr>
      <w:tr w:rsidR="00464F34" w:rsidRPr="00392FFD" w14:paraId="3B8F24B3" w14:textId="77777777" w:rsidTr="00672D2A">
        <w:tc>
          <w:tcPr>
            <w:tcW w:w="1188" w:type="dxa"/>
          </w:tcPr>
          <w:p w14:paraId="4B022F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640" w:type="dxa"/>
          </w:tcPr>
          <w:p w14:paraId="2DEBB2E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SHARE OF HOLDING (%)</w:t>
            </w:r>
          </w:p>
          <w:p w14:paraId="463A099A" w14:textId="77777777" w:rsidR="00464F34" w:rsidRPr="00392FFD" w:rsidRDefault="00464F34" w:rsidP="00417984">
            <w:pPr>
              <w:rPr>
                <w:rStyle w:val="InstructionsTabelleText"/>
                <w:rFonts w:ascii="Times New Roman" w:hAnsi="Times New Roman"/>
                <w:sz w:val="24"/>
              </w:rPr>
            </w:pPr>
            <w:r w:rsidRPr="00392FFD">
              <w:rPr>
                <w:rStyle w:val="InstructionsTabelleText"/>
                <w:rFonts w:ascii="Times New Roman" w:hAnsi="Times New Roman"/>
                <w:sz w:val="24"/>
              </w:rPr>
              <w:t xml:space="preserve">This percentage </w:t>
            </w:r>
            <w:r w:rsidR="002E136A" w:rsidRPr="00392FFD">
              <w:rPr>
                <w:rStyle w:val="InstructionsTabelleText"/>
                <w:rFonts w:ascii="Times New Roman" w:hAnsi="Times New Roman"/>
                <w:sz w:val="24"/>
              </w:rPr>
              <w:t>refers</w:t>
            </w:r>
            <w:r w:rsidRPr="00392FFD">
              <w:rPr>
                <w:rStyle w:val="InstructionsTabelleText"/>
                <w:rFonts w:ascii="Times New Roman" w:hAnsi="Times New Roman"/>
                <w:sz w:val="24"/>
              </w:rPr>
              <w:t xml:space="preserve"> to the actual share of capital </w:t>
            </w:r>
            <w:r w:rsidR="00155114" w:rsidRPr="00392FFD">
              <w:rPr>
                <w:rStyle w:val="InstructionsTabelleText"/>
                <w:rFonts w:ascii="Times New Roman" w:hAnsi="Times New Roman"/>
                <w:sz w:val="24"/>
              </w:rPr>
              <w:t>the parent undertaking holds in subsidiaries. In case of full consolidation of a direct subsidiary</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actual share is e.g. 70 %. In </w:t>
            </w:r>
            <w:r w:rsidR="009E655E" w:rsidRPr="00392FFD">
              <w:rPr>
                <w:rStyle w:val="InstructionsTabelleText"/>
                <w:rFonts w:ascii="Times New Roman" w:hAnsi="Times New Roman"/>
                <w:sz w:val="24"/>
              </w:rPr>
              <w:t xml:space="preserve">accordance </w:t>
            </w:r>
            <w:r w:rsidR="00155114" w:rsidRPr="00392FFD">
              <w:rPr>
                <w:rStyle w:val="InstructionsTabelleText"/>
                <w:rFonts w:ascii="Times New Roman" w:hAnsi="Times New Roman"/>
                <w:sz w:val="24"/>
              </w:rPr>
              <w:t>with</w:t>
            </w:r>
            <w:r w:rsidR="009E655E"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Art</w:t>
            </w:r>
            <w:r w:rsidR="009E655E" w:rsidRPr="00392FFD">
              <w:rPr>
                <w:rStyle w:val="InstructionsTabelleText"/>
                <w:rFonts w:ascii="Times New Roman" w:hAnsi="Times New Roman"/>
                <w:sz w:val="24"/>
              </w:rPr>
              <w:t>icle</w:t>
            </w:r>
            <w:r w:rsidR="00155114" w:rsidRPr="00392FFD">
              <w:rPr>
                <w:rStyle w:val="InstructionsTabelleText"/>
                <w:rFonts w:ascii="Times New Roman" w:hAnsi="Times New Roman"/>
                <w:sz w:val="24"/>
              </w:rPr>
              <w:t xml:space="preserve"> 4(16) of CRR</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share of holding of a subsidiary of a subsidiary to be reported results from a multiplication of the shares between the subsidiaries concerned.</w:t>
            </w:r>
          </w:p>
        </w:tc>
      </w:tr>
      <w:tr w:rsidR="00464F34" w:rsidRPr="00392FFD" w14:paraId="51CBE361" w14:textId="77777777" w:rsidTr="00672D2A">
        <w:tc>
          <w:tcPr>
            <w:tcW w:w="1188" w:type="dxa"/>
          </w:tcPr>
          <w:p w14:paraId="7D7FB30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070-240</w:t>
            </w:r>
          </w:p>
        </w:tc>
        <w:tc>
          <w:tcPr>
            <w:tcW w:w="8640" w:type="dxa"/>
          </w:tcPr>
          <w:p w14:paraId="27030E3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ENTITIES SUBJECT TO OWN FUNDS REQUIREMENT</w:t>
            </w:r>
          </w:p>
          <w:p w14:paraId="3B465B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Fonts w:ascii="Times New Roman" w:hAnsi="Times New Roman"/>
                <w:sz w:val="24"/>
              </w:rPr>
              <w:t>of CRR</w:t>
            </w:r>
            <w:r w:rsidRPr="00392FFD">
              <w:rPr>
                <w:rStyle w:val="InstructionsTabelleText"/>
                <w:rFonts w:ascii="Times New Roman" w:hAnsi="Times New Roman"/>
                <w:sz w:val="24"/>
              </w:rPr>
              <w:t xml:space="preserve">), are effectively subject to solvency requirements according to CRR or provisions at least equivalent to Basel provisions (i.e, reported yes in column 030). </w:t>
            </w:r>
          </w:p>
          <w:p w14:paraId="15305A4C"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7B04DC90"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The information reported in this part shall be according to the </w:t>
            </w:r>
            <w:r w:rsidRPr="00392FFD">
              <w:rPr>
                <w:rFonts w:ascii="Times New Roman" w:hAnsi="Times New Roman"/>
                <w:bCs/>
                <w:sz w:val="24"/>
                <w:lang w:eastAsia="de-DE"/>
              </w:rPr>
              <w:t>local solvency rules</w:t>
            </w:r>
            <w:r w:rsidRPr="00392FFD">
              <w:rPr>
                <w:rFonts w:ascii="Times New Roman" w:hAnsi="Times New Roman"/>
                <w:b/>
                <w:bCs/>
                <w:sz w:val="24"/>
                <w:lang w:eastAsia="de-DE"/>
              </w:rPr>
              <w:t xml:space="preserve"> </w:t>
            </w:r>
            <w:r w:rsidRPr="00392FFD">
              <w:rPr>
                <w:rFonts w:ascii="Times New Roman" w:hAnsi="Times New Roman"/>
                <w:sz w:val="24"/>
                <w:lang w:eastAsia="de-DE"/>
              </w:rPr>
              <w:t xml:space="preserve">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individual </w:t>
            </w:r>
            <w:r w:rsidRPr="00392FFD">
              <w:rPr>
                <w:rFonts w:ascii="Times New Roman" w:hAnsi="Times New Roman"/>
                <w:sz w:val="24"/>
                <w:lang w:eastAsia="de-DE"/>
              </w:rPr>
              <w:lastRenderedPageBreak/>
              <w:t xml:space="preserve">institutions of a group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carry out, bearing in mind that some of those institutions may be subject to different solvency rules.</w:t>
            </w:r>
          </w:p>
          <w:p w14:paraId="048E810B" w14:textId="77777777" w:rsidR="00464F34" w:rsidRPr="00392FFD" w:rsidRDefault="00464F34" w:rsidP="00464F34">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Reporting of fixed overheads of investment firms:</w:t>
            </w:r>
          </w:p>
          <w:p w14:paraId="69F938DE" w14:textId="77777777" w:rsidR="00464F34" w:rsidRPr="00392FFD" w:rsidRDefault="00464F34" w:rsidP="00464F34">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392FFD">
              <w:rPr>
                <w:rStyle w:val="InstructionsTabelleText"/>
                <w:rFonts w:ascii="Times New Roman" w:hAnsi="Times New Roman"/>
                <w:sz w:val="24"/>
              </w:rPr>
              <w:t>, 97</w:t>
            </w:r>
            <w:r w:rsidRPr="00392FFD">
              <w:rPr>
                <w:rStyle w:val="InstructionsTabelleText"/>
                <w:rFonts w:ascii="Times New Roman" w:hAnsi="Times New Roman"/>
                <w:sz w:val="24"/>
              </w:rPr>
              <w:t xml:space="preserve"> and 98 of CRR.</w:t>
            </w:r>
          </w:p>
          <w:p w14:paraId="19078D7E" w14:textId="77777777" w:rsidR="00464F34" w:rsidRPr="00392FFD" w:rsidRDefault="00464F34" w:rsidP="00941843">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 xml:space="preserve">The part of the total risk exposure amount related to fixed overheads shall be reported in column 100 of part 2 of this template. </w:t>
            </w:r>
          </w:p>
        </w:tc>
      </w:tr>
      <w:tr w:rsidR="00464F34" w:rsidRPr="00392FFD" w14:paraId="1CE0AF02" w14:textId="77777777" w:rsidTr="00672D2A">
        <w:tc>
          <w:tcPr>
            <w:tcW w:w="1188" w:type="dxa"/>
          </w:tcPr>
          <w:p w14:paraId="15DEDA7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070</w:t>
            </w:r>
          </w:p>
        </w:tc>
        <w:tc>
          <w:tcPr>
            <w:tcW w:w="8640" w:type="dxa"/>
          </w:tcPr>
          <w:p w14:paraId="216F624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TOTAL RISK EXPOSURE AMOUNT </w:t>
            </w:r>
          </w:p>
          <w:p w14:paraId="491A9C0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080 to 110 shall be reported.</w:t>
            </w:r>
          </w:p>
        </w:tc>
      </w:tr>
      <w:tr w:rsidR="00464F34" w:rsidRPr="00392FFD" w14:paraId="1FD57D9C" w14:textId="77777777" w:rsidTr="00672D2A">
        <w:tc>
          <w:tcPr>
            <w:tcW w:w="1188" w:type="dxa"/>
          </w:tcPr>
          <w:p w14:paraId="72A699D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640" w:type="dxa"/>
          </w:tcPr>
          <w:p w14:paraId="7C69D80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0392550D" w14:textId="77777777" w:rsidR="00464F34" w:rsidRPr="00392FFD" w:rsidRDefault="00464F34" w:rsidP="00E871FE">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sum of risk weighted exposure amounts that are equal or equivalent to the ones that must be reported in row 040 “</w:t>
            </w:r>
            <w:r w:rsidRPr="00392FFD">
              <w:rPr>
                <w:rStyle w:val="InstructionsTabelleberschrift"/>
                <w:rFonts w:ascii="Times New Roman" w:hAnsi="Times New Roman"/>
                <w:b w:val="0"/>
                <w:sz w:val="24"/>
                <w:u w:val="none"/>
              </w:rPr>
              <w:t>RISK WEIGHTED EXPOSURE AMOUNTS</w:t>
            </w:r>
            <w:r w:rsidRPr="00392FFD">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490 “</w:t>
            </w:r>
            <w:r w:rsidR="000017F3" w:rsidRPr="00392FFD">
              <w:rPr>
                <w:rStyle w:val="InstructionsTabelleText"/>
                <w:rFonts w:ascii="Times New Roman" w:hAnsi="Times New Roman"/>
                <w:sz w:val="24"/>
              </w:rPr>
              <w:t xml:space="preserve">TOTAL </w:t>
            </w:r>
            <w:r w:rsidRPr="00392FFD">
              <w:rPr>
                <w:rStyle w:val="InstructionsTabelleText"/>
                <w:rFonts w:ascii="Times New Roman" w:hAnsi="Times New Roman"/>
                <w:sz w:val="24"/>
              </w:rPr>
              <w:t>RISK EXPOSURE AMOUNT</w:t>
            </w:r>
            <w:r w:rsidR="000017F3" w:rsidRPr="00392FFD">
              <w:rPr>
                <w:rStyle w:val="InstructionsTabelleText"/>
                <w:rFonts w:ascii="Times New Roman" w:hAnsi="Times New Roman"/>
                <w:sz w:val="24"/>
              </w:rPr>
              <w:t xml:space="preserve"> FOR </w:t>
            </w:r>
            <w:r w:rsidRPr="00392FFD">
              <w:rPr>
                <w:rStyle w:val="InstructionsTabelleText"/>
                <w:rFonts w:ascii="Times New Roman" w:hAnsi="Times New Roman"/>
                <w:sz w:val="24"/>
              </w:rPr>
              <w:t>SETTLEMENT/DELIVERY RISK</w:t>
            </w:r>
            <w:r w:rsidR="000017F3"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7E818519" w14:textId="77777777" w:rsidTr="00672D2A">
        <w:tc>
          <w:tcPr>
            <w:tcW w:w="1188" w:type="dxa"/>
          </w:tcPr>
          <w:p w14:paraId="5C4091C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640" w:type="dxa"/>
          </w:tcPr>
          <w:p w14:paraId="342468E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73D99DA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amount of own funds requirements that are equal or equivalent to the ones that must be reported in row 520 “TOTAL </w:t>
            </w:r>
            <w:r w:rsidR="000017F3" w:rsidRPr="00392FFD">
              <w:rPr>
                <w:rStyle w:val="InstructionsTabelleText"/>
                <w:rFonts w:ascii="Times New Roman" w:hAnsi="Times New Roman"/>
                <w:sz w:val="24"/>
              </w:rPr>
              <w:t>RISK EXPOSURE AMOUNT FOR POSITION, FOREIGN EXCHANGE AND COMMODITIES RISKS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2E1F8B4C" w14:textId="77777777" w:rsidTr="00672D2A">
        <w:tc>
          <w:tcPr>
            <w:tcW w:w="1188" w:type="dxa"/>
          </w:tcPr>
          <w:p w14:paraId="49DC1F4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100</w:t>
            </w:r>
          </w:p>
        </w:tc>
        <w:tc>
          <w:tcPr>
            <w:tcW w:w="8640" w:type="dxa"/>
          </w:tcPr>
          <w:p w14:paraId="1CA8786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061FD53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392FFD">
              <w:rPr>
                <w:rStyle w:val="InstructionsTabelleText"/>
                <w:rFonts w:ascii="Times New Roman" w:hAnsi="Times New Roman"/>
                <w:sz w:val="24"/>
              </w:rPr>
              <w:t xml:space="preserve">RISK EXPOSURE AMOUNT </w:t>
            </w:r>
            <w:r w:rsidRPr="00392FFD">
              <w:rPr>
                <w:rStyle w:val="InstructionsTabelleText"/>
                <w:rFonts w:ascii="Times New Roman" w:hAnsi="Times New Roman"/>
                <w:sz w:val="24"/>
              </w:rPr>
              <w:t xml:space="preserve">FOR OPERATIONAL RISKS (OpR)”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p w14:paraId="0E42A77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Fixed overheads shall be included in this column</w:t>
            </w:r>
            <w:r w:rsidR="00DD156E" w:rsidRPr="00392FFD">
              <w:rPr>
                <w:rStyle w:val="InstructionsTabelleText"/>
                <w:rFonts w:ascii="Times New Roman" w:hAnsi="Times New Roman"/>
                <w:sz w:val="24"/>
              </w:rPr>
              <w:t xml:space="preserve"> including the row 630 “ADDITIONAL RISK EXPOSURE AMOUNT DUE TO FIXED OVERHEADS” of the template CA2</w:t>
            </w:r>
            <w:r w:rsidRPr="00392FFD">
              <w:rPr>
                <w:rStyle w:val="InstructionsTabelleText"/>
                <w:rFonts w:ascii="Times New Roman" w:hAnsi="Times New Roman"/>
                <w:sz w:val="24"/>
              </w:rPr>
              <w:t>.</w:t>
            </w:r>
          </w:p>
        </w:tc>
      </w:tr>
      <w:tr w:rsidR="00464F34" w:rsidRPr="00392FFD" w14:paraId="6332CED2" w14:textId="77777777" w:rsidTr="00672D2A">
        <w:tc>
          <w:tcPr>
            <w:tcW w:w="1188" w:type="dxa"/>
          </w:tcPr>
          <w:p w14:paraId="0B2FC13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110</w:t>
            </w:r>
          </w:p>
        </w:tc>
        <w:tc>
          <w:tcPr>
            <w:tcW w:w="8640" w:type="dxa"/>
          </w:tcPr>
          <w:p w14:paraId="4215512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OTHER RISK EXPOSURE AMOUNTS</w:t>
            </w:r>
          </w:p>
          <w:p w14:paraId="46D7E32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686D5AEA" w14:textId="77777777" w:rsidTr="00672D2A">
        <w:tc>
          <w:tcPr>
            <w:tcW w:w="1188" w:type="dxa"/>
          </w:tcPr>
          <w:p w14:paraId="2F35453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120-240</w:t>
            </w:r>
          </w:p>
        </w:tc>
        <w:tc>
          <w:tcPr>
            <w:tcW w:w="8640" w:type="dxa"/>
          </w:tcPr>
          <w:p w14:paraId="29AC99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DETAILED INFORMATION ON GROUP SOLVENCY OWN FUNDS</w:t>
            </w:r>
          </w:p>
          <w:p w14:paraId="5D88E95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information reported in the following columns shall be according to the local solvency rules where the entity or subgroup is operating.</w:t>
            </w:r>
          </w:p>
        </w:tc>
      </w:tr>
      <w:tr w:rsidR="00464F34" w:rsidRPr="00392FFD" w14:paraId="3DF0BD5A" w14:textId="77777777" w:rsidTr="00672D2A">
        <w:tc>
          <w:tcPr>
            <w:tcW w:w="1188" w:type="dxa"/>
          </w:tcPr>
          <w:p w14:paraId="4645C3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w:t>
            </w:r>
          </w:p>
        </w:tc>
        <w:tc>
          <w:tcPr>
            <w:tcW w:w="8640" w:type="dxa"/>
          </w:tcPr>
          <w:p w14:paraId="7D75BF4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OWN FUNDS</w:t>
            </w:r>
          </w:p>
          <w:p w14:paraId="2936FF66"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lastRenderedPageBreak/>
              <w:t>The amount to be reported in this column corresponds to the amount of own funds that are equal or equivalent to the ones that must be reported in row 010 “OWN FUNDS” of the template CA1.</w:t>
            </w:r>
          </w:p>
        </w:tc>
      </w:tr>
      <w:tr w:rsidR="00464F34" w:rsidRPr="00392FFD" w14:paraId="6E471308" w14:textId="77777777" w:rsidTr="00672D2A">
        <w:tc>
          <w:tcPr>
            <w:tcW w:w="1188" w:type="dxa"/>
          </w:tcPr>
          <w:p w14:paraId="579D029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130</w:t>
            </w:r>
          </w:p>
        </w:tc>
        <w:tc>
          <w:tcPr>
            <w:tcW w:w="8640" w:type="dxa"/>
          </w:tcPr>
          <w:p w14:paraId="3D79D72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QUALIFYING OWN FUNDS </w:t>
            </w:r>
          </w:p>
          <w:p w14:paraId="063F49F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82 of CRR </w:t>
            </w:r>
          </w:p>
          <w:p w14:paraId="4505199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0017F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which are institutions. </w:t>
            </w:r>
          </w:p>
          <w:p w14:paraId="6FB38A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w:t>
            </w:r>
            <w:r w:rsidR="00144F03" w:rsidRPr="00392FFD">
              <w:rPr>
                <w:rStyle w:val="InstructionsTabelleText"/>
                <w:rFonts w:ascii="Times New Roman" w:hAnsi="Times New Roman"/>
                <w:sz w:val="24"/>
              </w:rPr>
              <w:t xml:space="preserve">ings, </w:t>
            </w:r>
            <w:r w:rsidRPr="00392FFD">
              <w:rPr>
                <w:rStyle w:val="InstructionsTabelleText"/>
                <w:rFonts w:ascii="Times New Roman" w:hAnsi="Times New Roman"/>
                <w:sz w:val="24"/>
              </w:rPr>
              <w:t>share premium accounts</w:t>
            </w:r>
            <w:r w:rsidR="00144F03" w:rsidRPr="00392FFD">
              <w:rPr>
                <w:rStyle w:val="InstructionsTabelleText"/>
                <w:rFonts w:ascii="Times New Roman" w:hAnsi="Times New Roman"/>
                <w:sz w:val="24"/>
              </w:rPr>
              <w:t xml:space="preserve"> and other reserves</w:t>
            </w:r>
            <w:r w:rsidRPr="00392FFD">
              <w:rPr>
                <w:rStyle w:val="InstructionsTabelleText"/>
                <w:rFonts w:ascii="Times New Roman" w:hAnsi="Times New Roman"/>
                <w:sz w:val="24"/>
              </w:rPr>
              <w:t>) owned by persons other than the undertakings included in the CRR consolidation.</w:t>
            </w:r>
          </w:p>
          <w:p w14:paraId="55DBDA00"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2556116F" w14:textId="77777777" w:rsidTr="00672D2A">
        <w:tc>
          <w:tcPr>
            <w:tcW w:w="1188" w:type="dxa"/>
          </w:tcPr>
          <w:p w14:paraId="37B1FC5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140</w:t>
            </w:r>
          </w:p>
        </w:tc>
        <w:tc>
          <w:tcPr>
            <w:tcW w:w="8640" w:type="dxa"/>
          </w:tcPr>
          <w:p w14:paraId="422B4956" w14:textId="77777777" w:rsidR="00464F34" w:rsidRPr="00392FFD" w:rsidRDefault="000044B7"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464F34" w:rsidRPr="00392FFD">
              <w:rPr>
                <w:rStyle w:val="InstructionsTabelleberschrift"/>
                <w:rFonts w:ascii="Times New Roman" w:hAnsi="Times New Roman"/>
                <w:sz w:val="24"/>
              </w:rPr>
              <w:t>OWN FUNDS INSTRUMENTS, RELATED RETAINED EARNINGS</w:t>
            </w:r>
            <w:r w:rsidR="00144F03" w:rsidRPr="00392FFD">
              <w:rPr>
                <w:rStyle w:val="InstructionsTabelleberschrift"/>
                <w:rFonts w:ascii="Times New Roman" w:hAnsi="Times New Roman"/>
                <w:sz w:val="24"/>
              </w:rPr>
              <w:t>,</w:t>
            </w:r>
            <w:r w:rsidR="00464F34" w:rsidRPr="00392FFD">
              <w:rPr>
                <w:rStyle w:val="InstructionsTabelleberschrift"/>
                <w:rFonts w:ascii="Times New Roman" w:hAnsi="Times New Roman"/>
                <w:sz w:val="24"/>
              </w:rPr>
              <w:t xml:space="preserve"> SHARE PREMIUM ACCOUNTS</w:t>
            </w:r>
            <w:r w:rsidR="00144F03" w:rsidRPr="00392FFD">
              <w:rPr>
                <w:rStyle w:val="InstructionsTabelleberschrift"/>
                <w:rFonts w:ascii="Times New Roman" w:hAnsi="Times New Roman"/>
                <w:sz w:val="24"/>
              </w:rPr>
              <w:t xml:space="preserve"> AND OTHER RESERVES</w:t>
            </w:r>
          </w:p>
          <w:p w14:paraId="11A94202"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87 </w:t>
            </w:r>
            <w:r w:rsidR="00144F03" w:rsidRPr="00392FFD">
              <w:rPr>
                <w:rStyle w:val="InstructionsTabelleberschrift"/>
                <w:rFonts w:ascii="Times New Roman" w:hAnsi="Times New Roman"/>
                <w:b w:val="0"/>
                <w:sz w:val="24"/>
                <w:u w:val="none"/>
              </w:rPr>
              <w:t xml:space="preserve">(1) </w:t>
            </w:r>
            <w:r w:rsidRPr="00392FFD">
              <w:rPr>
                <w:rStyle w:val="InstructionsTabelleberschrift"/>
                <w:rFonts w:ascii="Times New Roman" w:hAnsi="Times New Roman"/>
                <w:b w:val="0"/>
                <w:sz w:val="24"/>
                <w:u w:val="none"/>
              </w:rPr>
              <w:t>(b) of CRR</w:t>
            </w:r>
          </w:p>
        </w:tc>
      </w:tr>
      <w:tr w:rsidR="00464F34" w:rsidRPr="00392FFD" w14:paraId="7A782B68" w14:textId="77777777" w:rsidTr="00672D2A">
        <w:tc>
          <w:tcPr>
            <w:tcW w:w="1188" w:type="dxa"/>
          </w:tcPr>
          <w:p w14:paraId="71E7867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150</w:t>
            </w:r>
          </w:p>
        </w:tc>
        <w:tc>
          <w:tcPr>
            <w:tcW w:w="8640" w:type="dxa"/>
          </w:tcPr>
          <w:p w14:paraId="5A1E9DC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TIER 1 CAPITAL</w:t>
            </w:r>
          </w:p>
          <w:p w14:paraId="6398DD8C"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25 of CRR</w:t>
            </w:r>
          </w:p>
        </w:tc>
      </w:tr>
      <w:tr w:rsidR="00464F34" w:rsidRPr="00392FFD" w14:paraId="72B37129" w14:textId="77777777" w:rsidTr="00672D2A">
        <w:tc>
          <w:tcPr>
            <w:tcW w:w="1188" w:type="dxa"/>
          </w:tcPr>
          <w:p w14:paraId="6F26360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160</w:t>
            </w:r>
          </w:p>
        </w:tc>
        <w:tc>
          <w:tcPr>
            <w:tcW w:w="8640" w:type="dxa"/>
          </w:tcPr>
          <w:p w14:paraId="27F3B7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1 CAPITAL</w:t>
            </w:r>
          </w:p>
          <w:p w14:paraId="4BD2DD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82 of CRR</w:t>
            </w:r>
          </w:p>
          <w:p w14:paraId="737AD11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6F263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p>
          <w:p w14:paraId="49B575B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5170E2A3"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68EE775A" w14:textId="77777777" w:rsidTr="00672D2A">
        <w:tc>
          <w:tcPr>
            <w:tcW w:w="1188" w:type="dxa"/>
          </w:tcPr>
          <w:p w14:paraId="69092BF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170</w:t>
            </w:r>
          </w:p>
        </w:tc>
        <w:tc>
          <w:tcPr>
            <w:tcW w:w="8640" w:type="dxa"/>
          </w:tcPr>
          <w:p w14:paraId="1FE80570"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397314" w:rsidRPr="00392FFD">
              <w:rPr>
                <w:rStyle w:val="InstructionsTabelleberschrift"/>
                <w:rFonts w:ascii="Times New Roman" w:hAnsi="Times New Roman"/>
                <w:sz w:val="24"/>
              </w:rPr>
              <w:t>T1 INSTRUMENTS, RELATED RETAINED EARNINGS AND SHARE PREMIUM ACCOUNTS</w:t>
            </w:r>
          </w:p>
          <w:p w14:paraId="23254C57" w14:textId="77777777" w:rsidR="00464F34" w:rsidRPr="00392FFD" w:rsidRDefault="00144F03" w:rsidP="003C1BB1">
            <w:pPr>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5</w:t>
            </w:r>
            <w:r w:rsidRPr="00392FFD">
              <w:rPr>
                <w:rStyle w:val="InstructionsTabelleberschrift"/>
                <w:rFonts w:ascii="Times New Roman" w:hAnsi="Times New Roman"/>
                <w:b w:val="0"/>
                <w:sz w:val="24"/>
                <w:u w:val="none"/>
              </w:rPr>
              <w:t xml:space="preserve"> (1) (b) of CRR</w:t>
            </w:r>
          </w:p>
        </w:tc>
      </w:tr>
      <w:tr w:rsidR="00464F34" w:rsidRPr="00392FFD" w14:paraId="4BB65CEB" w14:textId="77777777" w:rsidTr="00672D2A">
        <w:tc>
          <w:tcPr>
            <w:tcW w:w="1188" w:type="dxa"/>
          </w:tcPr>
          <w:p w14:paraId="1F65980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180</w:t>
            </w:r>
          </w:p>
        </w:tc>
        <w:tc>
          <w:tcPr>
            <w:tcW w:w="8640" w:type="dxa"/>
          </w:tcPr>
          <w:p w14:paraId="17871B3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COMMON EQUITY TIER 1 CAPITAL</w:t>
            </w:r>
          </w:p>
          <w:p w14:paraId="352AF2EE"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Article 50 of CRR</w:t>
            </w:r>
          </w:p>
        </w:tc>
      </w:tr>
      <w:tr w:rsidR="00464F34" w:rsidRPr="00392FFD" w14:paraId="5142064E" w14:textId="77777777" w:rsidTr="00672D2A">
        <w:tc>
          <w:tcPr>
            <w:tcW w:w="1188" w:type="dxa"/>
          </w:tcPr>
          <w:p w14:paraId="2E176FA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190</w:t>
            </w:r>
          </w:p>
        </w:tc>
        <w:tc>
          <w:tcPr>
            <w:tcW w:w="8640" w:type="dxa"/>
          </w:tcPr>
          <w:p w14:paraId="542309B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MINORITY INTERESTS</w:t>
            </w:r>
          </w:p>
          <w:p w14:paraId="5F37DC1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81 of CRR</w:t>
            </w:r>
          </w:p>
          <w:p w14:paraId="7D0228F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reported for subsidiaries fully consolidated which are institutions, except subsidiaries referred to in article 84(3) of CRR. Each subsidiary shall be considered on a sub-consolidated basis for the purpose of all the calculations required in article 84 of CRR, if relevant, in accordance with article 84(2), otherwise on a solo basis.</w:t>
            </w:r>
          </w:p>
          <w:p w14:paraId="56E9FBF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To the effects of CRR and this template, minority interests are, for the subsidiaries specified above, the CET1 instruments (plus related retained earnings and share premium accounts) owned by persons other than the undertakings included in the CRR consolidation.</w:t>
            </w:r>
          </w:p>
          <w:p w14:paraId="69753A14"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5BAE7FAF" w14:textId="77777777" w:rsidTr="00672D2A">
        <w:tc>
          <w:tcPr>
            <w:tcW w:w="1188" w:type="dxa"/>
          </w:tcPr>
          <w:p w14:paraId="6CF8AD8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200</w:t>
            </w:r>
          </w:p>
        </w:tc>
        <w:tc>
          <w:tcPr>
            <w:tcW w:w="8640" w:type="dxa"/>
          </w:tcPr>
          <w:p w14:paraId="1B263A63"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144F03" w:rsidRPr="00392FFD">
              <w:rPr>
                <w:rStyle w:val="InstructionsTabelleberschrift"/>
                <w:rFonts w:ascii="Times New Roman" w:hAnsi="Times New Roman"/>
                <w:sz w:val="24"/>
              </w:rPr>
              <w:t>OWN FUNDS INSTRUMENTS, RELATED RETAINED EARNINGS, SHARE PREMIUM ACCOUNTS AND OTHER RESERVES</w:t>
            </w:r>
          </w:p>
          <w:p w14:paraId="249AA4BC" w14:textId="77777777" w:rsidR="00464F34" w:rsidRPr="00392FFD" w:rsidRDefault="00144F03" w:rsidP="000044B7">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4</w:t>
            </w:r>
            <w:r w:rsidRPr="00392FFD">
              <w:rPr>
                <w:rStyle w:val="InstructionsTabelleberschrift"/>
                <w:rFonts w:ascii="Times New Roman" w:hAnsi="Times New Roman"/>
                <w:b w:val="0"/>
                <w:sz w:val="24"/>
                <w:u w:val="none"/>
              </w:rPr>
              <w:t xml:space="preserve"> (1) (b) of CRR</w:t>
            </w:r>
          </w:p>
        </w:tc>
      </w:tr>
      <w:tr w:rsidR="00464F34" w:rsidRPr="00392FFD" w14:paraId="33FB4105" w14:textId="77777777" w:rsidTr="00672D2A">
        <w:tc>
          <w:tcPr>
            <w:tcW w:w="1188" w:type="dxa"/>
          </w:tcPr>
          <w:p w14:paraId="5065500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210</w:t>
            </w:r>
          </w:p>
        </w:tc>
        <w:tc>
          <w:tcPr>
            <w:tcW w:w="8640" w:type="dxa"/>
          </w:tcPr>
          <w:p w14:paraId="59BC65F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ADDITIONAL TIER 1 CAPITAL</w:t>
            </w:r>
          </w:p>
          <w:p w14:paraId="2B9FFEB5"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61 of CRR</w:t>
            </w:r>
          </w:p>
        </w:tc>
      </w:tr>
      <w:tr w:rsidR="00464F34" w:rsidRPr="00392FFD" w14:paraId="38E2F632" w14:textId="77777777" w:rsidTr="00672D2A">
        <w:tc>
          <w:tcPr>
            <w:tcW w:w="1188" w:type="dxa"/>
          </w:tcPr>
          <w:p w14:paraId="48FA196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220</w:t>
            </w:r>
          </w:p>
        </w:tc>
        <w:tc>
          <w:tcPr>
            <w:tcW w:w="8640" w:type="dxa"/>
          </w:tcPr>
          <w:p w14:paraId="3DAE8F2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ADDITIONAL TIER 1 CAPITAL</w:t>
            </w:r>
          </w:p>
          <w:p w14:paraId="6CB62D6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23F95DC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392FFD">
              <w:rPr>
                <w:rStyle w:val="InstructionsTabelleText"/>
                <w:rFonts w:ascii="Times New Roman" w:hAnsi="Times New Roman"/>
                <w:sz w:val="24"/>
              </w:rPr>
              <w:t>, except subsidiaries referred to in article 85 (2) of CRR . Each subsidiary shall be considered on a sub-consolidated basis for the purpose of all the calculations required in article 85 of CRR, if relevant, in accordance with article 85(2), otherwise on a solo basis.</w:t>
            </w:r>
          </w:p>
          <w:p w14:paraId="30906C1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AT1 instruments (plus related retained earnings and share premium accounts) owned by persons other than the undertakings included in the CRR consolidation.</w:t>
            </w:r>
          </w:p>
          <w:p w14:paraId="2F8FC0C4"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16D7F588" w14:textId="77777777" w:rsidTr="00672D2A">
        <w:tc>
          <w:tcPr>
            <w:tcW w:w="1188" w:type="dxa"/>
          </w:tcPr>
          <w:p w14:paraId="760BB19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230</w:t>
            </w:r>
          </w:p>
        </w:tc>
        <w:tc>
          <w:tcPr>
            <w:tcW w:w="8640" w:type="dxa"/>
          </w:tcPr>
          <w:p w14:paraId="39A87DA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TIER 2 CAPITAL</w:t>
            </w:r>
          </w:p>
          <w:p w14:paraId="0FE9C930"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bCs/>
                <w:sz w:val="24"/>
              </w:rPr>
              <w:t>Article 71 of CRR</w:t>
            </w:r>
          </w:p>
        </w:tc>
      </w:tr>
      <w:tr w:rsidR="00464F34" w:rsidRPr="00392FFD" w14:paraId="3C5346AF" w14:textId="77777777" w:rsidTr="00672D2A">
        <w:tc>
          <w:tcPr>
            <w:tcW w:w="1188" w:type="dxa"/>
          </w:tcPr>
          <w:p w14:paraId="75F313A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240</w:t>
            </w:r>
          </w:p>
        </w:tc>
        <w:tc>
          <w:tcPr>
            <w:tcW w:w="8640" w:type="dxa"/>
          </w:tcPr>
          <w:p w14:paraId="094514A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2 CAPITAL</w:t>
            </w:r>
          </w:p>
          <w:p w14:paraId="3A362C9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4B59D2E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This column </w:t>
            </w:r>
            <w:r w:rsidR="00B811B0"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only be provided for the subsidiaries reported on an individual basis that are fully consolidated,</w:t>
            </w:r>
            <w:r w:rsidR="00144F0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r w:rsidR="00144F03" w:rsidRPr="00392FFD">
              <w:rPr>
                <w:rStyle w:val="InstructionsTabelleText"/>
                <w:rFonts w:ascii="Times New Roman" w:hAnsi="Times New Roman"/>
                <w:sz w:val="24"/>
              </w:rPr>
              <w:t>, except subsidiaries referred to in article 87 (2) of CRR. Each subsidiary shall be considered on a sub-consolidated basis for the purpose of all the calculations required in article 87 of CRR, if relevant, in accordance with article 87(2) of CRR, otherwise on a solo basis</w:t>
            </w:r>
            <w:r w:rsidRPr="00392FFD">
              <w:rPr>
                <w:rStyle w:val="InstructionsTabelleText"/>
                <w:rFonts w:ascii="Times New Roman" w:hAnsi="Times New Roman"/>
                <w:sz w:val="24"/>
              </w:rPr>
              <w:t xml:space="preserve">. </w:t>
            </w:r>
          </w:p>
          <w:p w14:paraId="4FFDDD2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consolidation.</w:t>
            </w:r>
          </w:p>
          <w:p w14:paraId="5919580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i.e. it has to be the eligible amount in the date of reporting.</w:t>
            </w:r>
          </w:p>
        </w:tc>
      </w:tr>
      <w:tr w:rsidR="00464F34" w:rsidRPr="00392FFD" w14:paraId="13423DC5" w14:textId="77777777" w:rsidTr="00672D2A">
        <w:tc>
          <w:tcPr>
            <w:tcW w:w="1188" w:type="dxa"/>
          </w:tcPr>
          <w:p w14:paraId="61CB734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250-400</w:t>
            </w:r>
          </w:p>
        </w:tc>
        <w:tc>
          <w:tcPr>
            <w:tcW w:w="8640" w:type="dxa"/>
          </w:tcPr>
          <w:p w14:paraId="5511499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THE CONTRIBUTION OF ENTITIES TO SOLVENCY OF THE GROUP</w:t>
            </w:r>
          </w:p>
        </w:tc>
      </w:tr>
      <w:tr w:rsidR="00464F34" w:rsidRPr="00392FFD" w14:paraId="679EAE25" w14:textId="77777777" w:rsidTr="00672D2A">
        <w:tc>
          <w:tcPr>
            <w:tcW w:w="1188" w:type="dxa"/>
          </w:tcPr>
          <w:p w14:paraId="6F485C5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250-290</w:t>
            </w:r>
          </w:p>
        </w:tc>
        <w:tc>
          <w:tcPr>
            <w:tcW w:w="8640" w:type="dxa"/>
          </w:tcPr>
          <w:p w14:paraId="460B9B7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RISKS</w:t>
            </w:r>
          </w:p>
          <w:p w14:paraId="465936F8"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lang w:eastAsia="de-DE"/>
              </w:rPr>
              <w:t xml:space="preserve">The information reported in the following columns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according to the </w:t>
            </w:r>
            <w:r w:rsidRPr="00392FFD">
              <w:rPr>
                <w:rFonts w:ascii="Times New Roman" w:hAnsi="Times New Roman"/>
                <w:bCs/>
                <w:sz w:val="24"/>
                <w:lang w:eastAsia="de-DE"/>
              </w:rPr>
              <w:t>solvency rules applicable to the reporting institution.</w:t>
            </w:r>
          </w:p>
        </w:tc>
      </w:tr>
      <w:tr w:rsidR="00464F34" w:rsidRPr="00392FFD" w14:paraId="61C6CCF7" w14:textId="77777777" w:rsidTr="00672D2A">
        <w:tc>
          <w:tcPr>
            <w:tcW w:w="1188" w:type="dxa"/>
          </w:tcPr>
          <w:p w14:paraId="4D8BAA6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w:t>
            </w:r>
          </w:p>
        </w:tc>
        <w:tc>
          <w:tcPr>
            <w:tcW w:w="8640" w:type="dxa"/>
          </w:tcPr>
          <w:p w14:paraId="021590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RISK EXPOSURE AMOUNT</w:t>
            </w:r>
          </w:p>
          <w:p w14:paraId="105D2E53"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260 to 290 shall be reported.</w:t>
            </w:r>
          </w:p>
        </w:tc>
      </w:tr>
      <w:tr w:rsidR="00464F34" w:rsidRPr="00392FFD" w14:paraId="2631C308" w14:textId="77777777" w:rsidTr="00672D2A">
        <w:tc>
          <w:tcPr>
            <w:tcW w:w="1188" w:type="dxa"/>
          </w:tcPr>
          <w:p w14:paraId="22B2140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260</w:t>
            </w:r>
          </w:p>
        </w:tc>
        <w:tc>
          <w:tcPr>
            <w:tcW w:w="8640" w:type="dxa"/>
          </w:tcPr>
          <w:p w14:paraId="24B6DA1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15D84DE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392FFD" w14:paraId="4A2B263D" w14:textId="77777777" w:rsidTr="00672D2A">
        <w:tc>
          <w:tcPr>
            <w:tcW w:w="1188" w:type="dxa"/>
          </w:tcPr>
          <w:p w14:paraId="5E13C6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270</w:t>
            </w:r>
          </w:p>
        </w:tc>
        <w:tc>
          <w:tcPr>
            <w:tcW w:w="8640" w:type="dxa"/>
          </w:tcPr>
          <w:p w14:paraId="37A57B2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6271FE06"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392FFD" w14:paraId="060CFF4C" w14:textId="77777777" w:rsidTr="00672D2A">
        <w:tc>
          <w:tcPr>
            <w:tcW w:w="1188" w:type="dxa"/>
          </w:tcPr>
          <w:p w14:paraId="7466C7E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280</w:t>
            </w:r>
          </w:p>
        </w:tc>
        <w:tc>
          <w:tcPr>
            <w:tcW w:w="8640" w:type="dxa"/>
          </w:tcPr>
          <w:p w14:paraId="260ED4C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2205F8F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 case of AMA, the reported risk exposure amounts for operational risk include the effect of diversification.</w:t>
            </w:r>
          </w:p>
          <w:p w14:paraId="5A2CDC51"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caps/>
                <w:sz w:val="24"/>
              </w:rPr>
              <w:t>F</w:t>
            </w:r>
            <w:r w:rsidRPr="00392FFD">
              <w:rPr>
                <w:rFonts w:ascii="Times New Roman" w:hAnsi="Times New Roman"/>
                <w:sz w:val="24"/>
              </w:rPr>
              <w:t>ixed overheads shall be included in this column.</w:t>
            </w:r>
          </w:p>
        </w:tc>
      </w:tr>
      <w:tr w:rsidR="00464F34" w:rsidRPr="00392FFD" w14:paraId="09F071B4" w14:textId="77777777" w:rsidTr="00672D2A">
        <w:tc>
          <w:tcPr>
            <w:tcW w:w="1188" w:type="dxa"/>
          </w:tcPr>
          <w:p w14:paraId="3BAAC15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290</w:t>
            </w:r>
          </w:p>
        </w:tc>
        <w:tc>
          <w:tcPr>
            <w:tcW w:w="8640" w:type="dxa"/>
          </w:tcPr>
          <w:p w14:paraId="20C8831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w:t>
            </w:r>
            <w:r w:rsidR="00144F03" w:rsidRPr="00392FFD">
              <w:rPr>
                <w:rStyle w:val="InstructionsTabelleberschrift"/>
                <w:rFonts w:ascii="Times New Roman" w:hAnsi="Times New Roman"/>
                <w:sz w:val="24"/>
              </w:rPr>
              <w:t>RISK EXPOSURE AMOUNTS</w:t>
            </w:r>
          </w:p>
          <w:p w14:paraId="475B058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risk exposure amount not especially listed above.</w:t>
            </w:r>
          </w:p>
        </w:tc>
      </w:tr>
      <w:tr w:rsidR="00464F34" w:rsidRPr="00392FFD" w14:paraId="7C6F9999" w14:textId="77777777" w:rsidTr="00672D2A">
        <w:tc>
          <w:tcPr>
            <w:tcW w:w="1188" w:type="dxa"/>
          </w:tcPr>
          <w:p w14:paraId="6846AF7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300-400</w:t>
            </w:r>
          </w:p>
        </w:tc>
        <w:tc>
          <w:tcPr>
            <w:tcW w:w="8640" w:type="dxa"/>
          </w:tcPr>
          <w:p w14:paraId="7AC5BD4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OWN FUNDS</w:t>
            </w:r>
          </w:p>
          <w:p w14:paraId="0EFBE361"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This part of the template does not intend to impose that institutions perform a full computation of the total capital ratio at the level of each entity.</w:t>
            </w:r>
            <w:r w:rsidR="00730040">
              <w:rPr>
                <w:rStyle w:val="InstructionsTabelleText"/>
                <w:rFonts w:ascii="Times New Roman" w:hAnsi="Times New Roman"/>
                <w:sz w:val="24"/>
                <w:szCs w:val="24"/>
              </w:rPr>
              <w:t xml:space="preserve"> </w:t>
            </w:r>
          </w:p>
          <w:p w14:paraId="704EC0E6" w14:textId="77777777" w:rsidR="00144F03" w:rsidRPr="00392FFD" w:rsidRDefault="00144F03" w:rsidP="00144F03">
            <w:pPr>
              <w:pStyle w:val="Texte2"/>
              <w:ind w:left="0"/>
              <w:rPr>
                <w:rStyle w:val="InstructionsTabelleText"/>
                <w:rFonts w:ascii="Times New Roman" w:hAnsi="Times New Roman"/>
                <w:sz w:val="24"/>
                <w:szCs w:val="24"/>
              </w:rPr>
            </w:pPr>
            <w:r w:rsidRPr="00392FFD">
              <w:rPr>
                <w:rFonts w:ascii="Times New Roman" w:hAnsi="Times New Roman"/>
                <w:sz w:val="24"/>
                <w:szCs w:val="24"/>
                <w:lang w:eastAsia="de-DE"/>
              </w:rPr>
              <w:t>Columns 300 to 350 shall be reported for those consolidated entities which contribute to own funds by minority interest,</w:t>
            </w:r>
            <w:r w:rsidR="004C0508" w:rsidRPr="00392FFD">
              <w:t xml:space="preserve"> </w:t>
            </w:r>
            <w:r w:rsidR="004C0508" w:rsidRPr="00392FFD">
              <w:rPr>
                <w:rFonts w:ascii="Times New Roman" w:hAnsi="Times New Roman"/>
                <w:sz w:val="24"/>
                <w:szCs w:val="24"/>
                <w:lang w:eastAsia="de-DE"/>
              </w:rPr>
              <w:t xml:space="preserve">qualifying </w:t>
            </w:r>
            <w:r w:rsidR="00417984">
              <w:rPr>
                <w:rFonts w:ascii="Times New Roman" w:hAnsi="Times New Roman"/>
                <w:sz w:val="24"/>
                <w:szCs w:val="24"/>
                <w:lang w:eastAsia="de-DE"/>
              </w:rPr>
              <w:t>T</w:t>
            </w:r>
            <w:r w:rsidR="004C0508" w:rsidRPr="00392FFD">
              <w:rPr>
                <w:rFonts w:ascii="Times New Roman" w:hAnsi="Times New Roman"/>
                <w:sz w:val="24"/>
                <w:szCs w:val="24"/>
                <w:lang w:eastAsia="de-DE"/>
              </w:rPr>
              <w:t>ier 1</w:t>
            </w:r>
            <w:r w:rsidR="00417984">
              <w:rPr>
                <w:rFonts w:ascii="Times New Roman" w:hAnsi="Times New Roman"/>
                <w:sz w:val="24"/>
                <w:szCs w:val="24"/>
                <w:lang w:eastAsia="de-DE"/>
              </w:rPr>
              <w:t xml:space="preserve"> capital</w:t>
            </w:r>
            <w:r w:rsidR="004C0508" w:rsidRPr="00392FFD">
              <w:rPr>
                <w:rFonts w:ascii="Times New Roman" w:hAnsi="Times New Roman"/>
                <w:sz w:val="24"/>
                <w:szCs w:val="24"/>
                <w:lang w:eastAsia="de-DE"/>
              </w:rPr>
              <w:t xml:space="preserve"> and / or qualifying own funds. Subject to the threshold defined in the last paragraph of Part II, chapter 2.3 above,</w:t>
            </w:r>
            <w:r w:rsidRPr="00392FFD">
              <w:rPr>
                <w:rFonts w:ascii="Times New Roman" w:hAnsi="Times New Roman"/>
                <w:sz w:val="24"/>
                <w:szCs w:val="24"/>
                <w:lang w:eastAsia="de-DE"/>
              </w:rPr>
              <w:t xml:space="preserve"> columns 360 to 400 shall be reported </w:t>
            </w:r>
            <w:r w:rsidR="00DE489B">
              <w:rPr>
                <w:rFonts w:ascii="Times New Roman" w:hAnsi="Times New Roman"/>
                <w:sz w:val="24"/>
                <w:szCs w:val="24"/>
                <w:lang w:eastAsia="de-DE"/>
              </w:rPr>
              <w:t xml:space="preserve">for </w:t>
            </w:r>
            <w:r w:rsidRPr="00392FFD">
              <w:rPr>
                <w:rFonts w:ascii="Times New Roman" w:hAnsi="Times New Roman"/>
                <w:sz w:val="24"/>
                <w:szCs w:val="24"/>
                <w:lang w:eastAsia="de-DE"/>
              </w:rPr>
              <w:t>all consolidated entities which contribute to the consolidated own funds.</w:t>
            </w:r>
          </w:p>
          <w:p w14:paraId="184B2E65"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14:paraId="173F8F78" w14:textId="77777777"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sidRPr="003C1BB1">
              <w:rPr>
                <w:rStyle w:val="InstructionsTabelleText"/>
                <w:rFonts w:ascii="Times New Roman" w:hAnsi="Times New Roman"/>
                <w:sz w:val="24"/>
              </w:rPr>
              <w:lastRenderedPageBreak/>
              <w:t>The information reported in the following columns shall be according to the solvency rules applicable to the reporting institution.</w:t>
            </w:r>
          </w:p>
        </w:tc>
      </w:tr>
      <w:tr w:rsidR="00464F34" w:rsidRPr="00392FFD" w14:paraId="1E343697" w14:textId="77777777" w:rsidTr="00672D2A">
        <w:tc>
          <w:tcPr>
            <w:tcW w:w="1188" w:type="dxa"/>
          </w:tcPr>
          <w:p w14:paraId="60648CD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300-350</w:t>
            </w:r>
          </w:p>
        </w:tc>
        <w:tc>
          <w:tcPr>
            <w:tcW w:w="8640" w:type="dxa"/>
          </w:tcPr>
          <w:p w14:paraId="0C7B597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7322EEE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 xml:space="preserve">The amount to be reported as “QUALIFYING OWN FUNDS INCLUDED IN CONSOLIDATED OWN FUNDS” shall be the amount as derived from Title II of Part </w:t>
            </w:r>
            <w:r w:rsidR="006F2637" w:rsidRPr="00392FFD">
              <w:rPr>
                <w:rStyle w:val="InstructionsTabelleText"/>
                <w:rFonts w:ascii="Times New Roman" w:hAnsi="Times New Roman"/>
                <w:sz w:val="24"/>
              </w:rPr>
              <w:t xml:space="preserve">Two </w:t>
            </w:r>
            <w:r w:rsidRPr="00392FFD">
              <w:rPr>
                <w:rStyle w:val="InstructionsTabelleText"/>
                <w:rFonts w:ascii="Times New Roman" w:hAnsi="Times New Roman"/>
                <w:sz w:val="24"/>
              </w:rPr>
              <w:t>of CRR, excluding any fund brought in by other group entities.</w:t>
            </w:r>
          </w:p>
        </w:tc>
      </w:tr>
      <w:tr w:rsidR="00464F34" w:rsidRPr="00392FFD" w14:paraId="24A082F3" w14:textId="77777777" w:rsidTr="00672D2A">
        <w:tc>
          <w:tcPr>
            <w:tcW w:w="1188" w:type="dxa"/>
          </w:tcPr>
          <w:p w14:paraId="541EFF85"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300</w:t>
            </w:r>
          </w:p>
        </w:tc>
        <w:tc>
          <w:tcPr>
            <w:tcW w:w="8640" w:type="dxa"/>
          </w:tcPr>
          <w:p w14:paraId="443D61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01DD5F5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87 of CRR</w:t>
            </w:r>
          </w:p>
        </w:tc>
      </w:tr>
      <w:tr w:rsidR="00464F34" w:rsidRPr="00392FFD" w14:paraId="6DFA2847" w14:textId="77777777" w:rsidTr="00672D2A">
        <w:tc>
          <w:tcPr>
            <w:tcW w:w="1188" w:type="dxa"/>
          </w:tcPr>
          <w:p w14:paraId="3CCC6A0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310</w:t>
            </w:r>
          </w:p>
        </w:tc>
        <w:tc>
          <w:tcPr>
            <w:tcW w:w="8640" w:type="dxa"/>
          </w:tcPr>
          <w:p w14:paraId="090CD03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TIER 1 INSTRUMENTS INCLUDED IN CONSOLIDATED TIER 1 CAPITAL</w:t>
            </w:r>
          </w:p>
          <w:p w14:paraId="4B9D5607" w14:textId="77777777" w:rsidR="00464F34" w:rsidRPr="00392FFD" w:rsidRDefault="00464F34" w:rsidP="00871877">
            <w:pPr>
              <w:rPr>
                <w:rStyle w:val="InstructionsTabelleText"/>
                <w:rFonts w:ascii="Times New Roman" w:hAnsi="Times New Roman"/>
                <w:sz w:val="24"/>
              </w:rPr>
            </w:pPr>
            <w:r w:rsidRPr="00392FFD">
              <w:rPr>
                <w:rStyle w:val="InstructionsTabelleText"/>
                <w:rFonts w:ascii="Times New Roman" w:hAnsi="Times New Roman"/>
                <w:sz w:val="24"/>
              </w:rPr>
              <w:t>Article 85 of CRR</w:t>
            </w:r>
          </w:p>
        </w:tc>
      </w:tr>
      <w:tr w:rsidR="00464F34" w:rsidRPr="00392FFD" w14:paraId="38A1D346" w14:textId="77777777" w:rsidTr="00672D2A">
        <w:tc>
          <w:tcPr>
            <w:tcW w:w="1188" w:type="dxa"/>
          </w:tcPr>
          <w:p w14:paraId="30E80E8D"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320</w:t>
            </w:r>
          </w:p>
        </w:tc>
        <w:tc>
          <w:tcPr>
            <w:tcW w:w="8640" w:type="dxa"/>
          </w:tcPr>
          <w:p w14:paraId="5182FA48"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MINORITY INTERESTS INCLUDED IN</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COMMON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EQUITY</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1 CAPITAL</w:t>
            </w:r>
          </w:p>
          <w:p w14:paraId="28C88BC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84 of CRR</w:t>
            </w:r>
          </w:p>
          <w:p w14:paraId="30A803AD" w14:textId="4524473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minority interests of a subsidiary that is included in consolidated CET1 according to CRR. </w:t>
            </w:r>
          </w:p>
        </w:tc>
      </w:tr>
      <w:tr w:rsidR="00464F34" w:rsidRPr="00392FFD" w14:paraId="381D1CF3" w14:textId="77777777" w:rsidTr="00672D2A">
        <w:tc>
          <w:tcPr>
            <w:tcW w:w="1188" w:type="dxa"/>
          </w:tcPr>
          <w:p w14:paraId="3332EC96"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330</w:t>
            </w:r>
          </w:p>
        </w:tc>
        <w:tc>
          <w:tcPr>
            <w:tcW w:w="8640" w:type="dxa"/>
          </w:tcPr>
          <w:p w14:paraId="43AB0D42"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QUALIFYING TIER 1 INSTRUMENTS INCLUDED IN CONSOLIDATED ADDITIONAL TIER 1 CAPITAL</w:t>
            </w:r>
          </w:p>
          <w:p w14:paraId="142883D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86 of CRR</w:t>
            </w:r>
          </w:p>
          <w:p w14:paraId="71572B18" w14:textId="1BCC4FE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T1 capital</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AT1 according to CRR. </w:t>
            </w:r>
          </w:p>
        </w:tc>
      </w:tr>
      <w:tr w:rsidR="00464F34" w:rsidRPr="00392FFD" w14:paraId="6AB4CB89" w14:textId="77777777" w:rsidTr="00672D2A">
        <w:tc>
          <w:tcPr>
            <w:tcW w:w="1188" w:type="dxa"/>
          </w:tcPr>
          <w:p w14:paraId="4FEC590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340</w:t>
            </w:r>
          </w:p>
        </w:tc>
        <w:tc>
          <w:tcPr>
            <w:tcW w:w="8640" w:type="dxa"/>
          </w:tcPr>
          <w:p w14:paraId="3920A86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INSTRUMENTS INCLUDED IN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2 CAPITAL</w:t>
            </w:r>
          </w:p>
          <w:p w14:paraId="34E9541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w:t>
            </w:r>
            <w:r w:rsidR="00690D01">
              <w:rPr>
                <w:rStyle w:val="InstructionsTabelleText"/>
                <w:rFonts w:ascii="Times New Roman" w:hAnsi="Times New Roman"/>
                <w:sz w:val="24"/>
              </w:rPr>
              <w:t>8</w:t>
            </w:r>
            <w:r w:rsidRPr="00392FFD">
              <w:rPr>
                <w:rStyle w:val="InstructionsTabelleText"/>
                <w:rFonts w:ascii="Times New Roman" w:hAnsi="Times New Roman"/>
                <w:sz w:val="24"/>
              </w:rPr>
              <w:t xml:space="preserve"> of CRR</w:t>
            </w:r>
          </w:p>
          <w:p w14:paraId="764C5DBB" w14:textId="0821819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own funds</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T2 according to CRR. </w:t>
            </w:r>
          </w:p>
        </w:tc>
      </w:tr>
      <w:tr w:rsidR="00464F34" w:rsidRPr="00392FFD" w14:paraId="5B58FF71" w14:textId="77777777" w:rsidTr="00672D2A">
        <w:tc>
          <w:tcPr>
            <w:tcW w:w="1188" w:type="dxa"/>
          </w:tcPr>
          <w:p w14:paraId="34F149AC" w14:textId="77777777" w:rsidR="00464F34" w:rsidRPr="00392FFD" w:rsidRDefault="00464F34" w:rsidP="00464F34">
            <w:pPr>
              <w:rPr>
                <w:rFonts w:ascii="Times New Roman" w:hAnsi="Times New Roman"/>
                <w:sz w:val="24"/>
              </w:rPr>
            </w:pPr>
            <w:r w:rsidRPr="00392FFD">
              <w:rPr>
                <w:rFonts w:ascii="Times New Roman" w:hAnsi="Times New Roman"/>
                <w:sz w:val="24"/>
              </w:rPr>
              <w:t>350</w:t>
            </w:r>
          </w:p>
        </w:tc>
        <w:tc>
          <w:tcPr>
            <w:tcW w:w="8640" w:type="dxa"/>
          </w:tcPr>
          <w:p w14:paraId="27A40B7A" w14:textId="77777777" w:rsidR="00464F34" w:rsidRPr="00392FFD" w:rsidRDefault="00464F34"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MEMORANDUM ITEM: GOODWILL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 NEGATIVE GOODWILL</w:t>
            </w:r>
          </w:p>
        </w:tc>
      </w:tr>
      <w:tr w:rsidR="00464F34" w:rsidRPr="00392FFD" w14:paraId="147D5749" w14:textId="77777777" w:rsidTr="00672D2A">
        <w:tc>
          <w:tcPr>
            <w:tcW w:w="1188" w:type="dxa"/>
          </w:tcPr>
          <w:p w14:paraId="004C6DC4" w14:textId="77777777" w:rsidR="00464F34" w:rsidRPr="00392FFD" w:rsidRDefault="00464F34" w:rsidP="00464F34">
            <w:pPr>
              <w:rPr>
                <w:rFonts w:ascii="Times New Roman" w:hAnsi="Times New Roman"/>
                <w:sz w:val="24"/>
              </w:rPr>
            </w:pPr>
            <w:r w:rsidRPr="00392FFD">
              <w:rPr>
                <w:rFonts w:ascii="Times New Roman" w:hAnsi="Times New Roman"/>
                <w:sz w:val="24"/>
              </w:rPr>
              <w:t>360-400</w:t>
            </w:r>
          </w:p>
        </w:tc>
        <w:tc>
          <w:tcPr>
            <w:tcW w:w="8640" w:type="dxa"/>
          </w:tcPr>
          <w:p w14:paraId="0F1BB84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p w14:paraId="3578EE29" w14:textId="77777777" w:rsidR="00144F03" w:rsidRPr="00392FFD" w:rsidRDefault="00144F03" w:rsidP="00464F34">
            <w:pPr>
              <w:rPr>
                <w:rStyle w:val="InstructionsTabelleText"/>
                <w:rFonts w:ascii="Times New Roman" w:hAnsi="Times New Roman"/>
                <w:sz w:val="24"/>
              </w:rPr>
            </w:pPr>
            <w:r w:rsidRPr="00392FFD">
              <w:rPr>
                <w:rStyle w:val="InstructionsTabelleText"/>
                <w:rFonts w:ascii="Times New Roman" w:hAnsi="Times New Roman"/>
                <w:sz w:val="24"/>
              </w:rPr>
              <w:t>Article 18 CRR</w:t>
            </w:r>
          </w:p>
          <w:p w14:paraId="7B555A7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as “CONSOLIDATED OWN FUNDS” is the amount as derived from the balance sheet, excluding any fund brought in by other group entities.</w:t>
            </w:r>
          </w:p>
        </w:tc>
      </w:tr>
      <w:tr w:rsidR="00464F34" w:rsidRPr="00392FFD" w14:paraId="061B1523" w14:textId="77777777" w:rsidTr="00672D2A">
        <w:tc>
          <w:tcPr>
            <w:tcW w:w="1188" w:type="dxa"/>
          </w:tcPr>
          <w:p w14:paraId="278A5853" w14:textId="77777777" w:rsidR="00464F34" w:rsidRPr="00392FFD" w:rsidRDefault="00464F34" w:rsidP="00464F34">
            <w:pPr>
              <w:rPr>
                <w:rFonts w:ascii="Times New Roman" w:hAnsi="Times New Roman"/>
                <w:sz w:val="24"/>
              </w:rPr>
            </w:pPr>
            <w:r w:rsidRPr="00392FFD">
              <w:rPr>
                <w:rFonts w:ascii="Times New Roman" w:hAnsi="Times New Roman"/>
                <w:sz w:val="24"/>
              </w:rPr>
              <w:t>360</w:t>
            </w:r>
          </w:p>
        </w:tc>
        <w:tc>
          <w:tcPr>
            <w:tcW w:w="8640" w:type="dxa"/>
          </w:tcPr>
          <w:p w14:paraId="016B229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tc>
      </w:tr>
      <w:tr w:rsidR="00464F34" w:rsidRPr="00392FFD" w14:paraId="27AAEFA3" w14:textId="77777777" w:rsidTr="00672D2A">
        <w:tc>
          <w:tcPr>
            <w:tcW w:w="1188" w:type="dxa"/>
          </w:tcPr>
          <w:p w14:paraId="5806931E" w14:textId="77777777" w:rsidR="00464F34" w:rsidRPr="00392FFD" w:rsidRDefault="00464F34" w:rsidP="00464F34">
            <w:pPr>
              <w:rPr>
                <w:rFonts w:ascii="Times New Roman" w:hAnsi="Times New Roman"/>
                <w:sz w:val="24"/>
              </w:rPr>
            </w:pPr>
            <w:r w:rsidRPr="00392FFD">
              <w:rPr>
                <w:rFonts w:ascii="Times New Roman" w:hAnsi="Times New Roman"/>
                <w:sz w:val="24"/>
              </w:rPr>
              <w:t>370</w:t>
            </w:r>
          </w:p>
        </w:tc>
        <w:tc>
          <w:tcPr>
            <w:tcW w:w="8640" w:type="dxa"/>
          </w:tcPr>
          <w:p w14:paraId="0F46BC1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COMMON EQUITY TIER 1</w:t>
            </w:r>
          </w:p>
        </w:tc>
      </w:tr>
      <w:tr w:rsidR="00464F34" w:rsidRPr="00392FFD" w14:paraId="3580E135" w14:textId="77777777" w:rsidTr="00672D2A">
        <w:tc>
          <w:tcPr>
            <w:tcW w:w="1188" w:type="dxa"/>
          </w:tcPr>
          <w:p w14:paraId="63B810E9" w14:textId="77777777" w:rsidR="00464F34" w:rsidRPr="00392FFD" w:rsidDel="0081176B" w:rsidRDefault="00464F34" w:rsidP="00464F34">
            <w:pPr>
              <w:rPr>
                <w:rFonts w:ascii="Times New Roman" w:hAnsi="Times New Roman"/>
                <w:sz w:val="24"/>
              </w:rPr>
            </w:pPr>
            <w:r w:rsidRPr="00392FFD">
              <w:rPr>
                <w:rFonts w:ascii="Times New Roman" w:hAnsi="Times New Roman"/>
                <w:sz w:val="24"/>
              </w:rPr>
              <w:t>380</w:t>
            </w:r>
          </w:p>
        </w:tc>
        <w:tc>
          <w:tcPr>
            <w:tcW w:w="8640" w:type="dxa"/>
          </w:tcPr>
          <w:p w14:paraId="276DAC8A" w14:textId="77777777" w:rsidR="00464F34" w:rsidRPr="00392FFD" w:rsidDel="0081176B"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ADDITIONAL TIER 1</w:t>
            </w:r>
          </w:p>
        </w:tc>
      </w:tr>
      <w:tr w:rsidR="00464F34" w:rsidRPr="00392FFD" w14:paraId="075B60C6" w14:textId="77777777" w:rsidTr="00672D2A">
        <w:tc>
          <w:tcPr>
            <w:tcW w:w="1188" w:type="dxa"/>
          </w:tcPr>
          <w:p w14:paraId="2C4C7523" w14:textId="77777777" w:rsidR="00464F34" w:rsidRPr="00392FFD" w:rsidRDefault="00464F34" w:rsidP="00464F34">
            <w:pPr>
              <w:rPr>
                <w:rFonts w:ascii="Times New Roman" w:hAnsi="Times New Roman"/>
                <w:sz w:val="24"/>
              </w:rPr>
            </w:pPr>
            <w:r w:rsidRPr="00392FFD">
              <w:rPr>
                <w:rFonts w:ascii="Times New Roman" w:hAnsi="Times New Roman"/>
                <w:sz w:val="24"/>
              </w:rPr>
              <w:lastRenderedPageBreak/>
              <w:t>390</w:t>
            </w:r>
          </w:p>
        </w:tc>
        <w:tc>
          <w:tcPr>
            <w:tcW w:w="8640" w:type="dxa"/>
          </w:tcPr>
          <w:p w14:paraId="0C36931D"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OF WHICH: CONRIBUTIONS TO CONSOLIDATED RESULT</w:t>
            </w:r>
          </w:p>
          <w:p w14:paraId="24B6796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392FFD" w14:paraId="4FB8D9D4" w14:textId="77777777" w:rsidTr="00672D2A">
        <w:tc>
          <w:tcPr>
            <w:tcW w:w="1188" w:type="dxa"/>
          </w:tcPr>
          <w:p w14:paraId="579C39EF" w14:textId="77777777" w:rsidR="00464F34" w:rsidRPr="00392FFD" w:rsidRDefault="00464F34" w:rsidP="00464F34">
            <w:pPr>
              <w:rPr>
                <w:rFonts w:ascii="Times New Roman" w:hAnsi="Times New Roman"/>
                <w:sz w:val="24"/>
              </w:rPr>
            </w:pPr>
            <w:r w:rsidRPr="00392FFD">
              <w:rPr>
                <w:rFonts w:ascii="Times New Roman" w:hAnsi="Times New Roman"/>
                <w:sz w:val="24"/>
              </w:rPr>
              <w:t>400</w:t>
            </w:r>
          </w:p>
        </w:tc>
        <w:tc>
          <w:tcPr>
            <w:tcW w:w="8640" w:type="dxa"/>
          </w:tcPr>
          <w:p w14:paraId="1F6773E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GOODWILL / (+) NEGATIVE GOODWILL</w:t>
            </w:r>
          </w:p>
          <w:p w14:paraId="5ED5EB83"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G</w:t>
            </w:r>
            <w:r w:rsidRPr="00392FFD" w:rsidDel="0081176B">
              <w:rPr>
                <w:rStyle w:val="InstructionsTabelleText"/>
                <w:rFonts w:ascii="Times New Roman" w:hAnsi="Times New Roman"/>
                <w:sz w:val="24"/>
              </w:rPr>
              <w:t>oodwill or negative goodwill of the reporting entity on the subsidiary is reported here.</w:t>
            </w:r>
          </w:p>
        </w:tc>
      </w:tr>
      <w:tr w:rsidR="00464F34" w:rsidRPr="00392FFD" w14:paraId="35DA350E" w14:textId="77777777" w:rsidTr="00672D2A">
        <w:tc>
          <w:tcPr>
            <w:tcW w:w="1188" w:type="dxa"/>
          </w:tcPr>
          <w:p w14:paraId="018980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410-4</w:t>
            </w:r>
            <w:r w:rsidR="00D85AC7" w:rsidRPr="00392FFD">
              <w:rPr>
                <w:rStyle w:val="InstructionsTabelleText"/>
                <w:rFonts w:ascii="Times New Roman" w:hAnsi="Times New Roman"/>
                <w:sz w:val="24"/>
              </w:rPr>
              <w:t>8</w:t>
            </w:r>
            <w:r w:rsidRPr="00392FFD">
              <w:rPr>
                <w:rStyle w:val="InstructionsTabelleText"/>
                <w:rFonts w:ascii="Times New Roman" w:hAnsi="Times New Roman"/>
                <w:sz w:val="24"/>
              </w:rPr>
              <w:t>0</w:t>
            </w:r>
          </w:p>
        </w:tc>
        <w:tc>
          <w:tcPr>
            <w:tcW w:w="8640" w:type="dxa"/>
          </w:tcPr>
          <w:p w14:paraId="1319F41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65B6EE20" w14:textId="7601A609" w:rsidR="00464F34" w:rsidRPr="00392FFD" w:rsidRDefault="00464F34" w:rsidP="00096566">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capital buffers for the GS template, the relevant amounts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be reported</w:t>
            </w:r>
            <w:r w:rsidR="00483FC9" w:rsidRPr="00392FFD">
              <w:rPr>
                <w:rStyle w:val="InstructionsTabelleberschrift"/>
                <w:rFonts w:ascii="Times New Roman" w:hAnsi="Times New Roman"/>
                <w:b w:val="0"/>
                <w:sz w:val="24"/>
                <w:u w:val="none"/>
              </w:rPr>
              <w:t xml:space="preserve"> in accordance with the provisions applicable to determine the buffer requirement for the consolidated situation of a group. Therefore, the reported amounts of capital buffers represent the contributions of each entity to group capital buffers</w:t>
            </w:r>
            <w:r w:rsidRPr="00392FFD">
              <w:rPr>
                <w:rStyle w:val="InstructionsTabelleberschrift"/>
                <w:rFonts w:ascii="Times New Roman" w:hAnsi="Times New Roman"/>
                <w:b w:val="0"/>
                <w:sz w:val="24"/>
                <w:u w:val="none"/>
              </w:rPr>
              <w:t xml:space="preserve">. </w:t>
            </w:r>
            <w:r w:rsidR="00483FC9" w:rsidRPr="00392FFD">
              <w:rPr>
                <w:rStyle w:val="InstructionsTabelleberschrift"/>
                <w:rFonts w:ascii="Times New Roman" w:hAnsi="Times New Roman"/>
                <w:b w:val="0"/>
                <w:sz w:val="24"/>
                <w:u w:val="none"/>
              </w:rPr>
              <w:t>The amounts reported shall be based on the national transposition measures of CRD and o</w:t>
            </w:r>
            <w:r w:rsidR="00F46113">
              <w:rPr>
                <w:rStyle w:val="InstructionsTabelleberschrift"/>
                <w:rFonts w:ascii="Times New Roman" w:hAnsi="Times New Roman"/>
                <w:b w:val="0"/>
                <w:sz w:val="24"/>
                <w:u w:val="none"/>
              </w:rPr>
              <w:t>n</w:t>
            </w:r>
            <w:r w:rsidR="00483FC9" w:rsidRPr="00392FFD">
              <w:rPr>
                <w:rStyle w:val="InstructionsTabelleberschrift"/>
                <w:rFonts w:ascii="Times New Roman" w:hAnsi="Times New Roman"/>
                <w:b w:val="0"/>
                <w:sz w:val="24"/>
                <w:u w:val="none"/>
              </w:rPr>
              <w:t xml:space="preserve"> CRR, including any transitional provisions provided for therein.</w:t>
            </w:r>
          </w:p>
        </w:tc>
      </w:tr>
      <w:tr w:rsidR="00464F34" w:rsidRPr="00392FFD" w14:paraId="44071077" w14:textId="77777777" w:rsidTr="00672D2A">
        <w:tc>
          <w:tcPr>
            <w:tcW w:w="1188" w:type="dxa"/>
          </w:tcPr>
          <w:p w14:paraId="0F3219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w:t>
            </w:r>
          </w:p>
        </w:tc>
        <w:tc>
          <w:tcPr>
            <w:tcW w:w="8640" w:type="dxa"/>
          </w:tcPr>
          <w:p w14:paraId="1013A9E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COMBINED BUFFER REQUIREMENT</w:t>
            </w:r>
          </w:p>
          <w:p w14:paraId="5D69EF1D" w14:textId="77777777" w:rsidR="00464F34" w:rsidRPr="00392FFD" w:rsidRDefault="00464F34" w:rsidP="00941843">
            <w:pPr>
              <w:tabs>
                <w:tab w:val="left" w:pos="3510"/>
              </w:tabs>
              <w:rPr>
                <w:rStyle w:val="InstructionsTabelleberschrif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6</w:t>
            </w:r>
            <w:r w:rsidRPr="00392FFD">
              <w:rPr>
                <w:rStyle w:val="InstructionsTabelleText"/>
                <w:rFonts w:ascii="Times New Roman" w:hAnsi="Times New Roman"/>
                <w:sz w:val="24"/>
              </w:rPr>
              <w:t>) of CRD</w:t>
            </w:r>
          </w:p>
        </w:tc>
      </w:tr>
      <w:tr w:rsidR="00464F34" w:rsidRPr="00392FFD" w14:paraId="622D1D1B" w14:textId="77777777" w:rsidTr="00672D2A">
        <w:tc>
          <w:tcPr>
            <w:tcW w:w="1188" w:type="dxa"/>
          </w:tcPr>
          <w:p w14:paraId="5E0F726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420</w:t>
            </w:r>
          </w:p>
        </w:tc>
        <w:tc>
          <w:tcPr>
            <w:tcW w:w="8640" w:type="dxa"/>
          </w:tcPr>
          <w:p w14:paraId="11A4DD1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CONSERVATION BUFFER</w:t>
            </w:r>
          </w:p>
          <w:p w14:paraId="7CC1B4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(1) and 129 of CRD</w:t>
            </w:r>
          </w:p>
          <w:p w14:paraId="2E35D4B0" w14:textId="77777777" w:rsidR="00464F34" w:rsidRPr="00392FFD" w:rsidRDefault="00464F34" w:rsidP="00FD239F">
            <w:pPr>
              <w:pStyle w:val="InstructionsText"/>
              <w:rPr>
                <w:rStyle w:val="InstructionsTabelleText"/>
                <w:rFonts w:ascii="Times New Roman" w:hAnsi="Times New Roman"/>
                <w:sz w:val="24"/>
              </w:rPr>
            </w:pPr>
            <w:r w:rsidRPr="00392FFD">
              <w:t>According to Article 12</w:t>
            </w:r>
            <w:r w:rsidR="00352C6E" w:rsidRPr="00392FFD">
              <w:t>9</w:t>
            </w:r>
            <w:r w:rsidRPr="00392FFD">
              <w:t xml:space="preserve"> (1) the capital conservation buffer is an additional amount of Common Equity Tier 1 capital. Due to the fact that the capital conservation buffer rate of 2.5% is </w:t>
            </w:r>
            <w:r w:rsidR="000F2EC8" w:rsidRPr="00392FFD">
              <w:t>stable</w:t>
            </w:r>
            <w:r w:rsidRPr="00392FFD">
              <w:t>, an amount shall be reported in this cell.</w:t>
            </w:r>
          </w:p>
        </w:tc>
      </w:tr>
      <w:tr w:rsidR="00464F34" w:rsidRPr="00392FFD" w14:paraId="1EFDA0CA" w14:textId="77777777" w:rsidTr="00672D2A">
        <w:tc>
          <w:tcPr>
            <w:tcW w:w="1188" w:type="dxa"/>
          </w:tcPr>
          <w:p w14:paraId="77C285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430</w:t>
            </w:r>
          </w:p>
        </w:tc>
        <w:tc>
          <w:tcPr>
            <w:tcW w:w="8640" w:type="dxa"/>
          </w:tcPr>
          <w:p w14:paraId="7C82A0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INSTITUTION SPECIFIC COUNTERCYCLICAL CAPITAL BUFFER</w:t>
            </w:r>
          </w:p>
          <w:p w14:paraId="3A5F502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2</w:t>
            </w:r>
            <w:r w:rsidRPr="00392FFD">
              <w:rPr>
                <w:rStyle w:val="InstructionsTabelleText"/>
                <w:rFonts w:ascii="Times New Roman" w:hAnsi="Times New Roman"/>
                <w:sz w:val="24"/>
              </w:rPr>
              <w:t>), Article 130 and 135-140 of CRD</w:t>
            </w:r>
          </w:p>
          <w:p w14:paraId="7592E239" w14:textId="77777777" w:rsidR="00464F34" w:rsidRPr="00392FFD" w:rsidRDefault="00464F34" w:rsidP="00FD239F">
            <w:pPr>
              <w:pStyle w:val="InstructionsText"/>
              <w:rPr>
                <w:rStyle w:val="InstructionsTabelleText"/>
                <w:rFonts w:ascii="Times New Roman" w:hAnsi="Times New Roman"/>
                <w:sz w:val="24"/>
              </w:rPr>
            </w:pPr>
            <w:r w:rsidRPr="00392FFD">
              <w:t>In this cell the concrete amount of the countercyclical buffer shall be reported.</w:t>
            </w:r>
          </w:p>
        </w:tc>
      </w:tr>
      <w:tr w:rsidR="00464F34" w:rsidRPr="00392FFD" w14:paraId="0820D528" w14:textId="77777777" w:rsidTr="00672D2A">
        <w:tc>
          <w:tcPr>
            <w:tcW w:w="1188" w:type="dxa"/>
          </w:tcPr>
          <w:p w14:paraId="030E376F" w14:textId="77777777" w:rsidR="00464F34" w:rsidRPr="00392FFD" w:rsidDel="00D70027"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440</w:t>
            </w:r>
          </w:p>
        </w:tc>
        <w:tc>
          <w:tcPr>
            <w:tcW w:w="8640" w:type="dxa"/>
          </w:tcPr>
          <w:p w14:paraId="53714CD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CONSERVATION BUFFER DUE TO MACRO-PRUDENTIAL OR SYSTEMIC RISK IDENTIFIED AT THE LEVEL OF A MEMBER STATE</w:t>
            </w:r>
          </w:p>
          <w:p w14:paraId="3C9D4100"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D8416E" w:rsidRPr="00392FFD">
              <w:rPr>
                <w:rStyle w:val="InstructionsTabelleberschrift"/>
                <w:rFonts w:ascii="Times New Roman" w:hAnsi="Times New Roman"/>
                <w:b w:val="0"/>
                <w:sz w:val="24"/>
                <w:u w:val="none"/>
              </w:rPr>
              <w:t xml:space="preserve">458 (2) </w:t>
            </w:r>
            <w:r w:rsidRPr="00392FFD">
              <w:rPr>
                <w:rStyle w:val="InstructionsTabelleberschrift"/>
                <w:rFonts w:ascii="Times New Roman" w:hAnsi="Times New Roman"/>
                <w:b w:val="0"/>
                <w:sz w:val="24"/>
                <w:u w:val="none"/>
              </w:rPr>
              <w:t xml:space="preserve">point </w:t>
            </w:r>
            <w:r w:rsidR="00D8416E"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 (iv) of CRR</w:t>
            </w:r>
          </w:p>
          <w:p w14:paraId="77D381A0" w14:textId="77777777" w:rsidR="00464F34" w:rsidRPr="00392FFD" w:rsidRDefault="00464F34" w:rsidP="00FD239F">
            <w:pPr>
              <w:pStyle w:val="InstructionsText"/>
              <w:rPr>
                <w:rStyle w:val="InstructionsTabelleberschrift"/>
                <w:rFonts w:ascii="Times New Roman" w:hAnsi="Times New Roman"/>
                <w:sz w:val="24"/>
              </w:rPr>
            </w:pPr>
            <w:r w:rsidRPr="00392FFD">
              <w:t xml:space="preserve">In this cell the amount of the conservation buffer due to macro-prudential or systemic risk identified at the level of a Member State, which can be requested according to Article </w:t>
            </w:r>
            <w:r w:rsidR="00D8416E" w:rsidRPr="00392FFD">
              <w:t xml:space="preserve">458 of </w:t>
            </w:r>
            <w:r w:rsidRPr="00392FFD">
              <w:t>CRR in addition to the capital conservation buffer shall be reported.</w:t>
            </w:r>
          </w:p>
        </w:tc>
      </w:tr>
      <w:tr w:rsidR="00464F34" w:rsidRPr="00392FFD" w14:paraId="6735EC00" w14:textId="77777777" w:rsidTr="00672D2A">
        <w:tc>
          <w:tcPr>
            <w:tcW w:w="1188" w:type="dxa"/>
          </w:tcPr>
          <w:p w14:paraId="6E9E271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450</w:t>
            </w:r>
          </w:p>
        </w:tc>
        <w:tc>
          <w:tcPr>
            <w:tcW w:w="8640" w:type="dxa"/>
          </w:tcPr>
          <w:p w14:paraId="444E62B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SYSTEMIC RISK BUFFER</w:t>
            </w:r>
          </w:p>
          <w:p w14:paraId="0E2ECE4C" w14:textId="77777777" w:rsidR="00464F34" w:rsidRPr="00392FFD" w:rsidRDefault="00464F34" w:rsidP="00FD239F">
            <w:pPr>
              <w:pStyle w:val="InstructionsText"/>
            </w:pPr>
            <w:r w:rsidRPr="00392FFD">
              <w:t>Article</w:t>
            </w:r>
            <w:r w:rsidR="00234E7D" w:rsidRPr="00392FFD">
              <w:t>s 128 point (5),</w:t>
            </w:r>
            <w:r w:rsidRPr="00392FFD">
              <w:t xml:space="preserve"> 133 and 134</w:t>
            </w:r>
            <w:r w:rsidR="00730040">
              <w:t xml:space="preserve"> </w:t>
            </w:r>
            <w:r w:rsidRPr="00392FFD">
              <w:t xml:space="preserve">of CRD </w:t>
            </w:r>
          </w:p>
          <w:p w14:paraId="34ACE0B9"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rPr>
              <w:t>In this cell the amount of the systemic risk buffer shall be reported.</w:t>
            </w:r>
          </w:p>
        </w:tc>
      </w:tr>
      <w:tr w:rsidR="00464F34" w:rsidRPr="00392FFD" w14:paraId="316635E9" w14:textId="77777777" w:rsidTr="00672D2A">
        <w:tc>
          <w:tcPr>
            <w:tcW w:w="1188" w:type="dxa"/>
          </w:tcPr>
          <w:p w14:paraId="1AABB1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470</w:t>
            </w:r>
          </w:p>
        </w:tc>
        <w:tc>
          <w:tcPr>
            <w:tcW w:w="8640" w:type="dxa"/>
          </w:tcPr>
          <w:p w14:paraId="47B95B93" w14:textId="77777777" w:rsidR="00464F34" w:rsidRPr="00392FFD" w:rsidRDefault="00464F34" w:rsidP="00464F34">
            <w:pPr>
              <w:tabs>
                <w:tab w:val="left" w:pos="6660"/>
              </w:tabs>
              <w:rPr>
                <w:rStyle w:val="InstructionsTabelleberschrift"/>
                <w:rFonts w:ascii="Times New Roman" w:hAnsi="Times New Roman"/>
                <w:sz w:val="24"/>
              </w:rPr>
            </w:pPr>
            <w:r w:rsidRPr="00392FFD">
              <w:rPr>
                <w:rStyle w:val="InstructionsTabelleberschrift"/>
                <w:rFonts w:ascii="Times New Roman" w:hAnsi="Times New Roman"/>
                <w:sz w:val="24"/>
              </w:rPr>
              <w:t>GLOBAL SYSTEMICALLY IMPORTANT INSTITUTION BUFFER</w:t>
            </w:r>
            <w:r w:rsidRPr="00392FFD">
              <w:rPr>
                <w:rStyle w:val="InstructionsTabelleberschrift"/>
                <w:rFonts w:ascii="Times New Roman" w:hAnsi="Times New Roman"/>
                <w:sz w:val="24"/>
              </w:rPr>
              <w:tab/>
            </w:r>
          </w:p>
          <w:p w14:paraId="2CFAE7C7" w14:textId="77777777" w:rsidR="00464F34" w:rsidRPr="00392FFD" w:rsidRDefault="00464F3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234E7D" w:rsidRPr="00392FFD">
              <w:rPr>
                <w:rStyle w:val="InstructionsTabelleberschrift"/>
                <w:rFonts w:ascii="Times New Roman" w:hAnsi="Times New Roman"/>
                <w:b w:val="0"/>
                <w:sz w:val="24"/>
                <w:u w:val="none"/>
              </w:rPr>
              <w:t>s 128 point (3) and</w:t>
            </w:r>
            <w:r w:rsidRPr="00392FFD">
              <w:rPr>
                <w:rStyle w:val="InstructionsTabelleberschrift"/>
                <w:rFonts w:ascii="Times New Roman" w:hAnsi="Times New Roman"/>
                <w:b w:val="0"/>
                <w:sz w:val="24"/>
                <w:u w:val="none"/>
              </w:rPr>
              <w:t xml:space="preserve"> 131 of CRD</w:t>
            </w:r>
          </w:p>
          <w:p w14:paraId="309A7ACF" w14:textId="77777777" w:rsidR="00483FC9" w:rsidRPr="00392FFD" w:rsidRDefault="00464F34" w:rsidP="00FD239F">
            <w:pPr>
              <w:pStyle w:val="InstructionsText"/>
              <w:rPr>
                <w:rStyle w:val="InstructionsTabelleberschrift"/>
                <w:rFonts w:ascii="Times New Roman" w:hAnsi="Times New Roman"/>
                <w:sz w:val="24"/>
                <w:lang w:eastAsia="en-US"/>
              </w:rPr>
            </w:pPr>
            <w:r w:rsidRPr="00941843">
              <w:lastRenderedPageBreak/>
              <w:t>In this cell the amount of the Global Systemically Important Institution buffer shall be reported.</w:t>
            </w:r>
          </w:p>
        </w:tc>
      </w:tr>
      <w:tr w:rsidR="00464F34" w:rsidRPr="00392FFD" w14:paraId="65BDB02E" w14:textId="77777777" w:rsidTr="00672D2A">
        <w:tc>
          <w:tcPr>
            <w:tcW w:w="1188" w:type="dxa"/>
          </w:tcPr>
          <w:p w14:paraId="392EF5E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480</w:t>
            </w:r>
          </w:p>
        </w:tc>
        <w:tc>
          <w:tcPr>
            <w:tcW w:w="8640" w:type="dxa"/>
          </w:tcPr>
          <w:p w14:paraId="599C529E" w14:textId="77777777" w:rsidR="00464F34" w:rsidRPr="00392FFD" w:rsidRDefault="00464F34" w:rsidP="00464F34">
            <w:pPr>
              <w:tabs>
                <w:tab w:val="left" w:pos="6315"/>
              </w:tabs>
              <w:rPr>
                <w:rStyle w:val="InstructionsTabelleberschrift"/>
                <w:rFonts w:ascii="Times New Roman" w:hAnsi="Times New Roman"/>
                <w:sz w:val="24"/>
              </w:rPr>
            </w:pPr>
            <w:r w:rsidRPr="00392FFD">
              <w:rPr>
                <w:rStyle w:val="InstructionsTabelleberschrift"/>
                <w:rFonts w:ascii="Times New Roman" w:hAnsi="Times New Roman"/>
                <w:sz w:val="24"/>
              </w:rPr>
              <w:t>OTHER SYSTEMICALLY IMPORTANT INSTITUTION BUFFER</w:t>
            </w:r>
            <w:r w:rsidRPr="00392FFD">
              <w:rPr>
                <w:rStyle w:val="InstructionsTabelleberschrift"/>
                <w:rFonts w:ascii="Times New Roman" w:hAnsi="Times New Roman"/>
                <w:sz w:val="24"/>
              </w:rPr>
              <w:tab/>
            </w:r>
          </w:p>
          <w:p w14:paraId="5D1A5DF9" w14:textId="77777777" w:rsidR="00464F34" w:rsidRPr="00392FFD" w:rsidRDefault="00464F34" w:rsidP="00FD239F">
            <w:pPr>
              <w:pStyle w:val="InstructionsText"/>
            </w:pPr>
            <w:r w:rsidRPr="00392FFD">
              <w:t>Article</w:t>
            </w:r>
            <w:r w:rsidR="00234E7D" w:rsidRPr="00392FFD">
              <w:t>s 128 point (4) and</w:t>
            </w:r>
            <w:r w:rsidRPr="00392FFD">
              <w:t xml:space="preserve"> 131 of CRD</w:t>
            </w:r>
          </w:p>
          <w:p w14:paraId="57940CD8" w14:textId="77777777" w:rsidR="00464F34" w:rsidRPr="00392FFD" w:rsidRDefault="00464F34" w:rsidP="00FD239F">
            <w:pPr>
              <w:pStyle w:val="InstructionsText"/>
              <w:rPr>
                <w:rStyle w:val="InstructionsTabelleberschrift"/>
                <w:rFonts w:ascii="Times New Roman" w:hAnsi="Times New Roman"/>
                <w:sz w:val="24"/>
              </w:rPr>
            </w:pPr>
            <w:r w:rsidRPr="00392FFD">
              <w:t>In this cell the amount of the Other Systemically Important Institution buffer shall be reported.</w:t>
            </w:r>
          </w:p>
        </w:tc>
      </w:tr>
    </w:tbl>
    <w:p w14:paraId="391CBC43" w14:textId="77777777" w:rsidR="00FC1030" w:rsidRPr="00392FFD" w:rsidRDefault="00FC1030" w:rsidP="00FD239F">
      <w:pPr>
        <w:pStyle w:val="InstructionsText"/>
      </w:pPr>
    </w:p>
    <w:p w14:paraId="1E6F313B" w14:textId="77777777" w:rsidR="00464F34" w:rsidRPr="00392FFD" w:rsidRDefault="00B43C2A" w:rsidP="0023700C">
      <w:pPr>
        <w:pStyle w:val="Instructionsberschrift2"/>
        <w:numPr>
          <w:ilvl w:val="0"/>
          <w:numId w:val="0"/>
        </w:numPr>
        <w:ind w:left="357" w:hanging="357"/>
        <w:rPr>
          <w:rFonts w:ascii="Times New Roman" w:hAnsi="Times New Roman" w:cs="Times New Roman"/>
          <w:sz w:val="24"/>
          <w:lang w:val="en-GB"/>
        </w:rPr>
      </w:pPr>
      <w:bookmarkStart w:id="116" w:name="_Toc310415013"/>
      <w:bookmarkStart w:id="117" w:name="_Toc360188344"/>
      <w:bookmarkStart w:id="118" w:name="_Toc516210628"/>
      <w:bookmarkStart w:id="119" w:name="_Toc473560893"/>
      <w:r>
        <w:rPr>
          <w:rFonts w:ascii="Times New Roman" w:hAnsi="Times New Roman" w:cs="Times New Roman"/>
          <w:sz w:val="24"/>
          <w:u w:val="none"/>
          <w:lang w:val="en-GB"/>
        </w:rPr>
        <w:t>3.</w:t>
      </w:r>
      <w:r>
        <w:rPr>
          <w:rFonts w:ascii="Times New Roman" w:hAnsi="Times New Roman" w:cs="Times New Roman"/>
          <w:sz w:val="24"/>
          <w:u w:val="none"/>
          <w:lang w:val="en-GB"/>
        </w:rPr>
        <w:tab/>
      </w:r>
      <w:r w:rsidR="00464F34" w:rsidRPr="00392FFD">
        <w:rPr>
          <w:rFonts w:ascii="Times New Roman" w:hAnsi="Times New Roman" w:cs="Times New Roman"/>
          <w:sz w:val="24"/>
          <w:lang w:val="en-GB"/>
        </w:rPr>
        <w:t>Credit Risk Templates</w:t>
      </w:r>
      <w:bookmarkEnd w:id="116"/>
      <w:bookmarkEnd w:id="117"/>
      <w:bookmarkEnd w:id="118"/>
      <w:bookmarkEnd w:id="119"/>
    </w:p>
    <w:p w14:paraId="2AC06493"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0" w:name="_Toc360188345"/>
      <w:bookmarkStart w:id="121" w:name="_Toc516210629"/>
      <w:bookmarkStart w:id="122" w:name="_Toc473560894"/>
      <w:bookmarkStart w:id="123" w:name="_Toc262568022"/>
      <w:bookmarkStart w:id="124" w:name="_Toc295829848"/>
      <w:bookmarkStart w:id="125" w:name="_Toc310415014"/>
      <w:r w:rsidRPr="00392FFD">
        <w:rPr>
          <w:rFonts w:ascii="Times New Roman" w:hAnsi="Times New Roman" w:cs="Times New Roman"/>
          <w:sz w:val="24"/>
          <w:u w:val="none"/>
          <w:lang w:val="en-GB"/>
        </w:rPr>
        <w:t>3.1.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20"/>
      <w:bookmarkEnd w:id="121"/>
      <w:bookmarkEnd w:id="122"/>
      <w:r w:rsidR="00464F34" w:rsidRPr="00392FFD">
        <w:rPr>
          <w:rFonts w:ascii="Times New Roman" w:hAnsi="Times New Roman" w:cs="Times New Roman"/>
          <w:sz w:val="24"/>
          <w:lang w:val="en-GB"/>
        </w:rPr>
        <w:t xml:space="preserve"> </w:t>
      </w:r>
      <w:bookmarkEnd w:id="123"/>
      <w:bookmarkEnd w:id="124"/>
      <w:bookmarkEnd w:id="125"/>
    </w:p>
    <w:p w14:paraId="31DF2176" w14:textId="77777777" w:rsidR="00464F34" w:rsidRPr="00392FFD" w:rsidRDefault="00125707" w:rsidP="00C37B29">
      <w:pPr>
        <w:pStyle w:val="InstructionsText2"/>
        <w:numPr>
          <w:ilvl w:val="0"/>
          <w:numId w:val="0"/>
        </w:numPr>
        <w:ind w:left="993"/>
      </w:pPr>
      <w:r w:rsidRPr="00392FFD">
        <w:t>38.</w:t>
      </w:r>
      <w:r w:rsidRPr="00392FFD">
        <w:tab/>
      </w:r>
      <w:r w:rsidR="00480A69" w:rsidRPr="00392FFD">
        <w:t xml:space="preserve">There </w:t>
      </w:r>
      <w:r w:rsidR="00464F34" w:rsidRPr="00392FFD">
        <w:t>a</w:t>
      </w:r>
      <w:r w:rsidR="00480A69" w:rsidRPr="00392FFD">
        <w:t>re</w:t>
      </w:r>
      <w:r w:rsidR="00464F34" w:rsidRPr="00392FFD">
        <w:t xml:space="preserve"> different set</w:t>
      </w:r>
      <w:r w:rsidR="00480A69" w:rsidRPr="00392FFD">
        <w:t>s</w:t>
      </w:r>
      <w:r w:rsidR="00464F34" w:rsidRPr="00392FFD">
        <w:t xml:space="preserve"> of templates for the Standardised approach and the IRB approach </w:t>
      </w:r>
      <w:r w:rsidR="00480A69" w:rsidRPr="00392FFD">
        <w:t xml:space="preserve">for credit risk. Additionally, </w:t>
      </w:r>
      <w:r w:rsidR="00464F34" w:rsidRPr="00392FFD">
        <w:t>separate template</w:t>
      </w:r>
      <w:r w:rsidR="00480A69" w:rsidRPr="00392FFD">
        <w:t>s</w:t>
      </w:r>
      <w:r w:rsidR="00464F34" w:rsidRPr="00392FFD">
        <w:t xml:space="preserve"> for the geographical breakdown of positions subject to cred</w:t>
      </w:r>
      <w:r w:rsidR="00480A69" w:rsidRPr="00392FFD">
        <w:t>it risk shall</w:t>
      </w:r>
      <w:r w:rsidR="00464F34" w:rsidRPr="00392FFD">
        <w:t xml:space="preserve"> be reported if the relevant threshold </w:t>
      </w:r>
      <w:r w:rsidR="00480A69" w:rsidRPr="00392FFD">
        <w:t xml:space="preserve">as set out in Article 5(a)(4) </w:t>
      </w:r>
      <w:r w:rsidR="00464F34" w:rsidRPr="00392FFD">
        <w:t xml:space="preserve">is exceeded. </w:t>
      </w:r>
    </w:p>
    <w:p w14:paraId="58137F5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6" w:name="_Toc262568023"/>
      <w:bookmarkStart w:id="127" w:name="_Toc295829849"/>
      <w:bookmarkStart w:id="128" w:name="_Toc310415015"/>
      <w:bookmarkStart w:id="129" w:name="_Toc360188346"/>
      <w:bookmarkStart w:id="130" w:name="_Toc516210630"/>
      <w:bookmarkStart w:id="131" w:name="_Toc473560895"/>
      <w:r w:rsidRPr="00392FFD">
        <w:rPr>
          <w:rFonts w:ascii="Times New Roman" w:hAnsi="Times New Roman" w:cs="Times New Roman"/>
          <w:sz w:val="24"/>
          <w:u w:val="none"/>
          <w:lang w:val="en-GB"/>
        </w:rPr>
        <w:t>3.1.1.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CRM techniques with substitution effect</w:t>
      </w:r>
      <w:bookmarkEnd w:id="126"/>
      <w:bookmarkEnd w:id="127"/>
      <w:bookmarkEnd w:id="128"/>
      <w:bookmarkEnd w:id="129"/>
      <w:bookmarkEnd w:id="130"/>
      <w:bookmarkEnd w:id="131"/>
    </w:p>
    <w:p w14:paraId="7F08ED6A" w14:textId="77777777" w:rsidR="00464F34" w:rsidRPr="00392FFD" w:rsidRDefault="00125707" w:rsidP="00C37B29">
      <w:pPr>
        <w:pStyle w:val="InstructionsText2"/>
        <w:numPr>
          <w:ilvl w:val="0"/>
          <w:numId w:val="0"/>
        </w:numPr>
        <w:ind w:left="993"/>
      </w:pPr>
      <w:r w:rsidRPr="00392FFD">
        <w:t>39.</w:t>
      </w:r>
      <w:r w:rsidRPr="00392FFD">
        <w:tab/>
      </w:r>
      <w:r w:rsidR="00464F34" w:rsidRPr="00392FFD">
        <w:t>Article 235 of CRR describes the computation procedure of the exposure which is fully protected by unfunded protection.</w:t>
      </w:r>
    </w:p>
    <w:p w14:paraId="14890049" w14:textId="77777777" w:rsidR="00464F34" w:rsidRPr="00392FFD" w:rsidRDefault="00125707" w:rsidP="00C37B29">
      <w:pPr>
        <w:pStyle w:val="InstructionsText2"/>
        <w:numPr>
          <w:ilvl w:val="0"/>
          <w:numId w:val="0"/>
        </w:numPr>
        <w:ind w:left="993"/>
      </w:pPr>
      <w:r w:rsidRPr="00392FFD">
        <w:t>40.</w:t>
      </w:r>
      <w:r w:rsidRPr="00392FFD">
        <w:tab/>
      </w:r>
      <w:r w:rsidR="00464F34" w:rsidRPr="00392FFD">
        <w:t>Article 236 of CRR describes the computation procedure of exposure which is fully protected by unfunded protection in the case of full protection / partial protection — equal seniority.</w:t>
      </w:r>
    </w:p>
    <w:p w14:paraId="66DC9EE6" w14:textId="77777777" w:rsidR="00464F34" w:rsidRPr="00392FFD" w:rsidRDefault="00125707" w:rsidP="00C37B29">
      <w:pPr>
        <w:pStyle w:val="InstructionsText2"/>
        <w:numPr>
          <w:ilvl w:val="0"/>
          <w:numId w:val="0"/>
        </w:numPr>
        <w:ind w:left="993"/>
      </w:pPr>
      <w:r w:rsidRPr="00392FFD">
        <w:t>41.</w:t>
      </w:r>
      <w:r w:rsidRPr="00392FFD">
        <w:tab/>
      </w:r>
      <w:r w:rsidR="00464F34" w:rsidRPr="00392FFD">
        <w:t>Articles 196, 197 and 200 of CRR regulate the funded credit protection.</w:t>
      </w:r>
    </w:p>
    <w:p w14:paraId="38C8C81A" w14:textId="77777777" w:rsidR="00464F34" w:rsidRPr="00392FFD" w:rsidRDefault="00125707" w:rsidP="00C37B29">
      <w:pPr>
        <w:pStyle w:val="InstructionsText2"/>
        <w:numPr>
          <w:ilvl w:val="0"/>
          <w:numId w:val="0"/>
        </w:numPr>
        <w:ind w:left="993"/>
      </w:pPr>
      <w:r w:rsidRPr="00392FFD">
        <w:t>42.</w:t>
      </w:r>
      <w:r w:rsidRPr="00392FFD">
        <w:tab/>
      </w:r>
      <w:r w:rsidR="001C7AB7" w:rsidRPr="00392FFD">
        <w:t>R</w:t>
      </w:r>
      <w:r w:rsidR="00464F34" w:rsidRPr="00392FFD">
        <w:t xml:space="preserve">eporting of exposures to obligors (immediate counterparties) and protection providers which are assigned to the same exposure class shall be done as an inflow as well as </w:t>
      </w:r>
      <w:r w:rsidR="00C95414" w:rsidRPr="00392FFD">
        <w:t>an</w:t>
      </w:r>
      <w:r w:rsidR="00464F34" w:rsidRPr="00392FFD">
        <w:t xml:space="preserve"> outflow to the same exposure class.</w:t>
      </w:r>
    </w:p>
    <w:p w14:paraId="09B17287" w14:textId="77777777" w:rsidR="00464F34" w:rsidRPr="00392FFD" w:rsidRDefault="00125707" w:rsidP="00C37B29">
      <w:pPr>
        <w:pStyle w:val="InstructionsText2"/>
        <w:numPr>
          <w:ilvl w:val="0"/>
          <w:numId w:val="0"/>
        </w:numPr>
        <w:ind w:left="993"/>
      </w:pPr>
      <w:r w:rsidRPr="00392FFD">
        <w:t>43.</w:t>
      </w:r>
      <w:r w:rsidRPr="00392FFD">
        <w:tab/>
      </w:r>
      <w:r w:rsidR="001C7AB7" w:rsidRPr="00392FFD">
        <w:t>The e</w:t>
      </w:r>
      <w:r w:rsidR="00464F34" w:rsidRPr="00392FFD">
        <w:t>xposure type does not change because of unfunded credit protection</w:t>
      </w:r>
      <w:r w:rsidR="001C7AB7" w:rsidRPr="00392FFD">
        <w:t>.</w:t>
      </w:r>
    </w:p>
    <w:p w14:paraId="778359CA" w14:textId="77777777" w:rsidR="00464F34" w:rsidRPr="00392FFD" w:rsidRDefault="00125707" w:rsidP="00C37B29">
      <w:pPr>
        <w:pStyle w:val="InstructionsText2"/>
        <w:numPr>
          <w:ilvl w:val="0"/>
          <w:numId w:val="0"/>
        </w:numPr>
        <w:ind w:left="993"/>
      </w:pPr>
      <w:r w:rsidRPr="00392FFD">
        <w:t>44.</w:t>
      </w:r>
      <w:r w:rsidRPr="00392FFD">
        <w:tab/>
      </w:r>
      <w:r w:rsidR="00464F34" w:rsidRPr="00392FFD">
        <w:t>If an exposure is secured by an unfunded credit protection, the secured part is assigned as an outflow e.g. in the exposure class of the obligor and as an inflow in the exposure class of the protection provider. However, the type of the exposure does not change due to the change of the exposure class.</w:t>
      </w:r>
    </w:p>
    <w:p w14:paraId="051895CB" w14:textId="77777777" w:rsidR="00464F34" w:rsidRPr="00392FFD" w:rsidRDefault="00125707" w:rsidP="00C37B29">
      <w:pPr>
        <w:pStyle w:val="InstructionsText2"/>
        <w:numPr>
          <w:ilvl w:val="0"/>
          <w:numId w:val="0"/>
        </w:numPr>
        <w:ind w:left="993"/>
      </w:pPr>
      <w:r w:rsidRPr="00392FFD">
        <w:t>45.</w:t>
      </w:r>
      <w:r w:rsidRPr="00392FFD">
        <w:tab/>
      </w:r>
      <w:r w:rsidR="00464F34" w:rsidRPr="00392FFD">
        <w:t xml:space="preserve">The substitution effect in the COREP reporting framework </w:t>
      </w:r>
      <w:r w:rsidR="00C93697" w:rsidRPr="00392FFD">
        <w:t>shall</w:t>
      </w:r>
      <w:r w:rsidR="00464F34" w:rsidRPr="00392FFD">
        <w:t xml:space="preserve"> reflect the risk weighting treatment effectively applicable to the covered part of the exposure. As such, the covered part of the exposure is risk weighte</w:t>
      </w:r>
      <w:r w:rsidR="00C93697" w:rsidRPr="00392FFD">
        <w:t xml:space="preserve">d according to the SA approach and shall </w:t>
      </w:r>
      <w:r w:rsidR="00464F34" w:rsidRPr="00392FFD">
        <w:t xml:space="preserve">be reported in the CR SA template. </w:t>
      </w:r>
    </w:p>
    <w:p w14:paraId="1B374685"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32" w:name="_Toc262568024"/>
      <w:bookmarkStart w:id="133" w:name="_Toc295829850"/>
      <w:bookmarkStart w:id="134" w:name="_Toc310415016"/>
      <w:bookmarkStart w:id="135" w:name="_Toc360188347"/>
      <w:bookmarkStart w:id="136" w:name="_Toc516210631"/>
      <w:bookmarkStart w:id="137" w:name="_Toc473560896"/>
      <w:r w:rsidRPr="00392FFD">
        <w:rPr>
          <w:rFonts w:ascii="Times New Roman" w:hAnsi="Times New Roman" w:cs="Times New Roman"/>
          <w:sz w:val="24"/>
          <w:u w:val="none"/>
          <w:lang w:val="en-GB"/>
        </w:rPr>
        <w:t>3.1.2.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Counterparty Credit Risk</w:t>
      </w:r>
      <w:bookmarkEnd w:id="132"/>
      <w:bookmarkEnd w:id="133"/>
      <w:bookmarkEnd w:id="134"/>
      <w:bookmarkEnd w:id="135"/>
      <w:bookmarkEnd w:id="136"/>
      <w:bookmarkEnd w:id="137"/>
    </w:p>
    <w:p w14:paraId="32991184" w14:textId="77777777" w:rsidR="00464F34" w:rsidRPr="00392FFD" w:rsidRDefault="00125707" w:rsidP="00C37B29">
      <w:pPr>
        <w:pStyle w:val="InstructionsText2"/>
        <w:numPr>
          <w:ilvl w:val="0"/>
          <w:numId w:val="0"/>
        </w:numPr>
        <w:ind w:left="993"/>
      </w:pPr>
      <w:r w:rsidRPr="00392FFD">
        <w:t>46.</w:t>
      </w:r>
      <w:r w:rsidRPr="00392FFD">
        <w:tab/>
      </w:r>
      <w:r w:rsidR="00464F34" w:rsidRPr="00392FFD">
        <w:t xml:space="preserve">Exposures stemming from Counterparty Credit Risk positions shall be reported in templates CR SA or CR IRB independent from whether they are Banking Book items or Trading Book items. </w:t>
      </w:r>
    </w:p>
    <w:p w14:paraId="3541CD72"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38" w:name="_Toc292456202"/>
      <w:bookmarkStart w:id="139" w:name="_Toc295829851"/>
      <w:bookmarkStart w:id="140" w:name="_Toc310415017"/>
      <w:bookmarkStart w:id="141" w:name="_Toc360188348"/>
      <w:bookmarkStart w:id="142" w:name="_Toc516210632"/>
      <w:bookmarkStart w:id="143" w:name="_Toc473560897"/>
      <w:r w:rsidRPr="00392FFD">
        <w:rPr>
          <w:rFonts w:ascii="Times New Roman" w:hAnsi="Times New Roman" w:cs="Times New Roman"/>
          <w:sz w:val="24"/>
          <w:u w:val="none"/>
          <w:lang w:val="en-GB"/>
        </w:rPr>
        <w:lastRenderedPageBreak/>
        <w:t>3.2.</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07.00 - </w:t>
      </w:r>
      <w:r w:rsidR="00464F34" w:rsidRPr="00392FFD">
        <w:rPr>
          <w:rFonts w:ascii="Times New Roman" w:hAnsi="Times New Roman" w:cs="Times New Roman"/>
          <w:sz w:val="24"/>
          <w:lang w:val="en-GB"/>
        </w:rPr>
        <w:t xml:space="preserve">Credit and counterparty credit risks and free deliveries: Standardised Approach to </w:t>
      </w:r>
      <w:r w:rsidR="000758FE" w:rsidRPr="00392FFD">
        <w:rPr>
          <w:rFonts w:ascii="Times New Roman" w:hAnsi="Times New Roman" w:cs="Times New Roman"/>
          <w:sz w:val="24"/>
          <w:lang w:val="en-GB"/>
        </w:rPr>
        <w:t>Capital</w:t>
      </w:r>
      <w:r w:rsidR="00464F34" w:rsidRPr="00392FFD">
        <w:rPr>
          <w:rFonts w:ascii="Times New Roman" w:hAnsi="Times New Roman" w:cs="Times New Roman"/>
          <w:sz w:val="24"/>
          <w:lang w:val="en-GB"/>
        </w:rPr>
        <w:t xml:space="preserve"> Requirements</w:t>
      </w:r>
      <w:bookmarkEnd w:id="138"/>
      <w:bookmarkEnd w:id="139"/>
      <w:bookmarkEnd w:id="140"/>
      <w:bookmarkEnd w:id="141"/>
      <w:r w:rsidR="00FC20DD" w:rsidRPr="00392FFD">
        <w:rPr>
          <w:rFonts w:ascii="Times New Roman" w:hAnsi="Times New Roman" w:cs="Times New Roman"/>
          <w:sz w:val="24"/>
          <w:lang w:val="en-GB"/>
        </w:rPr>
        <w:t xml:space="preserve"> (CR SA)</w:t>
      </w:r>
      <w:bookmarkEnd w:id="142"/>
      <w:bookmarkEnd w:id="143"/>
    </w:p>
    <w:p w14:paraId="387355BF"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516210633"/>
      <w:bookmarkStart w:id="151" w:name="_Toc473560898"/>
      <w:r w:rsidRPr="00392FFD">
        <w:rPr>
          <w:rFonts w:ascii="Times New Roman" w:hAnsi="Times New Roman" w:cs="Times New Roman"/>
          <w:sz w:val="24"/>
          <w:u w:val="none"/>
          <w:lang w:val="en-GB"/>
        </w:rPr>
        <w:t>3.2.1.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44"/>
      <w:bookmarkEnd w:id="145"/>
      <w:bookmarkEnd w:id="146"/>
      <w:bookmarkEnd w:id="147"/>
      <w:bookmarkEnd w:id="148"/>
      <w:bookmarkEnd w:id="149"/>
      <w:bookmarkEnd w:id="150"/>
      <w:bookmarkEnd w:id="151"/>
    </w:p>
    <w:p w14:paraId="3BAD573B" w14:textId="77777777" w:rsidR="00464F34" w:rsidRPr="00392FFD" w:rsidRDefault="00125707" w:rsidP="00C37B29">
      <w:pPr>
        <w:pStyle w:val="InstructionsText2"/>
        <w:numPr>
          <w:ilvl w:val="0"/>
          <w:numId w:val="0"/>
        </w:numPr>
        <w:ind w:left="993"/>
      </w:pPr>
      <w:r w:rsidRPr="00392FFD">
        <w:t>47.</w:t>
      </w:r>
      <w:r w:rsidRPr="00392FFD">
        <w:tab/>
      </w:r>
      <w:r w:rsidR="00464F34" w:rsidRPr="00392FFD">
        <w:t>The CR SA templates provide the necessary information on the calculation of own funds requirements for credit risk according to the standardised approach. In particular, they provide detailed information on:</w:t>
      </w:r>
    </w:p>
    <w:p w14:paraId="03F839EB" w14:textId="77777777" w:rsidR="00464F34" w:rsidRPr="00392FFD" w:rsidRDefault="00125707" w:rsidP="00C37B29">
      <w:pPr>
        <w:pStyle w:val="InstructionsText2"/>
        <w:numPr>
          <w:ilvl w:val="0"/>
          <w:numId w:val="0"/>
        </w:numPr>
        <w:ind w:left="993"/>
      </w:pPr>
      <w:r w:rsidRPr="00392FFD">
        <w:t>a)</w:t>
      </w:r>
      <w:r w:rsidRPr="00392FFD">
        <w:tab/>
      </w:r>
      <w:r w:rsidR="00464F34" w:rsidRPr="00392FFD">
        <w:t>the distribution of the exposure values according to the different, exposure types, risk weights and exposure classes ;</w:t>
      </w:r>
    </w:p>
    <w:p w14:paraId="64D2AAC9" w14:textId="77777777" w:rsidR="00464F34" w:rsidRPr="00392FFD" w:rsidRDefault="00125707" w:rsidP="00C37B29">
      <w:pPr>
        <w:pStyle w:val="InstructionsText2"/>
        <w:numPr>
          <w:ilvl w:val="0"/>
          <w:numId w:val="0"/>
        </w:numPr>
        <w:ind w:left="993"/>
      </w:pPr>
      <w:r w:rsidRPr="00392FFD">
        <w:t>b)</w:t>
      </w:r>
      <w:r w:rsidRPr="00392FFD">
        <w:tab/>
      </w:r>
      <w:r w:rsidR="00464F34" w:rsidRPr="00392FFD">
        <w:t xml:space="preserve">the amount and type of credit risk mitigation techniques used for mitigating the risks. </w:t>
      </w:r>
    </w:p>
    <w:p w14:paraId="00EEC6A0"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516210634"/>
      <w:bookmarkStart w:id="159" w:name="_Toc473560899"/>
      <w:r w:rsidRPr="00392FFD">
        <w:rPr>
          <w:rFonts w:ascii="Times New Roman" w:hAnsi="Times New Roman" w:cs="Times New Roman"/>
          <w:sz w:val="24"/>
          <w:u w:val="none"/>
          <w:lang w:val="en-GB"/>
        </w:rPr>
        <w:t>3.2.2.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Scope of the CR SA template</w:t>
      </w:r>
      <w:bookmarkEnd w:id="152"/>
      <w:bookmarkEnd w:id="153"/>
      <w:bookmarkEnd w:id="154"/>
      <w:bookmarkEnd w:id="155"/>
      <w:bookmarkEnd w:id="156"/>
      <w:bookmarkEnd w:id="157"/>
      <w:bookmarkEnd w:id="158"/>
      <w:bookmarkEnd w:id="159"/>
    </w:p>
    <w:p w14:paraId="6346A74A" w14:textId="77777777" w:rsidR="00464F34" w:rsidRPr="00392FFD" w:rsidRDefault="00125707" w:rsidP="00C37B29">
      <w:pPr>
        <w:pStyle w:val="InstructionsText2"/>
        <w:numPr>
          <w:ilvl w:val="0"/>
          <w:numId w:val="0"/>
        </w:numPr>
        <w:ind w:left="993"/>
      </w:pPr>
      <w:r w:rsidRPr="00392FFD">
        <w:t>48.</w:t>
      </w:r>
      <w:r w:rsidRPr="00392FFD">
        <w:tab/>
      </w:r>
      <w:r w:rsidR="00464F34" w:rsidRPr="00392FFD">
        <w:t>According to Article 112 of CRR each SA exposure shall be assigned to one of the 16 SA exposure classes in order to calculate the own funds</w:t>
      </w:r>
      <w:r w:rsidR="00730040">
        <w:t xml:space="preserve"> </w:t>
      </w:r>
      <w:r w:rsidR="00464F34" w:rsidRPr="00392FFD">
        <w:t>requirements.</w:t>
      </w:r>
    </w:p>
    <w:p w14:paraId="288CA072" w14:textId="77777777" w:rsidR="00464F34" w:rsidRPr="00392FFD" w:rsidRDefault="00125707" w:rsidP="00C37B29">
      <w:pPr>
        <w:pStyle w:val="InstructionsText2"/>
        <w:numPr>
          <w:ilvl w:val="0"/>
          <w:numId w:val="0"/>
        </w:numPr>
        <w:ind w:left="993"/>
      </w:pPr>
      <w:r w:rsidRPr="00392FFD">
        <w:t>49.</w:t>
      </w:r>
      <w:r w:rsidRPr="00392FFD">
        <w:tab/>
      </w:r>
      <w:r w:rsidR="00464F34" w:rsidRPr="00392FFD">
        <w:t>The information in CR SA is</w:t>
      </w:r>
      <w:r w:rsidR="00AA7658">
        <w:t xml:space="preserve"> required</w:t>
      </w:r>
      <w:r w:rsidR="00464F34" w:rsidRPr="00392FFD">
        <w:t xml:space="preserve"> for the total exposure classes and individually for each of the exposure classes as defined for the standardised approach. The total figures as well as the information of each exposure class are reported in a separate dimension. </w:t>
      </w:r>
    </w:p>
    <w:p w14:paraId="35F3FD32" w14:textId="77777777" w:rsidR="00464F34" w:rsidRPr="00392FFD" w:rsidRDefault="00125707" w:rsidP="00C37B29">
      <w:pPr>
        <w:pStyle w:val="InstructionsText2"/>
        <w:numPr>
          <w:ilvl w:val="0"/>
          <w:numId w:val="0"/>
        </w:numPr>
        <w:ind w:left="993"/>
      </w:pPr>
      <w:r w:rsidRPr="00392FFD">
        <w:t>50.</w:t>
      </w:r>
      <w:r w:rsidRPr="00392FFD">
        <w:tab/>
      </w:r>
      <w:r w:rsidR="00464F34" w:rsidRPr="00392FFD">
        <w:t>However the following positions are not within the scope of CR SA:</w:t>
      </w:r>
    </w:p>
    <w:p w14:paraId="6C454173" w14:textId="77777777" w:rsidR="00464F34" w:rsidRPr="00392FFD" w:rsidRDefault="00125707" w:rsidP="00C37B29">
      <w:pPr>
        <w:pStyle w:val="InstructionsText2"/>
        <w:numPr>
          <w:ilvl w:val="0"/>
          <w:numId w:val="0"/>
        </w:numPr>
        <w:ind w:left="993"/>
      </w:pPr>
      <w:r w:rsidRPr="00392FFD">
        <w:t>(a)</w:t>
      </w:r>
      <w:r w:rsidRPr="00392FFD">
        <w:tab/>
      </w:r>
      <w:r w:rsidR="00464F34" w:rsidRPr="00392FFD">
        <w:t>Exposures assigned to exposure class ‘items representing securitisation positions’ according to Article 112 (m) of CRR which shall be reported in the CR SEC templates.</w:t>
      </w:r>
    </w:p>
    <w:p w14:paraId="37ECD443" w14:textId="77777777" w:rsidR="00464F34" w:rsidRPr="00392FFD" w:rsidRDefault="00125707" w:rsidP="00C37B29">
      <w:pPr>
        <w:pStyle w:val="InstructionsText2"/>
        <w:numPr>
          <w:ilvl w:val="0"/>
          <w:numId w:val="0"/>
        </w:numPr>
        <w:ind w:left="993"/>
      </w:pPr>
      <w:r w:rsidRPr="00392FFD">
        <w:t>(b)</w:t>
      </w:r>
      <w:r w:rsidRPr="00392FFD">
        <w:tab/>
      </w:r>
      <w:r w:rsidR="00464F34" w:rsidRPr="00392FFD">
        <w:t>Exposures deducted from own funds.</w:t>
      </w:r>
    </w:p>
    <w:p w14:paraId="1397CF02" w14:textId="77777777" w:rsidR="00464F34" w:rsidRPr="00392FFD" w:rsidRDefault="00125707" w:rsidP="00C37B29">
      <w:pPr>
        <w:pStyle w:val="InstructionsText2"/>
        <w:numPr>
          <w:ilvl w:val="0"/>
          <w:numId w:val="0"/>
        </w:numPr>
        <w:ind w:left="993"/>
      </w:pPr>
      <w:r w:rsidRPr="00392FFD">
        <w:t>51.</w:t>
      </w:r>
      <w:r w:rsidRPr="00392FFD">
        <w:tab/>
      </w:r>
      <w:r w:rsidR="00464F34" w:rsidRPr="00392FFD">
        <w:t>The scope of the CR SA template covers the following own funds</w:t>
      </w:r>
      <w:r w:rsidR="00730040">
        <w:t xml:space="preserve"> </w:t>
      </w:r>
      <w:r w:rsidR="00464F34" w:rsidRPr="00392FFD">
        <w:t>requirements:</w:t>
      </w:r>
    </w:p>
    <w:p w14:paraId="41ED29D6" w14:textId="77777777" w:rsidR="00464F34" w:rsidRPr="00392FFD" w:rsidRDefault="00125707" w:rsidP="00C37B29">
      <w:pPr>
        <w:pStyle w:val="InstructionsText2"/>
        <w:numPr>
          <w:ilvl w:val="0"/>
          <w:numId w:val="0"/>
        </w:numPr>
        <w:ind w:left="993"/>
      </w:pPr>
      <w:r w:rsidRPr="00392FFD">
        <w:t>(a)</w:t>
      </w:r>
      <w:r w:rsidRPr="00392FFD">
        <w:tab/>
      </w:r>
      <w:r w:rsidR="00464F34" w:rsidRPr="00392FFD">
        <w:t>Credit risk in accordance with Chapter 2 (Standardised Approach) of Title II of Part Three of CRR in the banking book, among which Counterparty credit risk in accordance with Chapter 6 (Counterparty credit risk) of Title II of Part Three of CRR in the banking book;</w:t>
      </w:r>
    </w:p>
    <w:p w14:paraId="426AD3BA" w14:textId="77777777" w:rsidR="00464F34" w:rsidRPr="00392FFD" w:rsidRDefault="00125707" w:rsidP="00C37B29">
      <w:pPr>
        <w:pStyle w:val="InstructionsText2"/>
        <w:numPr>
          <w:ilvl w:val="0"/>
          <w:numId w:val="0"/>
        </w:numPr>
        <w:ind w:left="993"/>
      </w:pPr>
      <w:r w:rsidRPr="00392FFD">
        <w:t>(b)</w:t>
      </w:r>
      <w:r w:rsidRPr="00392FFD">
        <w:tab/>
      </w:r>
      <w:r w:rsidR="00464F34" w:rsidRPr="00392FFD">
        <w:t>Counterparty credit risk in accordance with Chapter 6 (Counterparty credit risk) of Title II of Part Three of CRR in the trading book;</w:t>
      </w:r>
    </w:p>
    <w:p w14:paraId="1749705F" w14:textId="77777777" w:rsidR="00464F34" w:rsidRPr="00392FFD" w:rsidRDefault="00125707" w:rsidP="00C37B29">
      <w:pPr>
        <w:pStyle w:val="InstructionsText2"/>
        <w:numPr>
          <w:ilvl w:val="0"/>
          <w:numId w:val="0"/>
        </w:numPr>
        <w:ind w:left="993"/>
      </w:pPr>
      <w:r w:rsidRPr="00392FFD">
        <w:t>(c)</w:t>
      </w:r>
      <w:r w:rsidRPr="00392FFD">
        <w:tab/>
      </w:r>
      <w:r w:rsidR="00464F34" w:rsidRPr="00392FFD">
        <w:t>Settlement risk arising from free deliveries in accordance with Article 379 of CRR in respect of all the business activities.</w:t>
      </w:r>
    </w:p>
    <w:p w14:paraId="7768B244" w14:textId="77777777" w:rsidR="00464F34" w:rsidRPr="00392FFD" w:rsidRDefault="00125707" w:rsidP="00C37B29">
      <w:pPr>
        <w:pStyle w:val="InstructionsText2"/>
        <w:numPr>
          <w:ilvl w:val="0"/>
          <w:numId w:val="0"/>
        </w:numPr>
        <w:ind w:left="993"/>
      </w:pPr>
      <w:r w:rsidRPr="00392FFD">
        <w:t>52.</w:t>
      </w:r>
      <w:r w:rsidRPr="00392FFD">
        <w:tab/>
      </w:r>
      <w:r w:rsidR="00464F34" w:rsidRPr="00392FFD">
        <w:t xml:space="preserve">The scope of the template are all exposures for which the own funds requirements are calculated according to part 3 title II chapter 2 of CRR in conjunction with part 3 title II chapter 4 and 6 of CRR. Institutions that apply Article 94 (1) of CRR also need to report their trading book positions in this template when they apply part 3 title II chapter 2 of CRR to calculate the own funds requirements thereof (part 3 title II chapter 2 and 6 and title V of CRR). Therefore the template provides not only </w:t>
      </w:r>
      <w:r w:rsidR="00464F34" w:rsidRPr="00392FFD">
        <w:lastRenderedPageBreak/>
        <w:t>detailed information on the type of the exposure (e.g. on balance sheet/ off balance sheet items), but also information on the allocation of risk weights within the respective exposure class.</w:t>
      </w:r>
    </w:p>
    <w:p w14:paraId="068BDF08" w14:textId="77777777" w:rsidR="00464F34" w:rsidRPr="00392FFD" w:rsidRDefault="00125707" w:rsidP="00C37B29">
      <w:pPr>
        <w:pStyle w:val="InstructionsText2"/>
        <w:numPr>
          <w:ilvl w:val="0"/>
          <w:numId w:val="0"/>
        </w:numPr>
        <w:ind w:left="993"/>
      </w:pPr>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392FFD">
        <w:t>53.</w:t>
      </w:r>
      <w:r w:rsidRPr="00392FFD">
        <w:tab/>
      </w:r>
      <w:r w:rsidR="00464F34" w:rsidRPr="00392FFD">
        <w:t xml:space="preserve">In addition CR SA includes memorandum items in rows </w:t>
      </w:r>
      <w:r w:rsidR="00CF2D64" w:rsidRPr="00392FFD">
        <w:t xml:space="preserve">290 </w:t>
      </w:r>
      <w:r w:rsidR="00464F34" w:rsidRPr="00392FFD">
        <w:t xml:space="preserve">to </w:t>
      </w:r>
      <w:r w:rsidR="00CF2D64" w:rsidRPr="00392FFD">
        <w:t xml:space="preserve">320 </w:t>
      </w:r>
      <w:r w:rsidR="00464F34" w:rsidRPr="00392FFD">
        <w:t xml:space="preserve">in order to collect further information about exposures secured by mortgages on immovable property and exposures in default. </w:t>
      </w:r>
    </w:p>
    <w:p w14:paraId="3EF7E0FE" w14:textId="77777777" w:rsidR="00464F34" w:rsidRPr="00392FFD" w:rsidRDefault="00125707" w:rsidP="00C37B29">
      <w:pPr>
        <w:pStyle w:val="InstructionsText2"/>
        <w:numPr>
          <w:ilvl w:val="0"/>
          <w:numId w:val="0"/>
        </w:numPr>
        <w:ind w:left="993"/>
      </w:pPr>
      <w:r w:rsidRPr="00392FFD">
        <w:t>54.</w:t>
      </w:r>
      <w:r w:rsidRPr="00392FFD">
        <w:tab/>
      </w:r>
      <w:r w:rsidR="00464F34" w:rsidRPr="00392FFD">
        <w:t xml:space="preserve">These memorandum items shall only be reported for the following exposure classes: </w:t>
      </w:r>
    </w:p>
    <w:p w14:paraId="467F34C2" w14:textId="77777777" w:rsidR="00464F34" w:rsidRPr="00392FFD" w:rsidRDefault="00125707" w:rsidP="00C37B29">
      <w:pPr>
        <w:pStyle w:val="InstructionsText2"/>
        <w:numPr>
          <w:ilvl w:val="0"/>
          <w:numId w:val="0"/>
        </w:numPr>
        <w:ind w:left="993"/>
      </w:pPr>
      <w:r w:rsidRPr="00392FFD">
        <w:t>(a)</w:t>
      </w:r>
      <w:r w:rsidRPr="00392FFD">
        <w:tab/>
      </w:r>
      <w:r w:rsidR="00464F34" w:rsidRPr="00392FFD">
        <w:t>Central governments or central banks (Article 112 point (a) of CRR)</w:t>
      </w:r>
    </w:p>
    <w:p w14:paraId="1917D111" w14:textId="77777777" w:rsidR="00464F34" w:rsidRPr="00392FFD" w:rsidRDefault="00125707" w:rsidP="00C37B29">
      <w:pPr>
        <w:pStyle w:val="InstructionsText2"/>
        <w:numPr>
          <w:ilvl w:val="0"/>
          <w:numId w:val="0"/>
        </w:numPr>
        <w:ind w:left="993"/>
      </w:pPr>
      <w:r w:rsidRPr="00392FFD">
        <w:t>(b)</w:t>
      </w:r>
      <w:r w:rsidRPr="00392FFD">
        <w:tab/>
      </w:r>
      <w:r w:rsidR="00464F34" w:rsidRPr="00392FFD">
        <w:t>Regional governments or local authorities (Article 112 point (b) of CRR)</w:t>
      </w:r>
    </w:p>
    <w:p w14:paraId="41BC43CE" w14:textId="77777777" w:rsidR="00464F34" w:rsidRPr="00392FFD" w:rsidRDefault="00125707" w:rsidP="00C37B29">
      <w:pPr>
        <w:pStyle w:val="InstructionsText2"/>
        <w:numPr>
          <w:ilvl w:val="0"/>
          <w:numId w:val="0"/>
        </w:numPr>
        <w:ind w:left="993"/>
      </w:pPr>
      <w:r w:rsidRPr="00392FFD">
        <w:t>(c)</w:t>
      </w:r>
      <w:r w:rsidRPr="00392FFD">
        <w:tab/>
      </w:r>
      <w:r w:rsidR="00464F34" w:rsidRPr="00392FFD">
        <w:t>Public sector entities (Article 112 point (c) of CRR)</w:t>
      </w:r>
    </w:p>
    <w:p w14:paraId="6E820C60" w14:textId="77777777" w:rsidR="00464F34" w:rsidRPr="00392FFD" w:rsidRDefault="00125707" w:rsidP="00C37B29">
      <w:pPr>
        <w:pStyle w:val="InstructionsText2"/>
        <w:numPr>
          <w:ilvl w:val="0"/>
          <w:numId w:val="0"/>
        </w:numPr>
        <w:ind w:left="993"/>
      </w:pPr>
      <w:r w:rsidRPr="00392FFD">
        <w:t>(d)</w:t>
      </w:r>
      <w:r w:rsidRPr="00392FFD">
        <w:tab/>
      </w:r>
      <w:r w:rsidR="00464F34" w:rsidRPr="00392FFD">
        <w:t>Institutions (Article 112 point (f) of CRR)</w:t>
      </w:r>
    </w:p>
    <w:p w14:paraId="0E21B737" w14:textId="77777777" w:rsidR="00464F34" w:rsidRPr="00392FFD" w:rsidRDefault="00125707" w:rsidP="00C37B29">
      <w:pPr>
        <w:pStyle w:val="InstructionsText2"/>
        <w:numPr>
          <w:ilvl w:val="0"/>
          <w:numId w:val="0"/>
        </w:numPr>
        <w:ind w:left="993"/>
      </w:pPr>
      <w:r w:rsidRPr="00392FFD">
        <w:t>(e)</w:t>
      </w:r>
      <w:r w:rsidRPr="00392FFD">
        <w:tab/>
      </w:r>
      <w:r w:rsidR="00464F34" w:rsidRPr="00392FFD">
        <w:t>Corporates (Article 112 point (g) of CRR)</w:t>
      </w:r>
    </w:p>
    <w:p w14:paraId="3E7E61AB" w14:textId="77777777" w:rsidR="00464F34" w:rsidRPr="00392FFD" w:rsidRDefault="00125707" w:rsidP="00C37B29">
      <w:pPr>
        <w:pStyle w:val="InstructionsText2"/>
        <w:numPr>
          <w:ilvl w:val="0"/>
          <w:numId w:val="0"/>
        </w:numPr>
        <w:ind w:left="993"/>
      </w:pPr>
      <w:r w:rsidRPr="00392FFD">
        <w:t>(f)</w:t>
      </w:r>
      <w:r w:rsidRPr="00392FFD">
        <w:tab/>
      </w:r>
      <w:r w:rsidR="00464F34" w:rsidRPr="00392FFD">
        <w:t>Retail (Article 112 point (h) of CRR).</w:t>
      </w:r>
    </w:p>
    <w:p w14:paraId="1175A8CD" w14:textId="77777777" w:rsidR="00464F34" w:rsidRPr="00392FFD" w:rsidRDefault="00125707" w:rsidP="00C37B29">
      <w:pPr>
        <w:pStyle w:val="InstructionsText2"/>
        <w:numPr>
          <w:ilvl w:val="0"/>
          <w:numId w:val="0"/>
        </w:numPr>
        <w:ind w:left="993"/>
      </w:pPr>
      <w:r w:rsidRPr="00392FFD">
        <w:t>55.</w:t>
      </w:r>
      <w:r w:rsidRPr="00392FFD">
        <w:tab/>
      </w:r>
      <w:r w:rsidR="00464F34" w:rsidRPr="00392FFD">
        <w:t xml:space="preserve">The reporting of the memorandum items affect neither the calculation of the risk weighted exposure amounts of the exposure classes according to Article 112 points a) to c) and f) to h) of CRR nor of the exposure classes according to Article 112 points i) and j) of CRR reported in CR SA. </w:t>
      </w:r>
    </w:p>
    <w:p w14:paraId="69D9857B" w14:textId="77777777" w:rsidR="00464F34" w:rsidRPr="00392FFD" w:rsidRDefault="00125707" w:rsidP="00C37B29">
      <w:pPr>
        <w:pStyle w:val="InstructionsText2"/>
        <w:numPr>
          <w:ilvl w:val="0"/>
          <w:numId w:val="0"/>
        </w:numPr>
        <w:ind w:left="993"/>
      </w:pPr>
      <w:r w:rsidRPr="00392FFD">
        <w:t>56.</w:t>
      </w:r>
      <w:r w:rsidRPr="00392FFD">
        <w:tab/>
      </w:r>
      <w:r w:rsidR="00464F34" w:rsidRPr="00392FFD">
        <w:t xml:space="preserve">The memorandum rows provide additional information about the obligor structure of the exposure classes 'in default' or 'secured by immovable property'. </w:t>
      </w:r>
      <w:r w:rsidR="008932B5" w:rsidRPr="00392FFD">
        <w:t>E</w:t>
      </w:r>
      <w:r w:rsidR="00464F34" w:rsidRPr="00392FFD">
        <w:t>xposures shall be reported</w:t>
      </w:r>
      <w:r w:rsidR="003C3168" w:rsidRPr="00392FFD">
        <w:t xml:space="preserve"> in these rows</w:t>
      </w:r>
      <w:r w:rsidR="00464F34" w:rsidRPr="00392FFD">
        <w:t xml:space="preserve"> where</w:t>
      </w:r>
      <w:r w:rsidR="00417984">
        <w:t xml:space="preserve"> </w:t>
      </w:r>
      <w:r w:rsidR="00464F34" w:rsidRPr="00392FFD">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8932B5" w:rsidRPr="00392FFD">
        <w:t>However the figures reported are the same as used to calculate the risk weighted exposure amounts in the exposure classes ‘in default’ or ‘secured by immovable property.</w:t>
      </w:r>
    </w:p>
    <w:p w14:paraId="58E2A4B0" w14:textId="77777777" w:rsidR="00464F34" w:rsidRPr="00392FFD" w:rsidRDefault="00125707" w:rsidP="00C37B29">
      <w:pPr>
        <w:pStyle w:val="InstructionsText2"/>
        <w:numPr>
          <w:ilvl w:val="0"/>
          <w:numId w:val="0"/>
        </w:numPr>
        <w:ind w:left="993"/>
      </w:pPr>
      <w:r w:rsidRPr="00392FFD">
        <w:t>57.</w:t>
      </w:r>
      <w:r w:rsidRPr="00392FFD">
        <w:tab/>
      </w:r>
      <w:r w:rsidR="00464F34" w:rsidRPr="00392FFD">
        <w:t xml:space="preserve">E.g. if an exposure, the risk exposure amounts of which are calculated subject to Article 127 of CRR and the value adjustments are less than 20%, then this information is reported in CR SA, row </w:t>
      </w:r>
      <w:r w:rsidR="00CF2D64" w:rsidRPr="00392FFD">
        <w:t xml:space="preserve">320 </w:t>
      </w:r>
      <w:r w:rsidR="00464F34" w:rsidRPr="00392FFD">
        <w:t xml:space="preserve">in the total and in the exposure class ‘in default’. If this exposure, before it defaulted, was an exposure to an institution then this information shall also be reported in row </w:t>
      </w:r>
      <w:r w:rsidR="00CF2D64" w:rsidRPr="00392FFD">
        <w:t xml:space="preserve">320 </w:t>
      </w:r>
      <w:r w:rsidR="00464F34" w:rsidRPr="00392FFD">
        <w:t>of exposure class 'institutions'.</w:t>
      </w:r>
    </w:p>
    <w:p w14:paraId="09D4C81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84" w:name="_Toc262568030"/>
      <w:bookmarkStart w:id="185" w:name="_Toc264038428"/>
      <w:bookmarkStart w:id="186" w:name="_Toc292456207"/>
      <w:bookmarkStart w:id="187" w:name="_Toc295829858"/>
      <w:bookmarkStart w:id="188" w:name="_Toc516210635"/>
      <w:r w:rsidRPr="00392FFD">
        <w:rPr>
          <w:rFonts w:ascii="Times New Roman" w:hAnsi="Times New Roman" w:cs="Times New Roman"/>
          <w:sz w:val="24"/>
          <w:u w:val="none"/>
          <w:lang w:val="en-GB"/>
        </w:rPr>
        <w:t>3.2.3.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 xml:space="preserve"> </w:t>
      </w:r>
      <w:bookmarkStart w:id="189" w:name="_Toc310415022"/>
      <w:bookmarkStart w:id="190" w:name="_Toc360188351"/>
      <w:bookmarkStart w:id="191" w:name="_Toc473560900"/>
      <w:r w:rsidR="00464F34" w:rsidRPr="00392FFD">
        <w:rPr>
          <w:rFonts w:ascii="Times New Roman" w:hAnsi="Times New Roman" w:cs="Times New Roman"/>
          <w:sz w:val="24"/>
          <w:lang w:val="en-GB"/>
        </w:rPr>
        <w:t>Assignment of exposures to exposure classes under the Standardised Approach</w:t>
      </w:r>
      <w:bookmarkEnd w:id="184"/>
      <w:bookmarkEnd w:id="185"/>
      <w:bookmarkEnd w:id="186"/>
      <w:bookmarkEnd w:id="187"/>
      <w:bookmarkEnd w:id="188"/>
      <w:bookmarkEnd w:id="189"/>
      <w:bookmarkEnd w:id="190"/>
      <w:bookmarkEnd w:id="191"/>
    </w:p>
    <w:p w14:paraId="430CA6CB" w14:textId="77777777" w:rsidR="00464F34" w:rsidRPr="00392FFD" w:rsidRDefault="00125707" w:rsidP="00C37B29">
      <w:pPr>
        <w:pStyle w:val="InstructionsText2"/>
        <w:numPr>
          <w:ilvl w:val="0"/>
          <w:numId w:val="0"/>
        </w:numPr>
        <w:ind w:left="993"/>
      </w:pPr>
      <w:r w:rsidRPr="00392FFD">
        <w:t>58.</w:t>
      </w:r>
      <w:r w:rsidRPr="00392FFD">
        <w:tab/>
      </w:r>
      <w:r w:rsidR="00464F34" w:rsidRPr="00392FFD">
        <w:t>In order to ensure a consistent categorisation of exposures into the different exposure classes as defined in Article 112 of CRR the following sequential approach shall</w:t>
      </w:r>
      <w:r w:rsidR="00730040">
        <w:t xml:space="preserve"> </w:t>
      </w:r>
      <w:r w:rsidR="00464F34" w:rsidRPr="00392FFD">
        <w:t xml:space="preserve">be applied: </w:t>
      </w:r>
    </w:p>
    <w:p w14:paraId="5767996E" w14:textId="77777777" w:rsidR="00464F34" w:rsidRPr="00392FFD" w:rsidRDefault="00125707" w:rsidP="00C37B29">
      <w:pPr>
        <w:pStyle w:val="InstructionsText2"/>
        <w:numPr>
          <w:ilvl w:val="0"/>
          <w:numId w:val="0"/>
        </w:numPr>
        <w:ind w:left="993"/>
      </w:pPr>
      <w:r w:rsidRPr="00392FFD">
        <w:t>(a)</w:t>
      </w:r>
      <w:r w:rsidRPr="00392FFD">
        <w:tab/>
      </w:r>
      <w:r w:rsidR="00464F34" w:rsidRPr="00392FFD">
        <w:t xml:space="preserve">In the first step the Original exposure pre conversion factors is classified into the corresponding (original) exposure class as referred to in Article 112 of CRR, without </w:t>
      </w:r>
      <w:r w:rsidR="00464F34" w:rsidRPr="00392FFD">
        <w:lastRenderedPageBreak/>
        <w:t xml:space="preserve">prejudice to the specific treatment (risk weight) that each specific exposure </w:t>
      </w:r>
      <w:r w:rsidR="00B811B0" w:rsidRPr="00392FFD">
        <w:t>shall</w:t>
      </w:r>
      <w:r w:rsidR="00464F34" w:rsidRPr="00392FFD">
        <w:t xml:space="preserve"> receive within the assigned exposure class.</w:t>
      </w:r>
    </w:p>
    <w:p w14:paraId="3C75E914" w14:textId="77777777" w:rsidR="00464F34" w:rsidRPr="00392FFD" w:rsidRDefault="00125707" w:rsidP="00C37B29">
      <w:pPr>
        <w:pStyle w:val="InstructionsText2"/>
        <w:numPr>
          <w:ilvl w:val="0"/>
          <w:numId w:val="0"/>
        </w:numPr>
        <w:ind w:left="993"/>
      </w:pPr>
      <w:r w:rsidRPr="00392FFD">
        <w:t>(b)</w:t>
      </w:r>
      <w:r w:rsidRPr="00392FFD">
        <w:tab/>
      </w:r>
      <w:r w:rsidR="00464F34" w:rsidRPr="00392FFD">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127B6F1F" w14:textId="77777777" w:rsidR="00464F34" w:rsidRPr="00392FFD" w:rsidRDefault="00125707" w:rsidP="00C37B29">
      <w:pPr>
        <w:pStyle w:val="InstructionsText2"/>
        <w:numPr>
          <w:ilvl w:val="0"/>
          <w:numId w:val="0"/>
        </w:numPr>
        <w:ind w:left="993"/>
      </w:pPr>
      <w:r w:rsidRPr="00392FFD">
        <w:t>59.</w:t>
      </w:r>
      <w:r w:rsidRPr="00392FFD">
        <w:tab/>
      </w:r>
      <w:r w:rsidR="00464F34" w:rsidRPr="00392FFD">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392FFD">
        <w:t>shall</w:t>
      </w:r>
      <w:r w:rsidR="00464F34" w:rsidRPr="00392FFD">
        <w:t xml:space="preserve"> receive within the assigned exposure class.</w:t>
      </w:r>
    </w:p>
    <w:p w14:paraId="2462BD59" w14:textId="77777777" w:rsidR="00464F34" w:rsidRPr="00392FFD" w:rsidRDefault="00125707" w:rsidP="00C37B29">
      <w:pPr>
        <w:pStyle w:val="InstructionsText2"/>
        <w:numPr>
          <w:ilvl w:val="0"/>
          <w:numId w:val="0"/>
        </w:numPr>
        <w:ind w:left="993"/>
      </w:pPr>
      <w:r w:rsidRPr="00392FFD">
        <w:t>60.</w:t>
      </w:r>
      <w:r w:rsidRPr="00392FFD">
        <w:tab/>
      </w:r>
      <w:r w:rsidR="00464F34" w:rsidRPr="00392FFD">
        <w:t xml:space="preserve">For the purpose of classifying the original exposure pre conversion factor in the first step, the CRM techniques associated to the exposure shall not be considered (note that they </w:t>
      </w:r>
      <w:r w:rsidR="00B811B0" w:rsidRPr="00392FFD">
        <w:t>shall</w:t>
      </w:r>
      <w:r w:rsidR="00464F34" w:rsidRPr="00392FFD">
        <w:t xml:space="preserve"> be considered explicitly in the second phase) unless a protection effect is intrinsically part of the definition of an exposure class as it is the case in the exposure class mentioned in Article 112 point (i) of CRR (exposures secured by mortgages on immovable property).</w:t>
      </w:r>
    </w:p>
    <w:p w14:paraId="7B06C4F0" w14:textId="384B9FAE" w:rsidR="00464F34" w:rsidRPr="00392FFD" w:rsidRDefault="00125707" w:rsidP="00C37B29">
      <w:pPr>
        <w:pStyle w:val="InstructionsText2"/>
        <w:numPr>
          <w:ilvl w:val="0"/>
          <w:numId w:val="0"/>
        </w:numPr>
        <w:ind w:left="993"/>
      </w:pPr>
      <w:r w:rsidRPr="00392FFD">
        <w:t>61.</w:t>
      </w:r>
      <w:r w:rsidRPr="00392FFD">
        <w:tab/>
      </w:r>
      <w:r w:rsidR="00464F34" w:rsidRPr="00392FFD">
        <w:t xml:space="preserve">Article 112 of CRR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392FFD">
        <w:t>case</w:t>
      </w:r>
      <w:r w:rsidR="00464F34" w:rsidRPr="00392FFD">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392FFD">
        <w:t>case</w:t>
      </w:r>
      <w:r w:rsidR="00464F34" w:rsidRPr="00392FFD">
        <w:t xml:space="preserve"> it is clear that there is an implicit prioritisation in CRR since it </w:t>
      </w:r>
      <w:r w:rsidR="00C93697" w:rsidRPr="00392FFD">
        <w:t>shall</w:t>
      </w:r>
      <w:r w:rsidR="00464F34" w:rsidRPr="00392FFD">
        <w:t xml:space="preserve"> be assessed first if a certain exposure fit for being assigned to Short-term exposures to institutions and corporate and only afterwards do the same process for exposures to institutions and exposures to corporates. Otherwise it is obvious that the exposure class mentioned in Article 112 point (n) of CRR </w:t>
      </w:r>
      <w:r w:rsidR="00B811B0" w:rsidRPr="00392FFD">
        <w:t>shall</w:t>
      </w:r>
      <w:r w:rsidR="00464F34" w:rsidRPr="00392FFD">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14:paraId="4DBE2193" w14:textId="4839AC27" w:rsidR="00464F34" w:rsidRPr="00392FFD" w:rsidRDefault="00125707" w:rsidP="00C37B29">
      <w:pPr>
        <w:pStyle w:val="InstructionsText2"/>
        <w:numPr>
          <w:ilvl w:val="0"/>
          <w:numId w:val="0"/>
        </w:numPr>
        <w:ind w:left="993"/>
      </w:pPr>
      <w:r w:rsidRPr="00392FFD">
        <w:t>62.</w:t>
      </w:r>
      <w:r w:rsidRPr="00392FFD">
        <w:tab/>
      </w:r>
      <w:r w:rsidR="00464F34" w:rsidRPr="00392FFD">
        <w:t xml:space="preserve">For a homogeneous and comparable reporting it is necessary to specify prioritisation assessment criteria for the assignment of the Original exposure pre conversion factor by exposure classes, without prejudice to the specific treatment (risk weight) that each specific exposure </w:t>
      </w:r>
      <w:r w:rsidR="00C93697" w:rsidRPr="00392FFD">
        <w:t>shall</w:t>
      </w:r>
      <w:r w:rsidR="00464F34" w:rsidRPr="00392FFD">
        <w:t xml:space="preserve"> receive within the assigned exposure class. The prioritisation criteria presented below using a decision tree scheme are based on the assessment of the conditions explicitly laid down in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apply other internal assignment procedures that may also be consistent with all relevant CRR provisions and its interpretations issued by the appropriate fora.</w:t>
      </w:r>
    </w:p>
    <w:p w14:paraId="121ADDF2" w14:textId="77777777" w:rsidR="00464F34" w:rsidRPr="00392FFD" w:rsidRDefault="00125707" w:rsidP="00C37B29">
      <w:pPr>
        <w:pStyle w:val="InstructionsText2"/>
        <w:numPr>
          <w:ilvl w:val="0"/>
          <w:numId w:val="0"/>
        </w:numPr>
        <w:ind w:left="993"/>
      </w:pPr>
      <w:r w:rsidRPr="00392FFD">
        <w:lastRenderedPageBreak/>
        <w:t>63.</w:t>
      </w:r>
      <w:r w:rsidRPr="00392FFD">
        <w:tab/>
      </w:r>
      <w:r w:rsidR="00464F34" w:rsidRPr="00392FFD">
        <w:t xml:space="preserve">An exposure class </w:t>
      </w:r>
      <w:r w:rsidR="00B811B0" w:rsidRPr="00392FFD">
        <w:t>shall</w:t>
      </w:r>
      <w:r w:rsidR="00464F34" w:rsidRPr="00392FFD">
        <w:t xml:space="preserve"> be given priority to others in the assessment ranking in the decision tree (i.e. it </w:t>
      </w:r>
      <w:r w:rsidR="00B811B0" w:rsidRPr="00392FFD">
        <w:t>shall</w:t>
      </w:r>
      <w:r w:rsidR="00464F34" w:rsidRPr="00392FFD">
        <w:t xml:space="preserve"> be first assessed if an exposure can be assigned to it, without prejudice to the outcome of that assessment)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14:paraId="2BC142B7" w14:textId="77777777" w:rsidR="00464F34" w:rsidRPr="00392FFD" w:rsidRDefault="00125707" w:rsidP="00C37B29">
      <w:pPr>
        <w:pStyle w:val="InstructionsText2"/>
        <w:numPr>
          <w:ilvl w:val="0"/>
          <w:numId w:val="0"/>
        </w:numPr>
        <w:ind w:left="993"/>
      </w:pPr>
      <w:r w:rsidRPr="00392FFD">
        <w:t>64.</w:t>
      </w:r>
      <w:r w:rsidRPr="00392FFD">
        <w:tab/>
      </w:r>
      <w:r w:rsidR="00464F34" w:rsidRPr="00392FFD">
        <w:t xml:space="preserve">With this background the assessment ranking in the decision tree mentioned </w:t>
      </w:r>
      <w:r w:rsidR="001C7AB7" w:rsidRPr="00392FFD">
        <w:t>below</w:t>
      </w:r>
      <w:r w:rsidR="00464F34" w:rsidRPr="00392FFD">
        <w:t xml:space="preserve"> would follow </w:t>
      </w:r>
      <w:r w:rsidR="001C7AB7" w:rsidRPr="00392FFD">
        <w:t>the following</w:t>
      </w:r>
      <w:r w:rsidR="00464F34" w:rsidRPr="00392FFD">
        <w:t xml:space="preserve"> order:</w:t>
      </w:r>
    </w:p>
    <w:p w14:paraId="302929FE" w14:textId="77777777" w:rsidR="00464F34" w:rsidRPr="00392FFD" w:rsidRDefault="00464F34" w:rsidP="00FD239F">
      <w:pPr>
        <w:pStyle w:val="InstructionsText"/>
      </w:pPr>
      <w:r w:rsidRPr="00392FFD">
        <w:t>1. Securitisation positions;</w:t>
      </w:r>
    </w:p>
    <w:p w14:paraId="363CC200" w14:textId="77777777" w:rsidR="00464F34" w:rsidRPr="00392FFD" w:rsidRDefault="00464F34" w:rsidP="00FD239F">
      <w:pPr>
        <w:pStyle w:val="InstructionsText"/>
      </w:pPr>
      <w:r w:rsidRPr="00392FFD">
        <w:t>2. Items associated with particular high risk;</w:t>
      </w:r>
    </w:p>
    <w:p w14:paraId="53EB53D7" w14:textId="77777777" w:rsidR="00464F34" w:rsidRPr="00392FFD" w:rsidRDefault="00464F34" w:rsidP="00FD239F">
      <w:pPr>
        <w:pStyle w:val="InstructionsText"/>
      </w:pPr>
      <w:r w:rsidRPr="00392FFD">
        <w:t>3. Equity exposures</w:t>
      </w:r>
    </w:p>
    <w:p w14:paraId="05FC30C8" w14:textId="77777777" w:rsidR="00464F34" w:rsidRPr="00392FFD" w:rsidRDefault="00464F34" w:rsidP="00FD239F">
      <w:pPr>
        <w:pStyle w:val="InstructionsText"/>
      </w:pPr>
      <w:r w:rsidRPr="00392FFD">
        <w:t>4. Exposures in default;</w:t>
      </w:r>
    </w:p>
    <w:p w14:paraId="36E81BAF" w14:textId="77777777" w:rsidR="00464F34" w:rsidRPr="00392FFD" w:rsidRDefault="00464F34" w:rsidP="00FD239F">
      <w:pPr>
        <w:pStyle w:val="InstructionsText"/>
      </w:pPr>
      <w:r w:rsidRPr="00392FFD">
        <w:t xml:space="preserve">5. Exposures in the form of </w:t>
      </w:r>
      <w:r w:rsidR="000F2EC8" w:rsidRPr="00392FFD">
        <w:t xml:space="preserve">units or shares in </w:t>
      </w:r>
      <w:r w:rsidRPr="00392FFD">
        <w:t xml:space="preserve">collective investment undertakings (‘CIU’)/ </w:t>
      </w:r>
      <w:r w:rsidR="000F2EC8" w:rsidRPr="00392FFD">
        <w:t xml:space="preserve">Exposures </w:t>
      </w:r>
      <w:r w:rsidRPr="00392FFD">
        <w:t>in the form of covered bonds (disjoint exposure classes);</w:t>
      </w:r>
    </w:p>
    <w:p w14:paraId="017AD6CE" w14:textId="77777777" w:rsidR="00464F34" w:rsidRPr="00392FFD" w:rsidRDefault="00464F34" w:rsidP="00FD239F">
      <w:pPr>
        <w:pStyle w:val="InstructionsText"/>
      </w:pPr>
      <w:r w:rsidRPr="00392FFD">
        <w:t>6. Exposures secured by mortgages on immovable property;</w:t>
      </w:r>
    </w:p>
    <w:p w14:paraId="608F4239" w14:textId="77777777" w:rsidR="00464F34" w:rsidRPr="00392FFD" w:rsidRDefault="00464F34" w:rsidP="00FD239F">
      <w:pPr>
        <w:pStyle w:val="InstructionsText"/>
      </w:pPr>
      <w:r w:rsidRPr="00392FFD">
        <w:t>7. Other items;</w:t>
      </w:r>
    </w:p>
    <w:p w14:paraId="72EC770C" w14:textId="77777777" w:rsidR="00464F34" w:rsidRPr="00392FFD" w:rsidRDefault="00464F34" w:rsidP="00FD239F">
      <w:pPr>
        <w:pStyle w:val="InstructionsText"/>
      </w:pPr>
      <w:r w:rsidRPr="00392FFD">
        <w:t>8. Exposures to institutions and corporates with a short-term credit assessment;</w:t>
      </w:r>
    </w:p>
    <w:p w14:paraId="749FF3B4" w14:textId="77777777" w:rsidR="00464F34" w:rsidRPr="00392FFD" w:rsidRDefault="00464F34" w:rsidP="00FD239F">
      <w:pPr>
        <w:pStyle w:val="InstructionsText"/>
      </w:pPr>
      <w:r w:rsidRPr="00392FFD">
        <w:t>9. All other exposure classes (disjoint exposure classes)</w:t>
      </w:r>
      <w:r w:rsidR="001C7AB7" w:rsidRPr="00392FFD">
        <w:t xml:space="preserve"> which include </w:t>
      </w:r>
      <w:r w:rsidRPr="00392FFD">
        <w:t>Exposures to central governments or central banks;</w:t>
      </w:r>
      <w:r w:rsidR="001C7AB7" w:rsidRPr="00392FFD">
        <w:t xml:space="preserve"> </w:t>
      </w:r>
      <w:r w:rsidRPr="00392FFD">
        <w:t>Exposures to regional governments or local authorities;</w:t>
      </w:r>
      <w:r w:rsidR="001C7AB7" w:rsidRPr="00392FFD">
        <w:t xml:space="preserve"> </w:t>
      </w:r>
      <w:r w:rsidRPr="00392FFD">
        <w:t>Exposures to public sector entities;</w:t>
      </w:r>
      <w:r w:rsidR="001C7AB7" w:rsidRPr="00392FFD">
        <w:t xml:space="preserve"> </w:t>
      </w:r>
      <w:r w:rsidRPr="00392FFD">
        <w:t>Exposures to multilateral development banks;</w:t>
      </w:r>
      <w:r w:rsidR="001C7AB7" w:rsidRPr="00392FFD">
        <w:t xml:space="preserve"> </w:t>
      </w:r>
      <w:r w:rsidRPr="00392FFD">
        <w:t>Exposures to international organisations;</w:t>
      </w:r>
      <w:r w:rsidR="001C7AB7" w:rsidRPr="00392FFD">
        <w:t xml:space="preserve"> </w:t>
      </w:r>
      <w:r w:rsidRPr="00392FFD">
        <w:t>Exposures to institutions;</w:t>
      </w:r>
      <w:r w:rsidR="001C7AB7" w:rsidRPr="00392FFD">
        <w:t xml:space="preserve"> </w:t>
      </w:r>
      <w:r w:rsidRPr="00392FFD">
        <w:t>Exposures to corporate</w:t>
      </w:r>
      <w:r w:rsidR="001C7AB7" w:rsidRPr="00392FFD">
        <w:t xml:space="preserve"> and</w:t>
      </w:r>
      <w:r w:rsidRPr="00392FFD">
        <w:t xml:space="preserve"> Retail exposures.</w:t>
      </w:r>
    </w:p>
    <w:p w14:paraId="37553368" w14:textId="77777777" w:rsidR="00464F34" w:rsidRPr="00392FFD" w:rsidRDefault="00125707" w:rsidP="00C37B29">
      <w:pPr>
        <w:pStyle w:val="InstructionsText2"/>
        <w:numPr>
          <w:ilvl w:val="0"/>
          <w:numId w:val="0"/>
        </w:numPr>
        <w:ind w:left="993"/>
      </w:pPr>
      <w:r w:rsidRPr="00392FFD">
        <w:t>65.</w:t>
      </w:r>
      <w:r w:rsidRPr="00392FFD">
        <w:tab/>
      </w:r>
      <w:r w:rsidR="00464F34" w:rsidRPr="00392FFD">
        <w:t xml:space="preserve">In the case of exposures in the form of </w:t>
      </w:r>
      <w:r w:rsidR="00887A83" w:rsidRPr="00392FFD">
        <w:t xml:space="preserve">units or shares in </w:t>
      </w:r>
      <w:r w:rsidR="00464F34" w:rsidRPr="00392FFD">
        <w:t xml:space="preserve">collective investment undertakings </w:t>
      </w:r>
      <w:r w:rsidR="00C93697" w:rsidRPr="00392FFD">
        <w:t>and where</w:t>
      </w:r>
      <w:r w:rsidR="00464F34" w:rsidRPr="00392FFD">
        <w:t xml:space="preserve"> the look through approach (Article 132 (3) to (5) of CRR) is used</w:t>
      </w:r>
      <w:r w:rsidR="00C93697" w:rsidRPr="00392FFD">
        <w:t>,</w:t>
      </w:r>
      <w:r w:rsidR="00464F34" w:rsidRPr="00392FFD">
        <w:t xml:space="preserve"> the underlying individual exposures </w:t>
      </w:r>
      <w:r w:rsidR="00C93697" w:rsidRPr="00392FFD">
        <w:t>shall</w:t>
      </w:r>
      <w:r w:rsidR="00464F34" w:rsidRPr="00392FFD">
        <w:t xml:space="preserve"> be considered and classified into their corresponding risk weight line according to their treatment, but all the individual exposures </w:t>
      </w:r>
      <w:r w:rsidR="00C93697" w:rsidRPr="00392FFD">
        <w:t>shall</w:t>
      </w:r>
      <w:r w:rsidR="00464F34" w:rsidRPr="00392FFD">
        <w:t xml:space="preserve"> be classified within the exposure class of exposures in the form of </w:t>
      </w:r>
      <w:r w:rsidR="00887A83" w:rsidRPr="00392FFD">
        <w:t xml:space="preserve">units or shares in </w:t>
      </w:r>
      <w:r w:rsidR="00464F34" w:rsidRPr="00392FFD">
        <w:t>collective investment undertakings (‘CIU’).</w:t>
      </w:r>
    </w:p>
    <w:p w14:paraId="5AA1EFBA" w14:textId="77777777" w:rsidR="00464F34" w:rsidRPr="00392FFD" w:rsidRDefault="00125707" w:rsidP="00C37B29">
      <w:pPr>
        <w:pStyle w:val="InstructionsText2"/>
        <w:numPr>
          <w:ilvl w:val="0"/>
          <w:numId w:val="0"/>
        </w:numPr>
        <w:ind w:left="993"/>
      </w:pPr>
      <w:r w:rsidRPr="00392FFD">
        <w:t>66.</w:t>
      </w:r>
      <w:r w:rsidRPr="00392FFD">
        <w:tab/>
      </w:r>
      <w:r w:rsidR="00464F34" w:rsidRPr="00392FFD">
        <w:t xml:space="preserve">In the case of “nth” to default credit derivatives specified in Article 134 (6) of CRR, if they are rated, they </w:t>
      </w:r>
      <w:r w:rsidR="00C93697" w:rsidRPr="00392FFD">
        <w:t>shall</w:t>
      </w:r>
      <w:r w:rsidR="00464F34" w:rsidRPr="00392FFD">
        <w:t xml:space="preserve"> be directly classified as securitisation positions. If they are not rated, they </w:t>
      </w:r>
      <w:r w:rsidR="00C93697" w:rsidRPr="00392FFD">
        <w:t>shall</w:t>
      </w:r>
      <w:r w:rsidR="00464F34" w:rsidRPr="00392FFD">
        <w:t xml:space="preserve"> be considered in the “Other items” exposure class. In this latter case the nominal amount of the contract </w:t>
      </w:r>
      <w:r w:rsidR="00B811B0" w:rsidRPr="00392FFD">
        <w:t>shall</w:t>
      </w:r>
      <w:r w:rsidR="00464F34" w:rsidRPr="00392FFD">
        <w:t xml:space="preserve"> be reported as the Original exposure pre conversion factors in the line for “Other risk weights” (the risk weight used </w:t>
      </w:r>
      <w:r w:rsidR="00B811B0" w:rsidRPr="00392FFD">
        <w:t>shall</w:t>
      </w:r>
      <w:r w:rsidR="00464F34" w:rsidRPr="00392FFD">
        <w:t xml:space="preserve"> be that specified by the sum indicated under Article 134 (6) of CRR. </w:t>
      </w:r>
    </w:p>
    <w:p w14:paraId="11768F56" w14:textId="77777777" w:rsidR="00464F34" w:rsidRPr="00392FFD" w:rsidRDefault="00125707" w:rsidP="00C37B29">
      <w:pPr>
        <w:pStyle w:val="InstructionsText2"/>
        <w:numPr>
          <w:ilvl w:val="0"/>
          <w:numId w:val="0"/>
        </w:numPr>
        <w:ind w:left="993"/>
      </w:pPr>
      <w:r w:rsidRPr="00392FFD">
        <w:t>67.</w:t>
      </w:r>
      <w:r w:rsidRPr="00392FFD">
        <w:tab/>
      </w:r>
      <w:r w:rsidR="00464F34" w:rsidRPr="00392FFD">
        <w:t xml:space="preserve">In a second step, as a consequence of credit risk mitigation techniques with substitution effects, exposures </w:t>
      </w:r>
      <w:r w:rsidR="00C95414" w:rsidRPr="00392FFD">
        <w:t>shall</w:t>
      </w:r>
      <w:r w:rsidR="00464F34" w:rsidRPr="00392FFD">
        <w:t xml:space="preserve"> be reallocated to the exposure class of the protection provider.</w:t>
      </w:r>
    </w:p>
    <w:p w14:paraId="0C6584C7" w14:textId="77777777" w:rsidR="00464F34" w:rsidRPr="00392FFD" w:rsidRDefault="00464F34" w:rsidP="00FD239F">
      <w:pPr>
        <w:pStyle w:val="InstructionsText"/>
      </w:pPr>
      <w:r w:rsidRPr="00392FFD">
        <w:br w:type="page"/>
      </w:r>
      <w:r w:rsidRPr="00392FFD">
        <w:lastRenderedPageBreak/>
        <w:t xml:space="preserve">DECISION TREE ON HOW TO </w:t>
      </w:r>
      <w:r w:rsidR="00EA11F0" w:rsidRPr="00392FFD">
        <w:t>ASSIGN</w:t>
      </w:r>
      <w:r w:rsidRPr="00392FFD">
        <w:t xml:space="preserve"> THE ORIGINAL EXPOSURE PRE CONVERSION FACTORS TO THE EXPOSURE CLASSES OF THE STANDARDISED APPROACH ACCORDING TO CRR </w:t>
      </w:r>
    </w:p>
    <w:p w14:paraId="2DA3720D" w14:textId="77777777"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E10726" w14:paraId="11381445" w14:textId="77777777" w:rsidTr="00672D2A">
        <w:tc>
          <w:tcPr>
            <w:tcW w:w="3761" w:type="dxa"/>
            <w:shd w:val="clear" w:color="auto" w:fill="auto"/>
          </w:tcPr>
          <w:p w14:paraId="725B398E" w14:textId="77777777" w:rsidR="003A1B96" w:rsidRPr="0023700C" w:rsidRDefault="003A1B96" w:rsidP="00334093">
            <w:pPr>
              <w:spacing w:before="0" w:after="0"/>
              <w:jc w:val="left"/>
              <w:rPr>
                <w:sz w:val="24"/>
                <w:lang w:val="fr-FR"/>
              </w:rPr>
            </w:pPr>
            <w:r w:rsidRPr="0023700C">
              <w:rPr>
                <w:rFonts w:ascii="Times New Roman" w:hAnsi="Times New Roman"/>
                <w:sz w:val="24"/>
                <w:lang w:val="fr-FR"/>
              </w:rPr>
              <w:t>Original exposure pre conversion factors</w:t>
            </w:r>
          </w:p>
        </w:tc>
        <w:tc>
          <w:tcPr>
            <w:tcW w:w="1417" w:type="dxa"/>
            <w:shd w:val="clear" w:color="auto" w:fill="auto"/>
          </w:tcPr>
          <w:p w14:paraId="30BBFED0" w14:textId="77777777" w:rsidR="003A1B96" w:rsidRPr="0023700C" w:rsidRDefault="003A1B96" w:rsidP="00FD239F">
            <w:pPr>
              <w:pStyle w:val="InstructionsText"/>
              <w:rPr>
                <w:lang w:val="fr-FR"/>
              </w:rPr>
            </w:pPr>
          </w:p>
        </w:tc>
        <w:tc>
          <w:tcPr>
            <w:tcW w:w="4077" w:type="dxa"/>
            <w:shd w:val="clear" w:color="auto" w:fill="auto"/>
          </w:tcPr>
          <w:p w14:paraId="372B3FB7" w14:textId="77777777" w:rsidR="003A1B96" w:rsidRPr="0023700C" w:rsidRDefault="003A1B96" w:rsidP="00FD239F">
            <w:pPr>
              <w:pStyle w:val="InstructionsText"/>
              <w:rPr>
                <w:lang w:val="fr-FR"/>
              </w:rPr>
            </w:pPr>
          </w:p>
        </w:tc>
      </w:tr>
      <w:tr w:rsidR="00581FA5" w:rsidRPr="00392FFD" w14:paraId="7C2EFD35" w14:textId="77777777" w:rsidTr="00672D2A">
        <w:tc>
          <w:tcPr>
            <w:tcW w:w="3761" w:type="dxa"/>
            <w:shd w:val="clear" w:color="auto" w:fill="auto"/>
          </w:tcPr>
          <w:p w14:paraId="2F6E44CE" w14:textId="77777777" w:rsidR="00581FA5" w:rsidRPr="00392FFD" w:rsidRDefault="00581FA5" w:rsidP="00FD239F">
            <w:pPr>
              <w:pStyle w:val="InstructionsText"/>
            </w:pPr>
            <w:r w:rsidRPr="00392FFD">
              <w:t>Does it fit for being assigned to the exposure class of Article 112 (m)?</w:t>
            </w:r>
          </w:p>
        </w:tc>
        <w:tc>
          <w:tcPr>
            <w:tcW w:w="1417" w:type="dxa"/>
            <w:shd w:val="clear" w:color="auto" w:fill="auto"/>
          </w:tcPr>
          <w:p w14:paraId="34524CFB"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4601139" w14:textId="77777777" w:rsidR="00581FA5" w:rsidRPr="00392FFD" w:rsidRDefault="00581FA5" w:rsidP="00FD239F">
            <w:pPr>
              <w:pStyle w:val="InstructionsText"/>
            </w:pPr>
          </w:p>
        </w:tc>
        <w:tc>
          <w:tcPr>
            <w:tcW w:w="4077" w:type="dxa"/>
            <w:shd w:val="clear" w:color="auto" w:fill="auto"/>
          </w:tcPr>
          <w:p w14:paraId="0481A1F6" w14:textId="77777777" w:rsidR="00581FA5" w:rsidRPr="00392FFD" w:rsidRDefault="00581FA5" w:rsidP="00FD239F">
            <w:pPr>
              <w:pStyle w:val="InstructionsText"/>
            </w:pPr>
            <w:r w:rsidRPr="00392FFD">
              <w:t>Securitisation positions</w:t>
            </w:r>
          </w:p>
        </w:tc>
      </w:tr>
      <w:tr w:rsidR="005B3B7C" w:rsidRPr="00392FFD" w14:paraId="5B3E207C" w14:textId="77777777" w:rsidTr="00672D2A">
        <w:tc>
          <w:tcPr>
            <w:tcW w:w="3761" w:type="dxa"/>
            <w:shd w:val="clear" w:color="auto" w:fill="auto"/>
          </w:tcPr>
          <w:p w14:paraId="31B4C5DA" w14:textId="77777777" w:rsidR="00581FA5" w:rsidRPr="00392FFD" w:rsidRDefault="00581FA5" w:rsidP="00FD239F">
            <w:pPr>
              <w:pStyle w:val="InstructionsText"/>
            </w:pPr>
            <w:r w:rsidRPr="00392FFD">
              <w:t xml:space="preserve">NO </w:t>
            </w:r>
            <w:r w:rsidR="002540B2" w:rsidRPr="00392FFD">
              <w:rPr>
                <w:noProof/>
                <w:lang w:eastAsia="en-GB"/>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F170FBD" w14:textId="77777777" w:rsidR="005B3B7C" w:rsidRPr="00392FFD" w:rsidRDefault="005B3B7C" w:rsidP="00FD239F">
            <w:pPr>
              <w:pStyle w:val="InstructionsText"/>
            </w:pPr>
          </w:p>
        </w:tc>
        <w:tc>
          <w:tcPr>
            <w:tcW w:w="1417" w:type="dxa"/>
            <w:shd w:val="clear" w:color="auto" w:fill="auto"/>
          </w:tcPr>
          <w:p w14:paraId="32C3B3CE" w14:textId="77777777" w:rsidR="005B3B7C" w:rsidRPr="00392FFD" w:rsidRDefault="005B3B7C" w:rsidP="00FD239F">
            <w:pPr>
              <w:pStyle w:val="InstructionsText"/>
            </w:pPr>
          </w:p>
        </w:tc>
        <w:tc>
          <w:tcPr>
            <w:tcW w:w="4077" w:type="dxa"/>
            <w:shd w:val="clear" w:color="auto" w:fill="auto"/>
          </w:tcPr>
          <w:p w14:paraId="18D5C047" w14:textId="77777777" w:rsidR="005B3B7C" w:rsidRPr="00392FFD" w:rsidRDefault="005B3B7C" w:rsidP="00FD239F">
            <w:pPr>
              <w:pStyle w:val="InstructionsText"/>
            </w:pPr>
          </w:p>
        </w:tc>
      </w:tr>
      <w:tr w:rsidR="003A1B96" w:rsidRPr="00392FFD" w14:paraId="410F2947" w14:textId="77777777" w:rsidTr="00672D2A">
        <w:tc>
          <w:tcPr>
            <w:tcW w:w="3761" w:type="dxa"/>
            <w:shd w:val="clear" w:color="auto" w:fill="auto"/>
          </w:tcPr>
          <w:p w14:paraId="797113D4" w14:textId="77777777" w:rsidR="003A1B96" w:rsidRPr="00392FFD" w:rsidRDefault="003A1B96" w:rsidP="00FD239F">
            <w:pPr>
              <w:pStyle w:val="InstructionsText"/>
            </w:pPr>
            <w:r w:rsidRPr="00392FFD">
              <w:t>Does it fit for being assigned to the exposure class of Article 112point (k)?</w:t>
            </w:r>
          </w:p>
        </w:tc>
        <w:tc>
          <w:tcPr>
            <w:tcW w:w="1417" w:type="dxa"/>
            <w:shd w:val="clear" w:color="auto" w:fill="auto"/>
          </w:tcPr>
          <w:p w14:paraId="0212A39B" w14:textId="77777777" w:rsidR="00AC3054" w:rsidRPr="00392FFD" w:rsidRDefault="00974E3F" w:rsidP="00FD239F">
            <w:pPr>
              <w:pStyle w:val="InstructionsText"/>
            </w:pPr>
            <w:r w:rsidRPr="00392FFD">
              <w:t>YES</w:t>
            </w:r>
            <w:r w:rsidR="00AC3054" w:rsidRPr="00392FFD">
              <w:t xml:space="preserve"> </w:t>
            </w:r>
            <w:r w:rsidR="002540B2" w:rsidRPr="00392FFD">
              <w:rPr>
                <w:noProof/>
                <w:lang w:eastAsia="en-GB"/>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01B20E4" w14:textId="77777777" w:rsidR="00BD52C3" w:rsidRPr="00392FFD" w:rsidRDefault="00BD52C3" w:rsidP="00FD239F">
            <w:pPr>
              <w:pStyle w:val="InstructionsText"/>
            </w:pPr>
          </w:p>
          <w:p w14:paraId="4BC98B6B" w14:textId="77777777" w:rsidR="003A1B96" w:rsidRPr="00392FFD" w:rsidRDefault="003A1B96" w:rsidP="00FD239F">
            <w:pPr>
              <w:pStyle w:val="InstructionsText"/>
            </w:pPr>
          </w:p>
        </w:tc>
        <w:tc>
          <w:tcPr>
            <w:tcW w:w="4077" w:type="dxa"/>
            <w:shd w:val="clear" w:color="auto" w:fill="auto"/>
          </w:tcPr>
          <w:p w14:paraId="0DF66862" w14:textId="77777777" w:rsidR="003A1B96" w:rsidRPr="00392FFD" w:rsidRDefault="003A1B96" w:rsidP="00FD239F">
            <w:pPr>
              <w:pStyle w:val="InstructionsText"/>
            </w:pPr>
            <w:r w:rsidRPr="00392FFD">
              <w:t>Items associated with particular high risk (also see Article 128)</w:t>
            </w:r>
          </w:p>
        </w:tc>
      </w:tr>
      <w:tr w:rsidR="003A1B96" w:rsidRPr="00392FFD" w14:paraId="3C51AAA8" w14:textId="77777777" w:rsidTr="00672D2A">
        <w:tc>
          <w:tcPr>
            <w:tcW w:w="3761" w:type="dxa"/>
            <w:shd w:val="clear" w:color="auto" w:fill="auto"/>
          </w:tcPr>
          <w:p w14:paraId="7DAF730A"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EDD3633" w14:textId="77777777" w:rsidR="003A1B96" w:rsidRPr="00392FFD" w:rsidRDefault="003A1B96" w:rsidP="00FD239F">
            <w:pPr>
              <w:pStyle w:val="InstructionsText"/>
            </w:pPr>
          </w:p>
        </w:tc>
        <w:tc>
          <w:tcPr>
            <w:tcW w:w="1417" w:type="dxa"/>
            <w:shd w:val="clear" w:color="auto" w:fill="auto"/>
          </w:tcPr>
          <w:p w14:paraId="17752E34" w14:textId="77777777" w:rsidR="003A1B96" w:rsidRPr="00392FFD" w:rsidRDefault="003A1B96" w:rsidP="00FD239F">
            <w:pPr>
              <w:pStyle w:val="InstructionsText"/>
            </w:pPr>
          </w:p>
        </w:tc>
        <w:tc>
          <w:tcPr>
            <w:tcW w:w="4077" w:type="dxa"/>
            <w:shd w:val="clear" w:color="auto" w:fill="auto"/>
          </w:tcPr>
          <w:p w14:paraId="057A350B" w14:textId="77777777" w:rsidR="003A1B96" w:rsidRPr="00392FFD" w:rsidRDefault="003A1B96" w:rsidP="00FD239F">
            <w:pPr>
              <w:pStyle w:val="InstructionsText"/>
            </w:pPr>
          </w:p>
        </w:tc>
      </w:tr>
      <w:tr w:rsidR="003A1B96" w:rsidRPr="00392FFD" w14:paraId="6FDF46D0" w14:textId="77777777" w:rsidTr="00672D2A">
        <w:tc>
          <w:tcPr>
            <w:tcW w:w="3761" w:type="dxa"/>
            <w:shd w:val="clear" w:color="auto" w:fill="auto"/>
          </w:tcPr>
          <w:p w14:paraId="240CC9B2" w14:textId="77777777" w:rsidR="003A1B96" w:rsidRPr="00392FFD" w:rsidRDefault="003A1B96" w:rsidP="00FD239F">
            <w:pPr>
              <w:pStyle w:val="InstructionsText"/>
            </w:pPr>
            <w:r w:rsidRPr="00392FFD">
              <w:t>Does it fit for being assigned to the exposure class of Article 112 point (p)?</w:t>
            </w:r>
          </w:p>
        </w:tc>
        <w:tc>
          <w:tcPr>
            <w:tcW w:w="1417" w:type="dxa"/>
            <w:shd w:val="clear" w:color="auto" w:fill="auto"/>
          </w:tcPr>
          <w:p w14:paraId="19A28343"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A9273C4" w14:textId="77777777" w:rsidR="003A1B96" w:rsidRPr="00392FFD" w:rsidRDefault="003A1B96" w:rsidP="00FD239F">
            <w:pPr>
              <w:pStyle w:val="InstructionsText"/>
            </w:pPr>
          </w:p>
        </w:tc>
        <w:tc>
          <w:tcPr>
            <w:tcW w:w="4077" w:type="dxa"/>
            <w:shd w:val="clear" w:color="auto" w:fill="auto"/>
          </w:tcPr>
          <w:p w14:paraId="2F6FD230" w14:textId="77777777" w:rsidR="003A1B96" w:rsidRPr="00392FFD" w:rsidRDefault="003A1B96" w:rsidP="00FD239F">
            <w:pPr>
              <w:pStyle w:val="InstructionsText"/>
            </w:pPr>
            <w:r w:rsidRPr="00392FFD">
              <w:t>Equity exposures (also see Article 133)</w:t>
            </w:r>
          </w:p>
        </w:tc>
      </w:tr>
      <w:tr w:rsidR="003A1B96" w:rsidRPr="00392FFD" w14:paraId="5D33EAFE" w14:textId="77777777" w:rsidTr="00672D2A">
        <w:tc>
          <w:tcPr>
            <w:tcW w:w="3761" w:type="dxa"/>
            <w:shd w:val="clear" w:color="auto" w:fill="auto"/>
          </w:tcPr>
          <w:p w14:paraId="63AC8F6C"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E0717CB" w14:textId="77777777" w:rsidR="003A1B96" w:rsidRPr="00392FFD" w:rsidRDefault="003A1B96" w:rsidP="00FD239F">
            <w:pPr>
              <w:pStyle w:val="InstructionsText"/>
            </w:pPr>
          </w:p>
        </w:tc>
        <w:tc>
          <w:tcPr>
            <w:tcW w:w="1417" w:type="dxa"/>
            <w:shd w:val="clear" w:color="auto" w:fill="auto"/>
          </w:tcPr>
          <w:p w14:paraId="2128C6BA" w14:textId="77777777" w:rsidR="003A1B96" w:rsidRPr="00392FFD" w:rsidRDefault="003A1B96" w:rsidP="00FD239F">
            <w:pPr>
              <w:pStyle w:val="InstructionsText"/>
            </w:pPr>
          </w:p>
        </w:tc>
        <w:tc>
          <w:tcPr>
            <w:tcW w:w="4077" w:type="dxa"/>
            <w:shd w:val="clear" w:color="auto" w:fill="auto"/>
          </w:tcPr>
          <w:p w14:paraId="345C8A57" w14:textId="77777777" w:rsidR="003A1B96" w:rsidRPr="00392FFD" w:rsidRDefault="003A1B96" w:rsidP="00FD239F">
            <w:pPr>
              <w:pStyle w:val="InstructionsText"/>
            </w:pPr>
          </w:p>
        </w:tc>
      </w:tr>
      <w:tr w:rsidR="00581FA5" w:rsidRPr="00392FFD" w14:paraId="2AFE7592" w14:textId="77777777" w:rsidTr="00672D2A">
        <w:tc>
          <w:tcPr>
            <w:tcW w:w="3761" w:type="dxa"/>
            <w:shd w:val="clear" w:color="auto" w:fill="auto"/>
          </w:tcPr>
          <w:p w14:paraId="2BCB05BD" w14:textId="77777777" w:rsidR="00581FA5" w:rsidRPr="00392FFD" w:rsidRDefault="00581FA5" w:rsidP="00FD239F">
            <w:pPr>
              <w:pStyle w:val="InstructionsText"/>
            </w:pPr>
            <w:r w:rsidRPr="00392FFD">
              <w:t>Does it fit for being assigned to the exposure class of Article 112 point (j)?</w:t>
            </w:r>
          </w:p>
        </w:tc>
        <w:tc>
          <w:tcPr>
            <w:tcW w:w="1417" w:type="dxa"/>
            <w:shd w:val="clear" w:color="auto" w:fill="auto"/>
          </w:tcPr>
          <w:p w14:paraId="26A7F9FB"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2DCF41" w14:textId="77777777" w:rsidR="00581FA5" w:rsidRPr="00392FFD" w:rsidRDefault="00581FA5" w:rsidP="00FD239F">
            <w:pPr>
              <w:pStyle w:val="InstructionsText"/>
            </w:pPr>
          </w:p>
        </w:tc>
        <w:tc>
          <w:tcPr>
            <w:tcW w:w="4077" w:type="dxa"/>
            <w:shd w:val="clear" w:color="auto" w:fill="auto"/>
          </w:tcPr>
          <w:p w14:paraId="1974A584" w14:textId="77777777" w:rsidR="00581FA5" w:rsidRPr="00392FFD" w:rsidRDefault="00581FA5" w:rsidP="00FD239F">
            <w:pPr>
              <w:pStyle w:val="InstructionsText"/>
            </w:pPr>
            <w:r w:rsidRPr="00392FFD">
              <w:t>Exposures in default</w:t>
            </w:r>
          </w:p>
        </w:tc>
      </w:tr>
      <w:tr w:rsidR="00581FA5" w:rsidRPr="00392FFD" w14:paraId="124D6B52" w14:textId="77777777" w:rsidTr="00672D2A">
        <w:tc>
          <w:tcPr>
            <w:tcW w:w="3761" w:type="dxa"/>
            <w:shd w:val="clear" w:color="auto" w:fill="auto"/>
          </w:tcPr>
          <w:p w14:paraId="7EF139DA"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455BE8" w14:textId="77777777" w:rsidR="00581FA5" w:rsidRPr="00392FFD" w:rsidRDefault="00581FA5" w:rsidP="00FD239F">
            <w:pPr>
              <w:pStyle w:val="InstructionsText"/>
            </w:pPr>
          </w:p>
        </w:tc>
        <w:tc>
          <w:tcPr>
            <w:tcW w:w="1417" w:type="dxa"/>
            <w:shd w:val="clear" w:color="auto" w:fill="auto"/>
          </w:tcPr>
          <w:p w14:paraId="0AE38291" w14:textId="77777777" w:rsidR="00581FA5" w:rsidRPr="00392FFD" w:rsidRDefault="00581FA5" w:rsidP="00FD239F">
            <w:pPr>
              <w:pStyle w:val="InstructionsText"/>
            </w:pPr>
          </w:p>
        </w:tc>
        <w:tc>
          <w:tcPr>
            <w:tcW w:w="4077" w:type="dxa"/>
            <w:shd w:val="clear" w:color="auto" w:fill="auto"/>
          </w:tcPr>
          <w:p w14:paraId="55149964" w14:textId="77777777" w:rsidR="00581FA5" w:rsidRPr="00392FFD" w:rsidRDefault="00581FA5" w:rsidP="00FD239F">
            <w:pPr>
              <w:pStyle w:val="InstructionsText"/>
            </w:pPr>
          </w:p>
        </w:tc>
      </w:tr>
      <w:tr w:rsidR="00581FA5" w:rsidRPr="00392FFD" w14:paraId="4CFB96DB" w14:textId="77777777" w:rsidTr="00672D2A">
        <w:tc>
          <w:tcPr>
            <w:tcW w:w="3761" w:type="dxa"/>
            <w:shd w:val="clear" w:color="auto" w:fill="auto"/>
          </w:tcPr>
          <w:p w14:paraId="3F1AE209" w14:textId="77777777" w:rsidR="00581FA5" w:rsidRPr="00392FFD" w:rsidRDefault="00581FA5" w:rsidP="00FD239F">
            <w:pPr>
              <w:pStyle w:val="InstructionsText"/>
            </w:pPr>
            <w:r w:rsidRPr="00392FFD">
              <w:t>Does it fit for being assigned to the exposure classes of Article 112 points (l) and (o)?</w:t>
            </w:r>
          </w:p>
        </w:tc>
        <w:tc>
          <w:tcPr>
            <w:tcW w:w="1417" w:type="dxa"/>
            <w:shd w:val="clear" w:color="auto" w:fill="auto"/>
          </w:tcPr>
          <w:p w14:paraId="055E446C"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C738BD9" w14:textId="77777777" w:rsidR="00581FA5" w:rsidRPr="00392FFD" w:rsidRDefault="00581FA5" w:rsidP="00FD239F">
            <w:pPr>
              <w:pStyle w:val="InstructionsText"/>
            </w:pPr>
          </w:p>
        </w:tc>
        <w:tc>
          <w:tcPr>
            <w:tcW w:w="4077" w:type="dxa"/>
            <w:shd w:val="clear" w:color="auto" w:fill="auto"/>
          </w:tcPr>
          <w:p w14:paraId="47C8C88B" w14:textId="77777777" w:rsidR="00581FA5" w:rsidRPr="00392FFD" w:rsidRDefault="00581FA5" w:rsidP="00FD239F">
            <w:pPr>
              <w:pStyle w:val="InstructionsText"/>
            </w:pPr>
            <w:r w:rsidRPr="00392FFD">
              <w:t>Exposures in the form of units or shares in collective investment undertakings (CIU)</w:t>
            </w:r>
          </w:p>
          <w:p w14:paraId="7CC2459F" w14:textId="77777777" w:rsidR="00581FA5" w:rsidRPr="00392FFD" w:rsidRDefault="00581FA5" w:rsidP="00FD239F">
            <w:pPr>
              <w:pStyle w:val="InstructionsText"/>
            </w:pPr>
            <w:r w:rsidRPr="00392FFD">
              <w:t>Exposures in the form of covered bonds (also see Article 129)</w:t>
            </w:r>
          </w:p>
          <w:p w14:paraId="43F5EFC1" w14:textId="77777777" w:rsidR="00581FA5" w:rsidRPr="00392FFD" w:rsidRDefault="00581FA5" w:rsidP="00FD239F">
            <w:pPr>
              <w:pStyle w:val="InstructionsText"/>
            </w:pPr>
            <w:r w:rsidRPr="00392FFD">
              <w:t xml:space="preserve">These two exposure classes are disjoint among themselves (see comments on </w:t>
            </w:r>
            <w:r w:rsidRPr="00392FFD">
              <w:lastRenderedPageBreak/>
              <w:t>the look-through approach in the answer above). Therefore the assignment to one of them is straightforward.</w:t>
            </w:r>
          </w:p>
        </w:tc>
      </w:tr>
      <w:tr w:rsidR="00581FA5" w:rsidRPr="00392FFD" w14:paraId="538AD768" w14:textId="77777777" w:rsidTr="00672D2A">
        <w:tc>
          <w:tcPr>
            <w:tcW w:w="3761" w:type="dxa"/>
            <w:shd w:val="clear" w:color="auto" w:fill="auto"/>
          </w:tcPr>
          <w:p w14:paraId="6AD71DEE" w14:textId="77777777" w:rsidR="007241D3" w:rsidRPr="00392FFD" w:rsidRDefault="007241D3" w:rsidP="00FD239F">
            <w:pPr>
              <w:pStyle w:val="InstructionsText"/>
            </w:pPr>
            <w:r w:rsidRPr="00392FFD">
              <w:lastRenderedPageBreak/>
              <w:t xml:space="preserve">NO </w:t>
            </w:r>
            <w:r w:rsidR="002540B2" w:rsidRPr="00392FFD">
              <w:rPr>
                <w:noProof/>
                <w:lang w:eastAsia="en-GB"/>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9A43383" w14:textId="77777777" w:rsidR="00581FA5" w:rsidRPr="00392FFD" w:rsidRDefault="00581FA5" w:rsidP="00FD239F">
            <w:pPr>
              <w:pStyle w:val="InstructionsText"/>
            </w:pPr>
          </w:p>
        </w:tc>
        <w:tc>
          <w:tcPr>
            <w:tcW w:w="1417" w:type="dxa"/>
            <w:shd w:val="clear" w:color="auto" w:fill="auto"/>
          </w:tcPr>
          <w:p w14:paraId="0B5912C4" w14:textId="77777777" w:rsidR="00581FA5" w:rsidRPr="00392FFD" w:rsidRDefault="00581FA5" w:rsidP="00FD239F">
            <w:pPr>
              <w:pStyle w:val="InstructionsText"/>
            </w:pPr>
          </w:p>
        </w:tc>
        <w:tc>
          <w:tcPr>
            <w:tcW w:w="4077" w:type="dxa"/>
            <w:shd w:val="clear" w:color="auto" w:fill="auto"/>
          </w:tcPr>
          <w:p w14:paraId="7331AB70" w14:textId="77777777" w:rsidR="00581FA5" w:rsidRPr="00392FFD" w:rsidRDefault="00581FA5" w:rsidP="00FD239F">
            <w:pPr>
              <w:pStyle w:val="InstructionsText"/>
            </w:pPr>
          </w:p>
        </w:tc>
      </w:tr>
      <w:tr w:rsidR="00581FA5" w:rsidRPr="00392FFD" w14:paraId="06F76B0A" w14:textId="77777777" w:rsidTr="00672D2A">
        <w:tc>
          <w:tcPr>
            <w:tcW w:w="3761" w:type="dxa"/>
            <w:shd w:val="clear" w:color="auto" w:fill="auto"/>
          </w:tcPr>
          <w:p w14:paraId="10768408" w14:textId="77777777" w:rsidR="00581FA5" w:rsidRPr="00392FFD" w:rsidRDefault="00581FA5" w:rsidP="00FD239F">
            <w:pPr>
              <w:pStyle w:val="InstructionsText"/>
            </w:pPr>
            <w:r w:rsidRPr="00392FFD">
              <w:t>Does it fit for being assigned to the exposure class of Article 112 point (i)?</w:t>
            </w:r>
          </w:p>
        </w:tc>
        <w:tc>
          <w:tcPr>
            <w:tcW w:w="1417" w:type="dxa"/>
            <w:shd w:val="clear" w:color="auto" w:fill="auto"/>
          </w:tcPr>
          <w:p w14:paraId="2DB3D2D1"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6AB6055" w14:textId="77777777" w:rsidR="00581FA5" w:rsidRPr="00392FFD" w:rsidRDefault="00581FA5" w:rsidP="00FD239F">
            <w:pPr>
              <w:pStyle w:val="InstructionsText"/>
            </w:pPr>
          </w:p>
        </w:tc>
        <w:tc>
          <w:tcPr>
            <w:tcW w:w="4077" w:type="dxa"/>
            <w:shd w:val="clear" w:color="auto" w:fill="auto"/>
          </w:tcPr>
          <w:p w14:paraId="579B96DC" w14:textId="77777777" w:rsidR="00581FA5" w:rsidRPr="00392FFD" w:rsidRDefault="00581FA5" w:rsidP="00FD239F">
            <w:pPr>
              <w:pStyle w:val="InstructionsText"/>
            </w:pPr>
            <w:r w:rsidRPr="00392FFD">
              <w:t>Exposures secured by mortgages on immovable property (also see Article 124)</w:t>
            </w:r>
          </w:p>
        </w:tc>
      </w:tr>
      <w:tr w:rsidR="00581FA5" w:rsidRPr="00392FFD" w14:paraId="19D52DF1" w14:textId="77777777" w:rsidTr="00672D2A">
        <w:tc>
          <w:tcPr>
            <w:tcW w:w="3761" w:type="dxa"/>
            <w:shd w:val="clear" w:color="auto" w:fill="auto"/>
          </w:tcPr>
          <w:p w14:paraId="5CD20E70"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180B42F" w14:textId="77777777" w:rsidR="00581FA5" w:rsidRPr="00392FFD" w:rsidRDefault="00581FA5" w:rsidP="00FD239F">
            <w:pPr>
              <w:pStyle w:val="InstructionsText"/>
            </w:pPr>
          </w:p>
        </w:tc>
        <w:tc>
          <w:tcPr>
            <w:tcW w:w="1417" w:type="dxa"/>
            <w:shd w:val="clear" w:color="auto" w:fill="auto"/>
          </w:tcPr>
          <w:p w14:paraId="418D2C37" w14:textId="77777777" w:rsidR="00581FA5" w:rsidRPr="00392FFD" w:rsidRDefault="00581FA5" w:rsidP="00FD239F">
            <w:pPr>
              <w:pStyle w:val="InstructionsText"/>
            </w:pPr>
          </w:p>
        </w:tc>
        <w:tc>
          <w:tcPr>
            <w:tcW w:w="4077" w:type="dxa"/>
            <w:shd w:val="clear" w:color="auto" w:fill="auto"/>
          </w:tcPr>
          <w:p w14:paraId="5FE61C36" w14:textId="77777777" w:rsidR="00581FA5" w:rsidRPr="00392FFD" w:rsidRDefault="00581FA5" w:rsidP="00FD239F">
            <w:pPr>
              <w:pStyle w:val="InstructionsText"/>
            </w:pPr>
          </w:p>
        </w:tc>
      </w:tr>
      <w:tr w:rsidR="00581FA5" w:rsidRPr="00392FFD" w14:paraId="3BB1A5D0" w14:textId="77777777" w:rsidTr="00672D2A">
        <w:tc>
          <w:tcPr>
            <w:tcW w:w="3761" w:type="dxa"/>
            <w:shd w:val="clear" w:color="auto" w:fill="auto"/>
          </w:tcPr>
          <w:p w14:paraId="225046BA" w14:textId="77777777" w:rsidR="00581FA5" w:rsidRPr="00392FFD" w:rsidRDefault="00581FA5" w:rsidP="00FD239F">
            <w:pPr>
              <w:pStyle w:val="InstructionsText"/>
            </w:pPr>
            <w:r w:rsidRPr="00392FFD">
              <w:t>Does it fit for being assigned to the exposure class of Article 112 point (q)?</w:t>
            </w:r>
          </w:p>
        </w:tc>
        <w:tc>
          <w:tcPr>
            <w:tcW w:w="1417" w:type="dxa"/>
            <w:shd w:val="clear" w:color="auto" w:fill="auto"/>
          </w:tcPr>
          <w:p w14:paraId="7CB60EAE"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F5E237E" w14:textId="77777777" w:rsidR="00581FA5" w:rsidRPr="00392FFD" w:rsidRDefault="00581FA5" w:rsidP="00FD239F">
            <w:pPr>
              <w:pStyle w:val="InstructionsText"/>
            </w:pPr>
          </w:p>
        </w:tc>
        <w:tc>
          <w:tcPr>
            <w:tcW w:w="4077" w:type="dxa"/>
            <w:shd w:val="clear" w:color="auto" w:fill="auto"/>
          </w:tcPr>
          <w:p w14:paraId="09848366" w14:textId="77777777" w:rsidR="00581FA5" w:rsidRPr="00392FFD" w:rsidRDefault="00581FA5" w:rsidP="00FD239F">
            <w:pPr>
              <w:pStyle w:val="InstructionsText"/>
            </w:pPr>
            <w:r w:rsidRPr="00392FFD">
              <w:t>Other items</w:t>
            </w:r>
          </w:p>
        </w:tc>
      </w:tr>
      <w:tr w:rsidR="00581FA5" w:rsidRPr="00392FFD" w14:paraId="59012F15" w14:textId="77777777" w:rsidTr="00672D2A">
        <w:tc>
          <w:tcPr>
            <w:tcW w:w="3761" w:type="dxa"/>
            <w:shd w:val="clear" w:color="auto" w:fill="auto"/>
          </w:tcPr>
          <w:p w14:paraId="2932FA86"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C1B7FB" w14:textId="77777777" w:rsidR="00581FA5" w:rsidRPr="00392FFD" w:rsidRDefault="00581FA5" w:rsidP="00FD239F">
            <w:pPr>
              <w:pStyle w:val="InstructionsText"/>
            </w:pPr>
          </w:p>
        </w:tc>
        <w:tc>
          <w:tcPr>
            <w:tcW w:w="1417" w:type="dxa"/>
            <w:shd w:val="clear" w:color="auto" w:fill="auto"/>
          </w:tcPr>
          <w:p w14:paraId="59BBCEBB" w14:textId="77777777" w:rsidR="00581FA5" w:rsidRPr="00392FFD" w:rsidRDefault="00581FA5" w:rsidP="00FD239F">
            <w:pPr>
              <w:pStyle w:val="InstructionsText"/>
            </w:pPr>
          </w:p>
        </w:tc>
        <w:tc>
          <w:tcPr>
            <w:tcW w:w="4077" w:type="dxa"/>
            <w:shd w:val="clear" w:color="auto" w:fill="auto"/>
          </w:tcPr>
          <w:p w14:paraId="14F6BEC4" w14:textId="77777777" w:rsidR="00581FA5" w:rsidRPr="00392FFD" w:rsidRDefault="00581FA5" w:rsidP="00FD239F">
            <w:pPr>
              <w:pStyle w:val="InstructionsText"/>
            </w:pPr>
          </w:p>
        </w:tc>
      </w:tr>
      <w:tr w:rsidR="00581FA5" w:rsidRPr="00392FFD" w14:paraId="1533BB1F" w14:textId="77777777" w:rsidTr="00672D2A">
        <w:tc>
          <w:tcPr>
            <w:tcW w:w="3761" w:type="dxa"/>
            <w:shd w:val="clear" w:color="auto" w:fill="auto"/>
          </w:tcPr>
          <w:p w14:paraId="1D781637" w14:textId="77777777" w:rsidR="00581FA5" w:rsidRPr="00392FFD" w:rsidRDefault="00581FA5" w:rsidP="00FD239F">
            <w:pPr>
              <w:pStyle w:val="InstructionsText"/>
            </w:pPr>
            <w:r w:rsidRPr="00392FFD">
              <w:t>Does it fit for being assigned to the exposure class of Article 112 point (n)?</w:t>
            </w:r>
          </w:p>
        </w:tc>
        <w:tc>
          <w:tcPr>
            <w:tcW w:w="1417" w:type="dxa"/>
            <w:shd w:val="clear" w:color="auto" w:fill="auto"/>
          </w:tcPr>
          <w:p w14:paraId="22F910CD" w14:textId="77777777" w:rsidR="0063493E" w:rsidRPr="00392FFD" w:rsidRDefault="0063493E" w:rsidP="00FD239F">
            <w:pPr>
              <w:pStyle w:val="InstructionsText"/>
            </w:pPr>
            <w:r w:rsidRPr="00392FFD">
              <w:t xml:space="preserve">YES </w:t>
            </w:r>
            <w:r w:rsidR="002540B2" w:rsidRPr="00392FFD">
              <w:rPr>
                <w:noProof/>
                <w:lang w:eastAsia="en-GB"/>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80653A0" w14:textId="77777777" w:rsidR="00581FA5" w:rsidRPr="00392FFD" w:rsidRDefault="00581FA5" w:rsidP="00FD239F">
            <w:pPr>
              <w:pStyle w:val="InstructionsText"/>
            </w:pPr>
          </w:p>
        </w:tc>
        <w:tc>
          <w:tcPr>
            <w:tcW w:w="4077" w:type="dxa"/>
            <w:shd w:val="clear" w:color="auto" w:fill="auto"/>
          </w:tcPr>
          <w:p w14:paraId="35C30215" w14:textId="77777777" w:rsidR="00581FA5" w:rsidRPr="00392FFD" w:rsidRDefault="00581FA5" w:rsidP="00FD239F">
            <w:pPr>
              <w:pStyle w:val="InstructionsText"/>
            </w:pPr>
            <w:r w:rsidRPr="00392FFD">
              <w:t>Exposures to institutions and corporates with a short-term credit assessment</w:t>
            </w:r>
          </w:p>
        </w:tc>
      </w:tr>
      <w:tr w:rsidR="00581FA5" w:rsidRPr="00392FFD" w14:paraId="2912F315" w14:textId="77777777" w:rsidTr="00672D2A">
        <w:tc>
          <w:tcPr>
            <w:tcW w:w="3761" w:type="dxa"/>
            <w:shd w:val="clear" w:color="auto" w:fill="auto"/>
          </w:tcPr>
          <w:p w14:paraId="7C9E3F6B"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DF3DDB0" w14:textId="77777777" w:rsidR="00581FA5" w:rsidRPr="00392FFD" w:rsidRDefault="00581FA5" w:rsidP="00FD239F">
            <w:pPr>
              <w:pStyle w:val="InstructionsText"/>
            </w:pPr>
          </w:p>
        </w:tc>
        <w:tc>
          <w:tcPr>
            <w:tcW w:w="1417" w:type="dxa"/>
            <w:shd w:val="clear" w:color="auto" w:fill="auto"/>
          </w:tcPr>
          <w:p w14:paraId="6F8C7F7A" w14:textId="77777777" w:rsidR="00581FA5" w:rsidRPr="00392FFD" w:rsidRDefault="00581FA5" w:rsidP="00FD239F">
            <w:pPr>
              <w:pStyle w:val="InstructionsText"/>
            </w:pPr>
          </w:p>
        </w:tc>
        <w:tc>
          <w:tcPr>
            <w:tcW w:w="4077" w:type="dxa"/>
            <w:shd w:val="clear" w:color="auto" w:fill="auto"/>
          </w:tcPr>
          <w:p w14:paraId="7C0363A7" w14:textId="77777777" w:rsidR="00581FA5" w:rsidRPr="00392FFD" w:rsidRDefault="00581FA5" w:rsidP="00FD239F">
            <w:pPr>
              <w:pStyle w:val="InstructionsText"/>
            </w:pPr>
          </w:p>
        </w:tc>
      </w:tr>
      <w:tr w:rsidR="00581FA5" w:rsidRPr="00392FFD" w14:paraId="78C9D3E4" w14:textId="77777777" w:rsidTr="00672D2A">
        <w:tc>
          <w:tcPr>
            <w:tcW w:w="9255" w:type="dxa"/>
            <w:gridSpan w:val="3"/>
            <w:shd w:val="clear" w:color="auto" w:fill="auto"/>
          </w:tcPr>
          <w:p w14:paraId="57043861" w14:textId="77777777" w:rsidR="00581FA5" w:rsidRPr="00392FFD" w:rsidRDefault="00581FA5" w:rsidP="00FD239F">
            <w:pPr>
              <w:pStyle w:val="InstructionsText"/>
            </w:pPr>
            <w:r w:rsidRPr="00392FFD">
              <w:t>The exposure classes below are disjoint among themselves. Therefore the assignment to one of them is straightforward.</w:t>
            </w:r>
          </w:p>
          <w:p w14:paraId="57F3D394" w14:textId="77777777" w:rsidR="00581FA5" w:rsidRPr="00392FFD" w:rsidRDefault="00581FA5" w:rsidP="00FD239F">
            <w:pPr>
              <w:pStyle w:val="InstructionsText"/>
            </w:pPr>
            <w:r w:rsidRPr="00392FFD">
              <w:t>Exposures to central governments or central banks</w:t>
            </w:r>
          </w:p>
          <w:p w14:paraId="4008B5A6" w14:textId="77777777" w:rsidR="00581FA5" w:rsidRPr="00392FFD" w:rsidRDefault="00581FA5" w:rsidP="00FD239F">
            <w:pPr>
              <w:pStyle w:val="InstructionsText"/>
            </w:pPr>
            <w:r w:rsidRPr="00392FFD">
              <w:t>Exposures to regional governments or local authorities</w:t>
            </w:r>
          </w:p>
          <w:p w14:paraId="292D75D3" w14:textId="77777777" w:rsidR="00581FA5" w:rsidRPr="00392FFD" w:rsidRDefault="00581FA5" w:rsidP="00FD239F">
            <w:pPr>
              <w:pStyle w:val="InstructionsText"/>
            </w:pPr>
            <w:r w:rsidRPr="00392FFD">
              <w:t>Exposures to public sector entities</w:t>
            </w:r>
          </w:p>
          <w:p w14:paraId="500DF54B" w14:textId="77777777" w:rsidR="00581FA5" w:rsidRPr="00392FFD" w:rsidRDefault="00581FA5" w:rsidP="00FD239F">
            <w:pPr>
              <w:pStyle w:val="InstructionsText"/>
            </w:pPr>
            <w:r w:rsidRPr="00392FFD">
              <w:t>Exposures to multilateral development banks</w:t>
            </w:r>
          </w:p>
          <w:p w14:paraId="42882FB0" w14:textId="77777777" w:rsidR="00581FA5" w:rsidRPr="00392FFD" w:rsidRDefault="00581FA5" w:rsidP="00FD239F">
            <w:pPr>
              <w:pStyle w:val="InstructionsText"/>
            </w:pPr>
            <w:r w:rsidRPr="00392FFD">
              <w:t>Exposures to international organisations</w:t>
            </w:r>
          </w:p>
          <w:p w14:paraId="7D9A4CEC" w14:textId="77777777" w:rsidR="00581FA5" w:rsidRPr="00392FFD" w:rsidRDefault="00581FA5" w:rsidP="00FD239F">
            <w:pPr>
              <w:pStyle w:val="InstructionsText"/>
            </w:pPr>
            <w:r w:rsidRPr="00392FFD">
              <w:t>Exposures to institutions</w:t>
            </w:r>
          </w:p>
          <w:p w14:paraId="2385FFB5" w14:textId="77777777" w:rsidR="00581FA5" w:rsidRPr="00392FFD" w:rsidRDefault="00581FA5" w:rsidP="00FD239F">
            <w:pPr>
              <w:pStyle w:val="InstructionsText"/>
            </w:pPr>
            <w:r w:rsidRPr="00392FFD">
              <w:t>Exposures to corporates</w:t>
            </w:r>
          </w:p>
          <w:p w14:paraId="66AF93E6" w14:textId="77777777" w:rsidR="00581FA5" w:rsidRPr="00392FFD" w:rsidRDefault="00581FA5" w:rsidP="00FD239F">
            <w:pPr>
              <w:pStyle w:val="InstructionsText"/>
            </w:pPr>
            <w:r w:rsidRPr="00392FFD">
              <w:t>Retail exposures</w:t>
            </w:r>
          </w:p>
        </w:tc>
      </w:tr>
    </w:tbl>
    <w:p w14:paraId="71D2BCE6" w14:textId="77777777" w:rsidR="00464F34" w:rsidRPr="00392FFD" w:rsidRDefault="00464F34" w:rsidP="00FD239F">
      <w:pPr>
        <w:pStyle w:val="InstructionsText"/>
      </w:pPr>
    </w:p>
    <w:p w14:paraId="3CA5B320" w14:textId="77777777" w:rsidR="00464F34" w:rsidRPr="00392FFD" w:rsidRDefault="00464F34" w:rsidP="00FD239F">
      <w:pPr>
        <w:pStyle w:val="InstructionsText"/>
      </w:pPr>
    </w:p>
    <w:p w14:paraId="3BD597EF" w14:textId="77777777" w:rsidR="0073242B" w:rsidRPr="00392FFD" w:rsidRDefault="0073242B">
      <w:pPr>
        <w:spacing w:before="0" w:after="0"/>
        <w:jc w:val="left"/>
        <w:rPr>
          <w:rFonts w:ascii="Times New Roman" w:hAnsi="Times New Roman"/>
          <w:bCs/>
          <w:sz w:val="24"/>
          <w:lang w:eastAsia="de-DE"/>
        </w:rPr>
      </w:pPr>
      <w:r w:rsidRPr="00392FFD">
        <w:rPr>
          <w:rFonts w:ascii="Times New Roman" w:hAnsi="Times New Roman"/>
          <w:sz w:val="24"/>
        </w:rPr>
        <w:br w:type="page"/>
      </w:r>
    </w:p>
    <w:p w14:paraId="0C328657" w14:textId="77777777" w:rsidR="00464F34" w:rsidRPr="00392FFD" w:rsidRDefault="00464F34" w:rsidP="00FD239F">
      <w:pPr>
        <w:pStyle w:val="InstructionsText"/>
      </w:pPr>
    </w:p>
    <w:p w14:paraId="09587B45"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92" w:name="_Toc262568031"/>
      <w:bookmarkStart w:id="193" w:name="_Toc264038429"/>
      <w:bookmarkStart w:id="194" w:name="_Toc292456208"/>
      <w:bookmarkStart w:id="195" w:name="_Toc295829859"/>
      <w:bookmarkStart w:id="196" w:name="_Toc310415023"/>
      <w:bookmarkStart w:id="197" w:name="_Toc360188352"/>
      <w:bookmarkStart w:id="198" w:name="_Toc516210636"/>
      <w:bookmarkStart w:id="199" w:name="_Toc473560901"/>
      <w:r w:rsidRPr="00392FFD">
        <w:rPr>
          <w:rFonts w:ascii="Times New Roman" w:hAnsi="Times New Roman" w:cs="Times New Roman"/>
          <w:sz w:val="24"/>
          <w:u w:val="none"/>
          <w:lang w:val="en-GB"/>
        </w:rPr>
        <w:t>3.2.4.</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Clarifications on the scope of some specific exposure classes referred to in Article 112 of CRR</w:t>
      </w:r>
      <w:bookmarkEnd w:id="192"/>
      <w:bookmarkEnd w:id="193"/>
      <w:bookmarkEnd w:id="194"/>
      <w:bookmarkEnd w:id="195"/>
      <w:bookmarkEnd w:id="196"/>
      <w:bookmarkEnd w:id="197"/>
      <w:bookmarkEnd w:id="198"/>
      <w:bookmarkEnd w:id="199"/>
    </w:p>
    <w:p w14:paraId="227DBA5E"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00" w:name="_Toc360188353"/>
      <w:bookmarkStart w:id="201" w:name="_Toc516210637"/>
      <w:bookmarkStart w:id="202" w:name="_Toc473560902"/>
      <w:r w:rsidRPr="00392FFD">
        <w:rPr>
          <w:rFonts w:ascii="Times New Roman" w:hAnsi="Times New Roman" w:cs="Times New Roman"/>
          <w:sz w:val="24"/>
          <w:u w:val="none"/>
          <w:lang w:val="en-GB"/>
        </w:rPr>
        <w:t>3.2.4.1.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“Institutions”</w:t>
      </w:r>
      <w:bookmarkEnd w:id="200"/>
      <w:bookmarkEnd w:id="201"/>
      <w:bookmarkEnd w:id="202"/>
    </w:p>
    <w:p w14:paraId="4C6379BF" w14:textId="77777777" w:rsidR="00464F34" w:rsidRPr="00392FFD" w:rsidRDefault="00125707" w:rsidP="00C37B29">
      <w:pPr>
        <w:pStyle w:val="InstructionsText2"/>
        <w:numPr>
          <w:ilvl w:val="0"/>
          <w:numId w:val="0"/>
        </w:numPr>
        <w:ind w:left="993"/>
      </w:pPr>
      <w:r w:rsidRPr="00392FFD">
        <w:t>68.</w:t>
      </w:r>
      <w:r w:rsidRPr="00392FFD">
        <w:tab/>
      </w:r>
      <w:r w:rsidR="00464F34" w:rsidRPr="00392FFD">
        <w:t>Reporting of intra-group exposures according to Article 113 (6) to (7) of CRR</w:t>
      </w:r>
      <w:r w:rsidR="00272F65" w:rsidRPr="00392FFD">
        <w:t xml:space="preserve"> shall be done as follows</w:t>
      </w:r>
      <w:r w:rsidR="00464F34" w:rsidRPr="00392FFD">
        <w:t>:</w:t>
      </w:r>
    </w:p>
    <w:p w14:paraId="1F4266CF" w14:textId="77777777" w:rsidR="00464F34" w:rsidRPr="00392FFD" w:rsidRDefault="00125707" w:rsidP="00C37B29">
      <w:pPr>
        <w:pStyle w:val="InstructionsText2"/>
        <w:numPr>
          <w:ilvl w:val="0"/>
          <w:numId w:val="0"/>
        </w:numPr>
        <w:ind w:left="993"/>
      </w:pPr>
      <w:r w:rsidRPr="00392FFD">
        <w:t>69.</w:t>
      </w:r>
      <w:r w:rsidRPr="00392FFD">
        <w:tab/>
      </w:r>
      <w:r w:rsidR="00464F34" w:rsidRPr="00392FFD">
        <w:t>Exposures which fulfil the requirements of Article 113 (7) of CRR shall be reported in the respective exposure classes where they would be reported if they were no intra-group exposures.</w:t>
      </w:r>
    </w:p>
    <w:p w14:paraId="516EE58B" w14:textId="77777777" w:rsidR="00464F34" w:rsidRPr="00392FFD" w:rsidRDefault="00125707" w:rsidP="00C37B29">
      <w:pPr>
        <w:pStyle w:val="InstructionsText2"/>
        <w:numPr>
          <w:ilvl w:val="0"/>
          <w:numId w:val="0"/>
        </w:numPr>
        <w:ind w:left="993"/>
      </w:pPr>
      <w:r w:rsidRPr="00392FFD">
        <w:t>70.</w:t>
      </w:r>
      <w:r w:rsidRPr="00392FFD">
        <w:tab/>
      </w:r>
      <w:r w:rsidR="00464F34" w:rsidRPr="00392FFD">
        <w:t>According Article 113 (6) and (7) of CRR “an institution may, subject to the prior approval of the competent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392FFD">
        <w:t>-</w:t>
      </w:r>
      <w:r w:rsidR="00464F34" w:rsidRPr="00392FFD">
        <w:t>group counterparties</w:t>
      </w:r>
      <w:r w:rsidR="00272F65" w:rsidRPr="00392FFD">
        <w:t xml:space="preserve"> </w:t>
      </w:r>
      <w:r w:rsidR="00464F34" w:rsidRPr="00392FFD">
        <w:t>are not necessarily institutions but also undertakings which are assigned to other exposure classes, e.g. ancillary services undertakings or undertakings within the meaning of Article 12 (1) of Directive 83/349/EEC. Therefore intra-group exposures shall be reported in the corresponding exposure class.</w:t>
      </w:r>
    </w:p>
    <w:p w14:paraId="2668F73D"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03" w:name="_Toc360188354"/>
      <w:bookmarkStart w:id="204" w:name="_Toc516210638"/>
      <w:bookmarkStart w:id="205" w:name="_Toc473560903"/>
      <w:r w:rsidRPr="00392FFD">
        <w:rPr>
          <w:rFonts w:ascii="Times New Roman" w:hAnsi="Times New Roman" w:cs="Times New Roman"/>
          <w:sz w:val="24"/>
          <w:u w:val="none"/>
          <w:lang w:val="en-GB"/>
        </w:rPr>
        <w:t>3.2.4.2.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“Covered Bonds”</w:t>
      </w:r>
      <w:bookmarkEnd w:id="203"/>
      <w:bookmarkEnd w:id="204"/>
      <w:bookmarkEnd w:id="205"/>
    </w:p>
    <w:p w14:paraId="23E1AEA9" w14:textId="77777777" w:rsidR="00464F34" w:rsidRPr="00392FFD" w:rsidRDefault="00125707" w:rsidP="00C37B29">
      <w:pPr>
        <w:pStyle w:val="InstructionsText2"/>
        <w:numPr>
          <w:ilvl w:val="0"/>
          <w:numId w:val="0"/>
        </w:numPr>
        <w:ind w:left="993"/>
      </w:pPr>
      <w:r w:rsidRPr="00392FFD">
        <w:t>71.</w:t>
      </w:r>
      <w:r w:rsidRPr="00392FFD">
        <w:tab/>
      </w:r>
      <w:r w:rsidR="00272F65" w:rsidRPr="00392FFD">
        <w:t>The a</w:t>
      </w:r>
      <w:r w:rsidR="00464F34" w:rsidRPr="00392FFD">
        <w:t xml:space="preserve">ssignment of SA exposures to </w:t>
      </w:r>
      <w:r w:rsidR="00272F65" w:rsidRPr="00392FFD">
        <w:t xml:space="preserve">the </w:t>
      </w:r>
      <w:r w:rsidR="00464F34" w:rsidRPr="00392FFD">
        <w:t>exposure class “covered bonds”</w:t>
      </w:r>
      <w:r w:rsidR="00272F65" w:rsidRPr="00392FFD">
        <w:t xml:space="preserve"> shall be done as follows</w:t>
      </w:r>
      <w:r w:rsidR="00464F34" w:rsidRPr="00392FFD">
        <w:t>:</w:t>
      </w:r>
    </w:p>
    <w:p w14:paraId="23F65885" w14:textId="77777777" w:rsidR="00464F34" w:rsidRPr="00392FFD" w:rsidRDefault="00125707" w:rsidP="00C37B29">
      <w:pPr>
        <w:pStyle w:val="InstructionsText2"/>
        <w:numPr>
          <w:ilvl w:val="0"/>
          <w:numId w:val="0"/>
        </w:numPr>
        <w:ind w:left="993"/>
      </w:pPr>
      <w:r w:rsidRPr="00392FFD">
        <w:t>72.</w:t>
      </w:r>
      <w:r w:rsidRPr="00392FFD">
        <w:tab/>
      </w:r>
      <w:r w:rsidR="00464F34" w:rsidRPr="00392FFD">
        <w:t xml:space="preserve">Bonds as defined in Article 52 (4) of Directive 2009/65/EC shall fulfil the requirements of Article 129 (1) to (2) of CRR to be classified in the exposure class “Covered Bonds”. The fulfilment of those requirements has to be checked in each case. Nevertheless, bonds according to Article 52 (4) of Directive 2009/65/EC and issued before 31 December 2007, are also assigned to the exposure class “Covered Bonds” because of Article </w:t>
      </w:r>
      <w:r w:rsidR="000565B6" w:rsidRPr="00392FFD">
        <w:t>129 (6</w:t>
      </w:r>
      <w:r w:rsidR="00464F34" w:rsidRPr="00392FFD">
        <w:t>) of CRR.</w:t>
      </w:r>
    </w:p>
    <w:p w14:paraId="3CAEB8F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06" w:name="_Toc360188355"/>
      <w:bookmarkStart w:id="207" w:name="_Toc516210639"/>
      <w:bookmarkStart w:id="208" w:name="_Toc473560904"/>
      <w:r w:rsidRPr="00392FFD">
        <w:rPr>
          <w:rFonts w:ascii="Times New Roman" w:hAnsi="Times New Roman" w:cs="Times New Roman"/>
          <w:sz w:val="24"/>
          <w:u w:val="none"/>
          <w:lang w:val="en-GB"/>
        </w:rPr>
        <w:t>3.2.4.3.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“Collective Investment Undertakings”</w:t>
      </w:r>
      <w:bookmarkEnd w:id="206"/>
      <w:bookmarkEnd w:id="207"/>
      <w:bookmarkEnd w:id="208"/>
    </w:p>
    <w:p w14:paraId="15FA9C9F" w14:textId="77777777" w:rsidR="00464F34" w:rsidRPr="00392FFD" w:rsidRDefault="00125707" w:rsidP="00C37B29">
      <w:pPr>
        <w:pStyle w:val="InstructionsText2"/>
        <w:numPr>
          <w:ilvl w:val="0"/>
          <w:numId w:val="0"/>
        </w:numPr>
        <w:ind w:left="993"/>
      </w:pPr>
      <w:r w:rsidRPr="00392FFD">
        <w:t>73.</w:t>
      </w:r>
      <w:r w:rsidRPr="00392FFD">
        <w:tab/>
      </w:r>
      <w:r w:rsidR="00272F65" w:rsidRPr="00392FFD">
        <w:t>Where</w:t>
      </w:r>
      <w:r w:rsidR="00464F34" w:rsidRPr="00392FFD">
        <w:t xml:space="preserve"> the possibility according to Article 132 (5) of CRR is used</w:t>
      </w:r>
      <w:r w:rsidR="00272F65" w:rsidRPr="00392FFD">
        <w:t xml:space="preserve">, exposures in the form of </w:t>
      </w:r>
      <w:r w:rsidR="00887A83" w:rsidRPr="00392FFD">
        <w:t xml:space="preserve">units or shares in </w:t>
      </w:r>
      <w:r w:rsidR="00272F65" w:rsidRPr="00392FFD">
        <w:t xml:space="preserve">CIUs shall be </w:t>
      </w:r>
      <w:r w:rsidR="00464F34" w:rsidRPr="00392FFD">
        <w:t xml:space="preserve">reported as on balance sheet items according to Article 111 (1) sentence 1 of CRR. </w:t>
      </w:r>
    </w:p>
    <w:p w14:paraId="4A573EC7"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516210640"/>
      <w:bookmarkStart w:id="216" w:name="_Toc473560905"/>
      <w:r w:rsidRPr="00392FFD">
        <w:rPr>
          <w:rFonts w:ascii="Times New Roman" w:hAnsi="Times New Roman" w:cs="Times New Roman"/>
          <w:sz w:val="24"/>
          <w:u w:val="none"/>
          <w:lang w:val="en-GB"/>
        </w:rPr>
        <w:t>3.2.5.</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Instructions concerning specific positions</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56FE83EE" w14:textId="77777777" w:rsidTr="00672D2A">
        <w:trPr>
          <w:trHeight w:val="581"/>
        </w:trPr>
        <w:tc>
          <w:tcPr>
            <w:tcW w:w="9828" w:type="dxa"/>
            <w:gridSpan w:val="2"/>
            <w:shd w:val="clear" w:color="auto" w:fill="CCCCCC"/>
          </w:tcPr>
          <w:p w14:paraId="101028EB" w14:textId="77777777" w:rsidR="00464F34" w:rsidRPr="00392FFD" w:rsidRDefault="00464F34" w:rsidP="00FD239F">
            <w:pPr>
              <w:pStyle w:val="InstructionsText"/>
            </w:pPr>
            <w:r w:rsidRPr="00392FFD">
              <w:t>Columns</w:t>
            </w:r>
          </w:p>
        </w:tc>
      </w:tr>
      <w:tr w:rsidR="00464F34" w:rsidRPr="00392FFD" w14:paraId="16A7532B" w14:textId="77777777" w:rsidTr="00672D2A">
        <w:tc>
          <w:tcPr>
            <w:tcW w:w="1188" w:type="dxa"/>
          </w:tcPr>
          <w:p w14:paraId="7D182304" w14:textId="77777777" w:rsidR="00464F34" w:rsidRPr="00392FFD" w:rsidRDefault="00464F34" w:rsidP="00FD239F">
            <w:pPr>
              <w:pStyle w:val="InstructionsText"/>
            </w:pPr>
            <w:r w:rsidRPr="00392FFD">
              <w:t>010</w:t>
            </w:r>
          </w:p>
        </w:tc>
        <w:tc>
          <w:tcPr>
            <w:tcW w:w="8640" w:type="dxa"/>
          </w:tcPr>
          <w:p w14:paraId="22043D5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17B17026" w14:textId="77777777" w:rsidR="00464F34" w:rsidRPr="00392FFD" w:rsidRDefault="00464F34" w:rsidP="00FD239F">
            <w:pPr>
              <w:pStyle w:val="InstructionsText"/>
            </w:pPr>
            <w:r w:rsidRPr="00392FFD">
              <w:t>Exposure value</w:t>
            </w:r>
            <w:r w:rsidR="00531FC9" w:rsidRPr="00392FFD">
              <w:t xml:space="preserve"> according to Article 111 of CRR</w:t>
            </w:r>
            <w:r w:rsidRPr="00392FFD">
              <w:t xml:space="preserve"> without taking into account value adjustments and provisions, conversion factors and the effect of credit risk mitigation techniques with the following qualifications stemming from Article 111 (2) of CRR:</w:t>
            </w:r>
          </w:p>
          <w:p w14:paraId="0D2810DD" w14:textId="77777777" w:rsidR="00464F34" w:rsidRPr="00392FFD" w:rsidRDefault="00464F34" w:rsidP="00FD239F">
            <w:pPr>
              <w:pStyle w:val="InstructionsText"/>
            </w:pPr>
            <w:r w:rsidRPr="00392FFD">
              <w:lastRenderedPageBreak/>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392FFD">
              <w:t>shall</w:t>
            </w:r>
            <w:r w:rsidRPr="00392FFD">
              <w:t xml:space="preserve"> correspond to the Exposure Value for Counterparty Credit Risk calculated according to the methods laid down in part 3 title II chapter 6 of CRR.</w:t>
            </w:r>
          </w:p>
          <w:p w14:paraId="551BA475" w14:textId="77777777" w:rsidR="00464F34" w:rsidRPr="00392FFD" w:rsidRDefault="00464F34" w:rsidP="00FD239F">
            <w:pPr>
              <w:pStyle w:val="InstructionsText"/>
            </w:pPr>
            <w:r w:rsidRPr="00392FFD">
              <w:t xml:space="preserve">Exposure values for leases are subject to Article 134 (7) of CRR. </w:t>
            </w:r>
          </w:p>
          <w:p w14:paraId="208102DC" w14:textId="77777777" w:rsidR="00464F34" w:rsidRPr="00392FFD" w:rsidRDefault="00464F34" w:rsidP="00FD239F">
            <w:pPr>
              <w:pStyle w:val="InstructionsText"/>
            </w:pPr>
          </w:p>
          <w:p w14:paraId="10576A0C" w14:textId="77777777" w:rsidR="00464F34" w:rsidRPr="00392FFD" w:rsidRDefault="00464F34" w:rsidP="00FD239F">
            <w:pPr>
              <w:pStyle w:val="InstructionsText"/>
            </w:pPr>
            <w:r w:rsidRPr="00392FFD">
              <w:t>In case of on-balance sheet netting laid down in Article 219 of CRR the exposure values shall be reported according to the received cash collateral.</w:t>
            </w:r>
          </w:p>
          <w:p w14:paraId="048C03B6" w14:textId="77777777" w:rsidR="00464F34" w:rsidRPr="00392FFD" w:rsidRDefault="00464F34" w:rsidP="00FD239F">
            <w:pPr>
              <w:pStyle w:val="InstructionsText"/>
            </w:pPr>
          </w:p>
          <w:p w14:paraId="0A771D2F" w14:textId="77777777" w:rsidR="00464F34" w:rsidRPr="00392FFD" w:rsidRDefault="00464F34" w:rsidP="00FD239F">
            <w:pPr>
              <w:pStyle w:val="InstructionsText"/>
            </w:pPr>
            <w:r w:rsidRPr="00392FFD">
              <w:t>In the case of master netting agreements covering repurchase transactions and / or securities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agreements covering repurchase transactions subject to the provisions in part 3 title II chapter 6 of CRR, E* as calculated under Articles 220 and 221 of CRR</w:t>
            </w:r>
            <w:r w:rsidR="00730040">
              <w:t xml:space="preserve"> </w:t>
            </w:r>
            <w:r w:rsidRPr="00392FFD">
              <w:t>shall be reported in column 010 of the CR SA template.</w:t>
            </w:r>
          </w:p>
        </w:tc>
      </w:tr>
      <w:tr w:rsidR="00464F34" w:rsidRPr="00392FFD" w14:paraId="5A1CECF4" w14:textId="77777777" w:rsidTr="00672D2A">
        <w:tc>
          <w:tcPr>
            <w:tcW w:w="1188" w:type="dxa"/>
          </w:tcPr>
          <w:p w14:paraId="2C2E49DA" w14:textId="77777777" w:rsidR="00464F34" w:rsidRPr="00392FFD" w:rsidRDefault="00464F34" w:rsidP="00FD239F">
            <w:pPr>
              <w:pStyle w:val="InstructionsText"/>
            </w:pPr>
            <w:r w:rsidRPr="00392FFD">
              <w:lastRenderedPageBreak/>
              <w:t>030</w:t>
            </w:r>
          </w:p>
        </w:tc>
        <w:tc>
          <w:tcPr>
            <w:tcW w:w="8640" w:type="dxa"/>
          </w:tcPr>
          <w:p w14:paraId="06D3F0A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Value adjustments and provision associated with the original exposure</w:t>
            </w:r>
          </w:p>
          <w:p w14:paraId="0BC358C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Article 24 and 11</w:t>
            </w:r>
            <w:r w:rsidR="00531FC9" w:rsidRPr="00392FFD">
              <w:rPr>
                <w:rStyle w:val="InstructionsTabelleberschrift"/>
                <w:rFonts w:ascii="Times New Roman" w:hAnsi="Times New Roman"/>
                <w:sz w:val="24"/>
              </w:rPr>
              <w:t>1</w:t>
            </w:r>
            <w:r w:rsidRPr="00392FFD">
              <w:rPr>
                <w:rStyle w:val="InstructionsTabelleberschrift"/>
                <w:rFonts w:ascii="Times New Roman" w:hAnsi="Times New Roman"/>
                <w:sz w:val="24"/>
              </w:rPr>
              <w:t xml:space="preserve"> of CRR</w:t>
            </w:r>
          </w:p>
          <w:p w14:paraId="6031DA01" w14:textId="77777777" w:rsidR="00464F34" w:rsidRPr="00392FFD" w:rsidRDefault="00464F34" w:rsidP="00FD239F">
            <w:pPr>
              <w:pStyle w:val="InstructionsText"/>
            </w:pPr>
          </w:p>
          <w:p w14:paraId="73854109" w14:textId="77777777" w:rsidR="00464F34" w:rsidRPr="00392FFD" w:rsidRDefault="00464F34" w:rsidP="00FD239F">
            <w:pPr>
              <w:pStyle w:val="InstructionsText"/>
            </w:pPr>
            <w:r w:rsidRPr="00392FFD">
              <w:t>Value adjustments and provisions</w:t>
            </w:r>
            <w:r w:rsidR="0016072E" w:rsidRPr="00392FFD">
              <w:t xml:space="preserve"> </w:t>
            </w:r>
            <w:r w:rsidRPr="00392FFD">
              <w:t xml:space="preserve">for credit losses made in accordance with the accounting framework to which the reporting entity is subject </w:t>
            </w:r>
            <w:r w:rsidR="003C7853" w:rsidRPr="00392FFD">
              <w:t>t</w:t>
            </w:r>
            <w:r w:rsidRPr="00392FFD">
              <w:t>o</w:t>
            </w:r>
            <w:r w:rsidR="003C7853" w:rsidRPr="00392FFD">
              <w:t>.</w:t>
            </w:r>
            <w:r w:rsidRPr="00392FFD">
              <w:t xml:space="preserve"> </w:t>
            </w:r>
          </w:p>
        </w:tc>
      </w:tr>
      <w:tr w:rsidR="00464F34" w:rsidRPr="00392FFD" w14:paraId="72F95E9E" w14:textId="77777777" w:rsidTr="00672D2A">
        <w:tc>
          <w:tcPr>
            <w:tcW w:w="1188" w:type="dxa"/>
          </w:tcPr>
          <w:p w14:paraId="22BB420E" w14:textId="77777777" w:rsidR="00464F34" w:rsidRPr="00392FFD" w:rsidRDefault="00464F34" w:rsidP="00FD239F">
            <w:pPr>
              <w:pStyle w:val="InstructionsText"/>
            </w:pPr>
            <w:r w:rsidRPr="00392FFD">
              <w:t>040</w:t>
            </w:r>
          </w:p>
        </w:tc>
        <w:tc>
          <w:tcPr>
            <w:tcW w:w="8640" w:type="dxa"/>
          </w:tcPr>
          <w:p w14:paraId="04E1DEC4" w14:textId="77777777" w:rsidR="00464F34" w:rsidRPr="00392FFD" w:rsidRDefault="00464F34" w:rsidP="00FD239F">
            <w:pPr>
              <w:pStyle w:val="InstructionsText"/>
            </w:pPr>
            <w:r w:rsidRPr="00392FFD">
              <w:rPr>
                <w:rStyle w:val="InstructionsTabelleberschrift"/>
                <w:rFonts w:ascii="Times New Roman" w:hAnsi="Times New Roman"/>
                <w:sz w:val="24"/>
              </w:rPr>
              <w:t>Exposure net of value adjustments and provisions</w:t>
            </w:r>
          </w:p>
          <w:p w14:paraId="682BCA36" w14:textId="77777777" w:rsidR="00464F34" w:rsidRPr="00392FFD" w:rsidRDefault="00464F34" w:rsidP="00FD239F">
            <w:pPr>
              <w:pStyle w:val="InstructionsText"/>
            </w:pPr>
            <w:r w:rsidRPr="00392FFD">
              <w:t>Sum of columns 010 and 030.</w:t>
            </w:r>
          </w:p>
        </w:tc>
      </w:tr>
      <w:tr w:rsidR="00464F34" w:rsidRPr="00392FFD" w14:paraId="2E74A675" w14:textId="77777777" w:rsidTr="00672D2A">
        <w:tc>
          <w:tcPr>
            <w:tcW w:w="1188" w:type="dxa"/>
          </w:tcPr>
          <w:p w14:paraId="63AFCDE8" w14:textId="77777777" w:rsidR="00464F34" w:rsidRPr="00392FFD" w:rsidRDefault="00464F34" w:rsidP="00FD239F">
            <w:pPr>
              <w:pStyle w:val="InstructionsText"/>
            </w:pPr>
            <w:r w:rsidRPr="00392FFD">
              <w:t>050 - 100</w:t>
            </w:r>
          </w:p>
        </w:tc>
        <w:tc>
          <w:tcPr>
            <w:tcW w:w="8640" w:type="dxa"/>
          </w:tcPr>
          <w:p w14:paraId="6A7B168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0F1BD2F9" w14:textId="77777777" w:rsidR="00464F34" w:rsidRPr="00392FFD" w:rsidRDefault="00464F34" w:rsidP="00FD239F">
            <w:pPr>
              <w:pStyle w:val="InstructionsText"/>
            </w:pPr>
            <w:r w:rsidRPr="00392FFD">
              <w:t>Credit risk mitigation techniques as defined in Article 4 (</w:t>
            </w:r>
            <w:r w:rsidR="000565B6" w:rsidRPr="00392FFD">
              <w:t>57</w:t>
            </w:r>
            <w:r w:rsidRPr="00392FFD">
              <w:t>) of CRR that reduce the credit risk of an exposure or exposures via the substitution of exposures as defined below in Substitution of the exposure due to CRM.</w:t>
            </w:r>
          </w:p>
          <w:p w14:paraId="39794817" w14:textId="77777777" w:rsidR="00464F34" w:rsidRPr="00392FFD" w:rsidRDefault="00464F34" w:rsidP="00FD239F">
            <w:pPr>
              <w:pStyle w:val="InstructionsText"/>
            </w:pPr>
            <w:r w:rsidRPr="00392FFD">
              <w:t>If collateral has an effect on the exposure value (e.g. if used for credit risk mitigation techniques with substitution effects on the exposure) it shall be capped at the exposure value.</w:t>
            </w:r>
          </w:p>
          <w:p w14:paraId="7CCF6595" w14:textId="77777777" w:rsidR="00464F34" w:rsidRPr="00392FFD" w:rsidRDefault="00464F34" w:rsidP="00FD239F">
            <w:pPr>
              <w:pStyle w:val="InstructionsText"/>
            </w:pPr>
            <w:r w:rsidRPr="00392FFD">
              <w:t>Items to be reported here:</w:t>
            </w:r>
          </w:p>
          <w:p w14:paraId="3B78ED0E"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collateral, incorporated according to Financial Collateral Simple Method;</w:t>
            </w:r>
          </w:p>
          <w:p w14:paraId="292B0987"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eligible unfunded credit protection.</w:t>
            </w:r>
          </w:p>
          <w:p w14:paraId="731958E8" w14:textId="77777777" w:rsidR="00464F34" w:rsidRPr="00392FFD" w:rsidRDefault="00464F34" w:rsidP="00FD239F">
            <w:pPr>
              <w:pStyle w:val="InstructionsText"/>
            </w:pPr>
            <w:r w:rsidRPr="00392FFD">
              <w:t xml:space="preserve">Please also see instructions of point 4.1.1. </w:t>
            </w:r>
          </w:p>
        </w:tc>
      </w:tr>
      <w:tr w:rsidR="00464F34" w:rsidRPr="00392FFD" w14:paraId="135184AE" w14:textId="77777777" w:rsidTr="00672D2A">
        <w:tc>
          <w:tcPr>
            <w:tcW w:w="1188" w:type="dxa"/>
          </w:tcPr>
          <w:p w14:paraId="4C2298D1" w14:textId="77777777" w:rsidR="00464F34" w:rsidRPr="00392FFD" w:rsidRDefault="00464F34" w:rsidP="00FD239F">
            <w:pPr>
              <w:pStyle w:val="InstructionsText"/>
            </w:pPr>
            <w:r w:rsidRPr="00392FFD">
              <w:t>050 - 060</w:t>
            </w:r>
          </w:p>
        </w:tc>
        <w:tc>
          <w:tcPr>
            <w:tcW w:w="8640" w:type="dxa"/>
          </w:tcPr>
          <w:p w14:paraId="664D5A3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 adjusted values (Ga)</w:t>
            </w:r>
          </w:p>
          <w:p w14:paraId="408C184D" w14:textId="77777777" w:rsidR="00464F34" w:rsidRPr="00392FFD" w:rsidRDefault="00464F34" w:rsidP="00FD239F">
            <w:pPr>
              <w:pStyle w:val="InstructionsText"/>
            </w:pPr>
            <w:r w:rsidRPr="00392FFD">
              <w:t>Article 235 of CRR</w:t>
            </w:r>
          </w:p>
          <w:p w14:paraId="598D0DA6" w14:textId="77777777" w:rsidR="00464F34" w:rsidRPr="00392FFD" w:rsidRDefault="00464F34" w:rsidP="00FD239F">
            <w:pPr>
              <w:pStyle w:val="InstructionsText"/>
            </w:pPr>
            <w:r w:rsidRPr="00392FFD">
              <w:t>Article 239 (3) of CRR defines the adjusted value Ga of an unfunded credit protection.</w:t>
            </w:r>
          </w:p>
        </w:tc>
      </w:tr>
      <w:tr w:rsidR="00464F34" w:rsidRPr="00392FFD" w14:paraId="65F1E270" w14:textId="77777777" w:rsidTr="00672D2A">
        <w:tc>
          <w:tcPr>
            <w:tcW w:w="1188" w:type="dxa"/>
          </w:tcPr>
          <w:p w14:paraId="395BC5DA" w14:textId="77777777" w:rsidR="00464F34" w:rsidRPr="00392FFD" w:rsidRDefault="00464F34" w:rsidP="00FD239F">
            <w:pPr>
              <w:pStyle w:val="InstructionsText"/>
            </w:pPr>
            <w:r w:rsidRPr="00392FFD">
              <w:lastRenderedPageBreak/>
              <w:t>050</w:t>
            </w:r>
          </w:p>
        </w:tc>
        <w:tc>
          <w:tcPr>
            <w:tcW w:w="8640" w:type="dxa"/>
          </w:tcPr>
          <w:p w14:paraId="10C2105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7FF9B2C4" w14:textId="77777777" w:rsidR="00464F34" w:rsidRPr="00392FFD" w:rsidRDefault="00464F34" w:rsidP="00FD239F">
            <w:pPr>
              <w:pStyle w:val="InstructionsText"/>
            </w:pPr>
            <w:r w:rsidRPr="00392FFD">
              <w:t>Article 203 of CRR</w:t>
            </w:r>
          </w:p>
          <w:p w14:paraId="294C0F40" w14:textId="77777777" w:rsidR="00464F34" w:rsidRPr="00392FFD" w:rsidRDefault="00464F34" w:rsidP="00FD239F">
            <w:pPr>
              <w:pStyle w:val="InstructionsText"/>
              <w:rPr>
                <w:b/>
                <w:u w:val="single"/>
              </w:rPr>
            </w:pPr>
            <w:r w:rsidRPr="00392FFD">
              <w:t>Unfunded Credit Protection as defined in Article 4 (</w:t>
            </w:r>
            <w:r w:rsidR="000565B6" w:rsidRPr="00392FFD">
              <w:t>59</w:t>
            </w:r>
            <w:r w:rsidRPr="00392FFD">
              <w:t>) of CRR different from Credit Derivatives.</w:t>
            </w:r>
          </w:p>
        </w:tc>
      </w:tr>
      <w:tr w:rsidR="00464F34" w:rsidRPr="00392FFD" w14:paraId="5222445B" w14:textId="77777777" w:rsidTr="00672D2A">
        <w:tc>
          <w:tcPr>
            <w:tcW w:w="1188" w:type="dxa"/>
          </w:tcPr>
          <w:p w14:paraId="0B88DAE0" w14:textId="77777777" w:rsidR="00464F34" w:rsidRPr="00392FFD" w:rsidRDefault="00464F34" w:rsidP="00FD239F">
            <w:pPr>
              <w:pStyle w:val="InstructionsText"/>
            </w:pPr>
            <w:r w:rsidRPr="00392FFD">
              <w:t>060</w:t>
            </w:r>
          </w:p>
        </w:tc>
        <w:tc>
          <w:tcPr>
            <w:tcW w:w="8640" w:type="dxa"/>
          </w:tcPr>
          <w:p w14:paraId="1C41845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187EC397" w14:textId="77777777" w:rsidR="00464F34" w:rsidRPr="00392FFD" w:rsidRDefault="00464F34" w:rsidP="00FD239F">
            <w:pPr>
              <w:pStyle w:val="InstructionsText"/>
              <w:rPr>
                <w:b/>
                <w:u w:val="single"/>
              </w:rPr>
            </w:pPr>
            <w:r w:rsidRPr="00392FFD">
              <w:t>Article 204 of CRR.</w:t>
            </w:r>
          </w:p>
        </w:tc>
      </w:tr>
      <w:tr w:rsidR="00464F34" w:rsidRPr="00392FFD" w14:paraId="489A0723" w14:textId="77777777" w:rsidTr="00672D2A">
        <w:tc>
          <w:tcPr>
            <w:tcW w:w="1188" w:type="dxa"/>
          </w:tcPr>
          <w:p w14:paraId="07A5425C" w14:textId="77777777" w:rsidR="00464F34" w:rsidRPr="00392FFD" w:rsidRDefault="00464F34" w:rsidP="00FD239F">
            <w:pPr>
              <w:pStyle w:val="InstructionsText"/>
            </w:pPr>
            <w:r w:rsidRPr="00392FFD">
              <w:t>070 – 080</w:t>
            </w:r>
          </w:p>
          <w:p w14:paraId="69EF7B17" w14:textId="77777777" w:rsidR="00464F34" w:rsidRPr="00392FFD" w:rsidRDefault="00464F34" w:rsidP="00FD239F">
            <w:pPr>
              <w:pStyle w:val="InstructionsText"/>
            </w:pPr>
          </w:p>
        </w:tc>
        <w:tc>
          <w:tcPr>
            <w:tcW w:w="8640" w:type="dxa"/>
          </w:tcPr>
          <w:p w14:paraId="23521FF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Funded credit protection</w:t>
            </w:r>
          </w:p>
          <w:p w14:paraId="20A1DF57" w14:textId="77777777" w:rsidR="00464F34" w:rsidRPr="00392FFD" w:rsidRDefault="009C44E7" w:rsidP="00FD239F">
            <w:pPr>
              <w:pStyle w:val="InstructionsText"/>
            </w:pPr>
            <w:r w:rsidRPr="00392FFD">
              <w:rPr>
                <w:rFonts w:cs="Arial"/>
              </w:rPr>
              <w:t>The</w:t>
            </w:r>
            <w:r w:rsidR="00464F34" w:rsidRPr="00392FFD">
              <w:rPr>
                <w:rFonts w:cs="Arial"/>
              </w:rPr>
              <w:t>s</w:t>
            </w:r>
            <w:r w:rsidRPr="00392FFD">
              <w:rPr>
                <w:rFonts w:cs="Arial"/>
              </w:rPr>
              <w:t>e</w:t>
            </w:r>
            <w:r w:rsidR="00464F34" w:rsidRPr="00392FFD">
              <w:rPr>
                <w:rFonts w:cs="Arial"/>
              </w:rPr>
              <w:t xml:space="preserve"> column</w:t>
            </w:r>
            <w:r w:rsidRPr="00392FFD">
              <w:rPr>
                <w:rFonts w:cs="Arial"/>
              </w:rPr>
              <w:t>s</w:t>
            </w:r>
            <w:r w:rsidR="00464F34" w:rsidRPr="00392FFD">
              <w:rPr>
                <w:rFonts w:cs="Arial"/>
              </w:rPr>
              <w:t xml:space="preserve"> </w:t>
            </w:r>
            <w:r w:rsidRPr="00392FFD">
              <w:rPr>
                <w:rFonts w:cs="Arial"/>
              </w:rPr>
              <w:t>refer to</w:t>
            </w:r>
            <w:r w:rsidR="00464F34" w:rsidRPr="00392FFD">
              <w:t xml:space="preserve"> funded credit protection according to Article 4 (</w:t>
            </w:r>
            <w:r w:rsidR="000565B6" w:rsidRPr="00392FFD">
              <w:t>58</w:t>
            </w:r>
            <w:r w:rsidR="00464F34" w:rsidRPr="00392FFD">
              <w:t xml:space="preserve">) of </w:t>
            </w:r>
            <w:r w:rsidR="00464F34" w:rsidRPr="00392FFD">
              <w:rPr>
                <w:iCs/>
              </w:rPr>
              <w:t>CRR</w:t>
            </w:r>
            <w:r w:rsidR="00464F34" w:rsidRPr="00392FFD">
              <w:t xml:space="preserve"> and Articles 196, 197 and 200 of CRR.</w:t>
            </w:r>
            <w:r w:rsidR="00464F34" w:rsidRPr="00392FFD">
              <w:rPr>
                <w:rFonts w:cs="Arial"/>
              </w:rPr>
              <w:t xml:space="preserve"> </w:t>
            </w:r>
            <w:r w:rsidRPr="00392FFD">
              <w:rPr>
                <w:rFonts w:cs="Arial"/>
              </w:rPr>
              <w:t>T</w:t>
            </w:r>
            <w:r w:rsidR="00464F34" w:rsidRPr="00392FFD">
              <w:rPr>
                <w:rFonts w:cs="Arial"/>
              </w:rPr>
              <w:t xml:space="preserve">he </w:t>
            </w:r>
            <w:r w:rsidRPr="00392FFD">
              <w:rPr>
                <w:rFonts w:cs="Arial"/>
              </w:rPr>
              <w:t>amounts</w:t>
            </w:r>
            <w:r w:rsidR="00464F34" w:rsidRPr="00392FFD">
              <w:rPr>
                <w:rFonts w:cs="Arial"/>
              </w:rPr>
              <w:t xml:space="preserve"> </w:t>
            </w:r>
            <w:r w:rsidRPr="00392FFD">
              <w:rPr>
                <w:rFonts w:cs="Arial"/>
              </w:rPr>
              <w:t>shall</w:t>
            </w:r>
            <w:r w:rsidR="00464F34" w:rsidRPr="00392FFD">
              <w:t xml:space="preserve"> not include master netting agreements (already included in Original Exposure pre conversion factors). </w:t>
            </w:r>
          </w:p>
          <w:p w14:paraId="7D01C972" w14:textId="77777777" w:rsidR="00464F34" w:rsidRPr="00392FFD" w:rsidRDefault="00464F34" w:rsidP="00FD239F">
            <w:pPr>
              <w:pStyle w:val="InstructionsText"/>
            </w:pPr>
            <w:r w:rsidRPr="00392FFD">
              <w:t xml:space="preserve">Credit Linked Notes and on-balance sheet netting positions resulting from eligible on-balance sheet netting agreements according to Articles 218 and 219 of CRR </w:t>
            </w:r>
            <w:r w:rsidR="009C44E7" w:rsidRPr="00392FFD">
              <w:rPr>
                <w:rFonts w:cs="Arial"/>
              </w:rPr>
              <w:t>shall be</w:t>
            </w:r>
            <w:r w:rsidRPr="00392FFD">
              <w:t xml:space="preserve"> treated as cash collateral.</w:t>
            </w:r>
          </w:p>
        </w:tc>
      </w:tr>
      <w:tr w:rsidR="00464F34" w:rsidRPr="00392FFD" w14:paraId="218B2FF5" w14:textId="77777777" w:rsidTr="00672D2A">
        <w:tc>
          <w:tcPr>
            <w:tcW w:w="1188" w:type="dxa"/>
          </w:tcPr>
          <w:p w14:paraId="581092C5" w14:textId="77777777" w:rsidR="00464F34" w:rsidRPr="00392FFD" w:rsidRDefault="00464F34" w:rsidP="00FD239F">
            <w:pPr>
              <w:pStyle w:val="InstructionsText"/>
            </w:pPr>
            <w:r w:rsidRPr="00392FFD">
              <w:t>070</w:t>
            </w:r>
          </w:p>
        </w:tc>
        <w:tc>
          <w:tcPr>
            <w:tcW w:w="8640" w:type="dxa"/>
          </w:tcPr>
          <w:p w14:paraId="0EDB6D3B" w14:textId="77777777" w:rsidR="00464F34" w:rsidRPr="00392FFD" w:rsidRDefault="00464F34" w:rsidP="00FD239F">
            <w:pPr>
              <w:pStyle w:val="InstructionsText"/>
            </w:pPr>
            <w:r w:rsidRPr="00392FFD">
              <w:rPr>
                <w:rStyle w:val="InstructionsTabelleberschrift"/>
                <w:rFonts w:ascii="Times New Roman" w:hAnsi="Times New Roman"/>
                <w:sz w:val="24"/>
              </w:rPr>
              <w:t>Financial collateral: simple method</w:t>
            </w:r>
          </w:p>
          <w:p w14:paraId="12FA25DC" w14:textId="77777777" w:rsidR="00464F34" w:rsidRPr="00392FFD" w:rsidRDefault="00464F34" w:rsidP="00FD239F">
            <w:pPr>
              <w:pStyle w:val="InstructionsText"/>
            </w:pPr>
            <w:r w:rsidRPr="00392FFD">
              <w:t>Article 222 (1) to (2) of CRR.</w:t>
            </w:r>
          </w:p>
        </w:tc>
      </w:tr>
      <w:tr w:rsidR="00464F34" w:rsidRPr="00392FFD" w14:paraId="0D14DB19" w14:textId="77777777" w:rsidTr="00672D2A">
        <w:tc>
          <w:tcPr>
            <w:tcW w:w="1188" w:type="dxa"/>
          </w:tcPr>
          <w:p w14:paraId="73BB84F8" w14:textId="77777777" w:rsidR="00464F34" w:rsidRPr="00392FFD" w:rsidRDefault="00464F34" w:rsidP="00FD239F">
            <w:pPr>
              <w:pStyle w:val="InstructionsText"/>
            </w:pPr>
            <w:r w:rsidRPr="00392FFD">
              <w:t>080</w:t>
            </w:r>
          </w:p>
        </w:tc>
        <w:tc>
          <w:tcPr>
            <w:tcW w:w="8640" w:type="dxa"/>
          </w:tcPr>
          <w:p w14:paraId="7BE91C6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funded credit protection</w:t>
            </w:r>
          </w:p>
          <w:p w14:paraId="38F43EAA" w14:textId="77777777" w:rsidR="00464F34" w:rsidRPr="00392FFD" w:rsidRDefault="00464F34" w:rsidP="00FD239F">
            <w:pPr>
              <w:pStyle w:val="InstructionsText"/>
            </w:pPr>
            <w:r w:rsidRPr="00392FFD">
              <w:t>Article 232 of CRR.</w:t>
            </w:r>
          </w:p>
        </w:tc>
      </w:tr>
      <w:tr w:rsidR="00464F34" w:rsidRPr="00392FFD" w14:paraId="1072E7FE" w14:textId="77777777" w:rsidTr="00672D2A">
        <w:tc>
          <w:tcPr>
            <w:tcW w:w="1188" w:type="dxa"/>
          </w:tcPr>
          <w:p w14:paraId="742611AA" w14:textId="77777777" w:rsidR="00464F34" w:rsidRPr="00392FFD" w:rsidRDefault="00464F34" w:rsidP="00FD239F">
            <w:pPr>
              <w:pStyle w:val="InstructionsText"/>
            </w:pPr>
            <w:r w:rsidRPr="00392FFD">
              <w:t>090 - 100</w:t>
            </w:r>
          </w:p>
        </w:tc>
        <w:tc>
          <w:tcPr>
            <w:tcW w:w="8640" w:type="dxa"/>
          </w:tcPr>
          <w:p w14:paraId="7380A0D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28A647B8" w14:textId="77777777" w:rsidR="00464F34" w:rsidRPr="00392FFD" w:rsidRDefault="00464F34" w:rsidP="00FD239F">
            <w:pPr>
              <w:pStyle w:val="InstructionsText"/>
            </w:pPr>
            <w:r w:rsidRPr="00392FFD">
              <w:t>Articles 222 (3), Article 235 (1) to (2) and Article 236 of CRR.</w:t>
            </w:r>
          </w:p>
          <w:p w14:paraId="0E1A36F0" w14:textId="77777777" w:rsidR="00464F34" w:rsidRPr="00392FFD" w:rsidRDefault="00464F34" w:rsidP="00FD239F">
            <w:pPr>
              <w:pStyle w:val="InstructionsText"/>
            </w:pPr>
            <w:r w:rsidRPr="00392FFD">
              <w:t xml:space="preserve">Outflows correspond to the covered part of the Original Exposure pre conversion factors, that is deducted from the obligor's exposure class and subsequently assigned to the protection provider's exposure class. This amount </w:t>
            </w:r>
            <w:r w:rsidR="00B811B0" w:rsidRPr="00392FFD">
              <w:t>shall</w:t>
            </w:r>
            <w:r w:rsidRPr="00392FFD">
              <w:t xml:space="preserve"> be considered as an Inflow into the protection provider's exposure class.</w:t>
            </w:r>
          </w:p>
          <w:p w14:paraId="1EBA478B" w14:textId="77777777" w:rsidR="00464F34" w:rsidRPr="00392FFD" w:rsidRDefault="00464F34" w:rsidP="00FD239F">
            <w:pPr>
              <w:pStyle w:val="InstructionsText"/>
              <w:rPr>
                <w:b/>
              </w:rPr>
            </w:pPr>
            <w:r w:rsidRPr="00392FFD">
              <w:t>Inflows and outflows within the same exposure classes shall also be reported.</w:t>
            </w:r>
          </w:p>
          <w:p w14:paraId="6B57555E" w14:textId="77777777" w:rsidR="00464F34" w:rsidRPr="00392FFD" w:rsidRDefault="00464F34" w:rsidP="00FD239F">
            <w:pPr>
              <w:pStyle w:val="InstructionsText"/>
            </w:pPr>
            <w:r w:rsidRPr="00392FFD">
              <w:t>Exposures stemming from possible in- and outflows from and to other templates shall be taken into account.</w:t>
            </w:r>
          </w:p>
        </w:tc>
      </w:tr>
      <w:tr w:rsidR="00464F34" w:rsidRPr="00392FFD" w14:paraId="0FC19EF0" w14:textId="77777777" w:rsidTr="00672D2A">
        <w:tc>
          <w:tcPr>
            <w:tcW w:w="1188" w:type="dxa"/>
          </w:tcPr>
          <w:p w14:paraId="233AC408" w14:textId="77777777" w:rsidR="00464F34" w:rsidRPr="00392FFD" w:rsidRDefault="00464F34" w:rsidP="00FD239F">
            <w:pPr>
              <w:pStyle w:val="InstructionsText"/>
            </w:pPr>
            <w:r w:rsidRPr="00392FFD">
              <w:t>110</w:t>
            </w:r>
          </w:p>
        </w:tc>
        <w:tc>
          <w:tcPr>
            <w:tcW w:w="8640" w:type="dxa"/>
          </w:tcPr>
          <w:p w14:paraId="207F28B2"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NET EXPOSURE AFTER CRM SUBSTITUTION EFFECTS PRE CONVERSION FACTORS</w:t>
            </w:r>
          </w:p>
          <w:p w14:paraId="4948FA92" w14:textId="77777777" w:rsidR="00464F34" w:rsidRPr="00392FFD" w:rsidRDefault="00464F34" w:rsidP="00FD239F">
            <w:pPr>
              <w:pStyle w:val="InstructionsText"/>
            </w:pPr>
            <w:r w:rsidRPr="00392FFD">
              <w:t>Amount of the exposure net of value adjustments after taking into account outflows and inflows due to CREDIT RISK MITIGATION (CRM) TECHNIQUES WITH SUBSTITUTION EFFECTS ON THE EXPOSURE</w:t>
            </w:r>
          </w:p>
        </w:tc>
      </w:tr>
      <w:tr w:rsidR="00464F34" w:rsidRPr="00392FFD" w14:paraId="41E4E955" w14:textId="77777777" w:rsidTr="00672D2A">
        <w:tc>
          <w:tcPr>
            <w:tcW w:w="1188" w:type="dxa"/>
          </w:tcPr>
          <w:p w14:paraId="11FB263F" w14:textId="77777777" w:rsidR="00464F34" w:rsidRPr="00392FFD" w:rsidRDefault="00464F34" w:rsidP="00FD239F">
            <w:pPr>
              <w:pStyle w:val="InstructionsText"/>
            </w:pPr>
            <w:r w:rsidRPr="00392FFD">
              <w:t>120-140</w:t>
            </w:r>
          </w:p>
        </w:tc>
        <w:tc>
          <w:tcPr>
            <w:tcW w:w="8640" w:type="dxa"/>
          </w:tcPr>
          <w:p w14:paraId="6AF6F62E" w14:textId="77777777" w:rsidR="00464F34" w:rsidRPr="00392FFD" w:rsidRDefault="00464F34" w:rsidP="00FD239F">
            <w:pPr>
              <w:pStyle w:val="InstructionsText"/>
            </w:pPr>
            <w:r w:rsidRPr="00392FFD">
              <w:rPr>
                <w:rStyle w:val="InstructionsTabelleberschrift"/>
                <w:rFonts w:ascii="Times New Roman" w:hAnsi="Times New Roman"/>
                <w:sz w:val="24"/>
              </w:rPr>
              <w:t>CREDIT RISK MITIGATION TECHNIQUES AFFECTING THE EXPOSURE AMOUNT. FUNDED CREDIT PROTECTION, FINANCIAL COLLATERAL COMPREHENSIVE METHOD</w:t>
            </w:r>
          </w:p>
          <w:p w14:paraId="1F4F44DD" w14:textId="77777777" w:rsidR="00464F34" w:rsidRPr="00392FFD" w:rsidRDefault="00464F34" w:rsidP="00FD239F">
            <w:pPr>
              <w:pStyle w:val="InstructionsText"/>
            </w:pPr>
            <w:r w:rsidRPr="00392FFD">
              <w:t>Articles 223, 224, 225, 226</w:t>
            </w:r>
            <w:r w:rsidR="002F1920" w:rsidRPr="00392FFD">
              <w:t xml:space="preserve">, </w:t>
            </w:r>
            <w:r w:rsidR="000565B6" w:rsidRPr="00392FFD">
              <w:t>227</w:t>
            </w:r>
            <w:r w:rsidRPr="00392FFD">
              <w:t xml:space="preserve"> and 228 of CRR. It also includes credit linked notes (Article 218 of CRR)</w:t>
            </w:r>
          </w:p>
          <w:p w14:paraId="3F119964" w14:textId="77777777" w:rsidR="00464F34" w:rsidRPr="00392FFD" w:rsidRDefault="00464F34" w:rsidP="00FD239F">
            <w:pPr>
              <w:pStyle w:val="InstructionsText"/>
            </w:pPr>
            <w:r w:rsidRPr="00392FFD">
              <w:t>Credit Linked Notes and on-balance sheet netting positions resulting from eligible on-balance sheet netting agreements according to Articles 218 and 219 of CRR are treated as cash collateral.</w:t>
            </w:r>
          </w:p>
          <w:p w14:paraId="213679A1" w14:textId="77777777" w:rsidR="00464F34" w:rsidRPr="00392FFD" w:rsidRDefault="00464F34" w:rsidP="00FD239F">
            <w:pPr>
              <w:pStyle w:val="InstructionsText"/>
            </w:pPr>
            <w:r w:rsidRPr="00392FFD">
              <w:lastRenderedPageBreak/>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392FFD" w14:paraId="5D324D41" w14:textId="77777777" w:rsidTr="00672D2A">
        <w:tc>
          <w:tcPr>
            <w:tcW w:w="1188" w:type="dxa"/>
          </w:tcPr>
          <w:p w14:paraId="05D8458A" w14:textId="77777777" w:rsidR="00464F34" w:rsidRPr="00392FFD" w:rsidRDefault="00464F34" w:rsidP="00FD239F">
            <w:pPr>
              <w:pStyle w:val="InstructionsText"/>
            </w:pPr>
            <w:r w:rsidRPr="00392FFD">
              <w:lastRenderedPageBreak/>
              <w:t>120</w:t>
            </w:r>
          </w:p>
        </w:tc>
        <w:tc>
          <w:tcPr>
            <w:tcW w:w="8640" w:type="dxa"/>
          </w:tcPr>
          <w:p w14:paraId="54F0629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Volatility adjustment to the exposure</w:t>
            </w:r>
          </w:p>
          <w:p w14:paraId="25027805" w14:textId="77777777" w:rsidR="00464F34" w:rsidRPr="00392FFD" w:rsidRDefault="00464F34" w:rsidP="00FD239F">
            <w:pPr>
              <w:pStyle w:val="InstructionsText"/>
            </w:pPr>
            <w:r w:rsidRPr="00392FFD">
              <w:t xml:space="preserve">Article 223 (2) to (3) of CRR. </w:t>
            </w:r>
          </w:p>
          <w:p w14:paraId="6AC330C1" w14:textId="77777777" w:rsidR="00464F34" w:rsidRPr="00392FFD" w:rsidRDefault="00464F34" w:rsidP="00FD239F">
            <w:pPr>
              <w:pStyle w:val="InstructionsText"/>
            </w:pPr>
            <w:r w:rsidRPr="00392FFD">
              <w:t>The amount to be reported is given by the impact of</w:t>
            </w:r>
            <w:r w:rsidR="00730040">
              <w:t xml:space="preserve"> </w:t>
            </w:r>
            <w:r w:rsidRPr="00392FFD">
              <w:t>the volatility adjustment to the exposure (Eva-E) = E*He</w:t>
            </w:r>
          </w:p>
        </w:tc>
      </w:tr>
      <w:tr w:rsidR="00464F34" w:rsidRPr="00392FFD" w14:paraId="0F89FD1D" w14:textId="77777777" w:rsidTr="00672D2A">
        <w:tc>
          <w:tcPr>
            <w:tcW w:w="1188" w:type="dxa"/>
          </w:tcPr>
          <w:p w14:paraId="6DCA9B17" w14:textId="77777777" w:rsidR="00464F34" w:rsidRPr="00392FFD" w:rsidRDefault="00464F34" w:rsidP="00FD239F">
            <w:pPr>
              <w:pStyle w:val="InstructionsText"/>
            </w:pPr>
            <w:r w:rsidRPr="00392FFD">
              <w:t>130</w:t>
            </w:r>
          </w:p>
        </w:tc>
        <w:tc>
          <w:tcPr>
            <w:tcW w:w="8640" w:type="dxa"/>
          </w:tcPr>
          <w:p w14:paraId="10ACB17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Financial collateral adjusted value (Cvam)</w:t>
            </w:r>
          </w:p>
          <w:p w14:paraId="4C20586D" w14:textId="77777777" w:rsidR="00464F34" w:rsidRPr="00392FFD" w:rsidRDefault="00464F34" w:rsidP="00FD239F">
            <w:pPr>
              <w:pStyle w:val="InstructionsText"/>
            </w:pPr>
            <w:r w:rsidRPr="00392FFD">
              <w:t>Article 239 (2) of CRR.</w:t>
            </w:r>
          </w:p>
          <w:p w14:paraId="0FED2AA9" w14:textId="77777777" w:rsidR="00464F34" w:rsidRPr="00392FFD" w:rsidRDefault="00464F34" w:rsidP="00FD239F">
            <w:pPr>
              <w:pStyle w:val="InstructionsText"/>
            </w:pPr>
            <w:r w:rsidRPr="00392FFD">
              <w:t>For trading book operations includes financial collateral and commodities eligible for trading book exposures according to Article 299 (2) points (c) to (f) of C</w:t>
            </w:r>
            <w:r w:rsidR="009921F0" w:rsidRPr="00392FFD">
              <w:t>R</w:t>
            </w:r>
            <w:r w:rsidRPr="00392FFD">
              <w:t xml:space="preserve">R. </w:t>
            </w:r>
          </w:p>
          <w:p w14:paraId="188A5FCD" w14:textId="77777777" w:rsidR="00464F34" w:rsidRPr="00392FFD" w:rsidRDefault="00464F34" w:rsidP="00FD239F">
            <w:pPr>
              <w:pStyle w:val="InstructionsText"/>
            </w:pPr>
            <w:r w:rsidRPr="00392FFD">
              <w:t>The amount to be reported corresponds to Cvam= C*(1-Hc-Hfx)*(t-t*)/(T-t*). For a definition of C, Hc, Hfx, t, T and t* see part 3 title II chapter 4 section 4 and 5 of CRR.</w:t>
            </w:r>
          </w:p>
        </w:tc>
      </w:tr>
      <w:tr w:rsidR="00464F34" w:rsidRPr="00392FFD" w14:paraId="1B32054A" w14:textId="77777777" w:rsidTr="00672D2A">
        <w:tc>
          <w:tcPr>
            <w:tcW w:w="1188" w:type="dxa"/>
          </w:tcPr>
          <w:p w14:paraId="3BBFF982" w14:textId="77777777" w:rsidR="00464F34" w:rsidRPr="00392FFD" w:rsidRDefault="00464F34" w:rsidP="00FD239F">
            <w:pPr>
              <w:pStyle w:val="InstructionsText"/>
            </w:pPr>
            <w:r w:rsidRPr="00392FFD">
              <w:t>140</w:t>
            </w:r>
          </w:p>
        </w:tc>
        <w:tc>
          <w:tcPr>
            <w:tcW w:w="8640" w:type="dxa"/>
          </w:tcPr>
          <w:p w14:paraId="4ED3BE00" w14:textId="77777777" w:rsidR="00464F34" w:rsidRPr="00392FFD" w:rsidRDefault="008932B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 </w:t>
            </w:r>
            <w:r w:rsidR="00464F34" w:rsidRPr="00392FFD">
              <w:rPr>
                <w:rStyle w:val="InstructionsTabelleberschrift"/>
                <w:rFonts w:ascii="Times New Roman" w:hAnsi="Times New Roman"/>
                <w:sz w:val="24"/>
              </w:rPr>
              <w:t>Of which: Volatility and maturity adjustments</w:t>
            </w:r>
          </w:p>
          <w:p w14:paraId="2C2CF4AC" w14:textId="77777777" w:rsidR="00464F34" w:rsidRPr="00392FFD" w:rsidRDefault="00464F34" w:rsidP="00FD239F">
            <w:pPr>
              <w:pStyle w:val="InstructionsText"/>
            </w:pPr>
            <w:r w:rsidRPr="00392FFD">
              <w:t xml:space="preserve">Article 223 (1) of CRR and Article 239 (2) of CRR. </w:t>
            </w:r>
          </w:p>
          <w:p w14:paraId="53B328D3" w14:textId="77777777" w:rsidR="00464F34" w:rsidRPr="00392FFD" w:rsidRDefault="00464F34" w:rsidP="00FD239F">
            <w:pPr>
              <w:pStyle w:val="InstructionsText"/>
            </w:pPr>
            <w:r w:rsidRPr="00392FFD">
              <w:t>The amount to be reported is the joint impact of volatility and maturity adjustments (Cvam-C) = C*[(1-Hc-Hfx)*(t-t*)/(T-t*)-1], where the impact of volatility adjustment is (Cva-C) = C*[(1-Hc-Hfx)-1] and the impact of maturity adjustments is (Cvam-Cva)= C*(1-Hc-Hfx)*[(t-t*)/(T-t*)-1]</w:t>
            </w:r>
          </w:p>
        </w:tc>
      </w:tr>
      <w:tr w:rsidR="00464F34" w:rsidRPr="00392FFD" w14:paraId="394F3F2F" w14:textId="77777777" w:rsidTr="00672D2A">
        <w:tc>
          <w:tcPr>
            <w:tcW w:w="1188" w:type="dxa"/>
          </w:tcPr>
          <w:p w14:paraId="6901AB2B" w14:textId="77777777" w:rsidR="00464F34" w:rsidRPr="00392FFD" w:rsidRDefault="00464F34" w:rsidP="00FD239F">
            <w:pPr>
              <w:pStyle w:val="InstructionsText"/>
            </w:pPr>
            <w:r w:rsidRPr="00392FFD">
              <w:t>150</w:t>
            </w:r>
          </w:p>
        </w:tc>
        <w:tc>
          <w:tcPr>
            <w:tcW w:w="8640" w:type="dxa"/>
          </w:tcPr>
          <w:p w14:paraId="00106ECF" w14:textId="77777777" w:rsidR="00464F34" w:rsidRPr="00392FFD" w:rsidRDefault="00464F34" w:rsidP="00FD239F">
            <w:pPr>
              <w:pStyle w:val="InstructionsText"/>
            </w:pPr>
            <w:r w:rsidRPr="00392FFD">
              <w:rPr>
                <w:rStyle w:val="InstructionsTabelleberschrift"/>
                <w:rFonts w:ascii="Times New Roman" w:hAnsi="Times New Roman"/>
                <w:sz w:val="24"/>
              </w:rPr>
              <w:t>Fully adjusted exposure value (E*)</w:t>
            </w:r>
          </w:p>
          <w:p w14:paraId="1177BB0B" w14:textId="77777777" w:rsidR="00464F34" w:rsidRPr="00392FFD" w:rsidRDefault="00464F34" w:rsidP="00FD239F">
            <w:pPr>
              <w:pStyle w:val="InstructionsText"/>
              <w:rPr>
                <w:b/>
                <w:u w:val="single"/>
              </w:rPr>
            </w:pPr>
            <w:r w:rsidRPr="00392FFD">
              <w:t>Article 220 (4), Article 223 (2) to (5) and Article 228 (1) of CRR.</w:t>
            </w:r>
          </w:p>
        </w:tc>
      </w:tr>
      <w:tr w:rsidR="00464F34" w:rsidRPr="00392FFD" w14:paraId="65DEBF93" w14:textId="77777777" w:rsidTr="00672D2A">
        <w:tc>
          <w:tcPr>
            <w:tcW w:w="1188" w:type="dxa"/>
          </w:tcPr>
          <w:p w14:paraId="3037B952" w14:textId="77777777" w:rsidR="00464F34" w:rsidRPr="00392FFD" w:rsidRDefault="00464F34" w:rsidP="00FD239F">
            <w:pPr>
              <w:pStyle w:val="InstructionsText"/>
            </w:pPr>
            <w:r w:rsidRPr="00392FFD">
              <w:t>160 - 190</w:t>
            </w:r>
          </w:p>
        </w:tc>
        <w:tc>
          <w:tcPr>
            <w:tcW w:w="8640" w:type="dxa"/>
          </w:tcPr>
          <w:p w14:paraId="64CD5ED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Breakdown of the fully adjusted exposure </w:t>
            </w:r>
            <w:r w:rsidR="00CF2D64" w:rsidRPr="00392FFD">
              <w:rPr>
                <w:rStyle w:val="InstructionsTabelleberschrift"/>
                <w:rFonts w:ascii="Times New Roman" w:hAnsi="Times New Roman"/>
                <w:sz w:val="24"/>
              </w:rPr>
              <w:t xml:space="preserve">value </w:t>
            </w:r>
            <w:r w:rsidRPr="00392FFD">
              <w:rPr>
                <w:rStyle w:val="InstructionsTabelleberschrift"/>
                <w:rFonts w:ascii="Times New Roman" w:hAnsi="Times New Roman"/>
                <w:sz w:val="24"/>
              </w:rPr>
              <w:t>of off-balance sheet items by conversion factors</w:t>
            </w:r>
          </w:p>
          <w:p w14:paraId="35BC7F6D" w14:textId="77777777" w:rsidR="00464F34" w:rsidRPr="00392FFD" w:rsidRDefault="00464F34" w:rsidP="00FD239F">
            <w:pPr>
              <w:pStyle w:val="InstructionsText"/>
            </w:pPr>
            <w:r w:rsidRPr="00392FFD">
              <w:t>Article 111 (1) and Article 4 (</w:t>
            </w:r>
            <w:r w:rsidR="000565B6" w:rsidRPr="00392FFD">
              <w:t>56</w:t>
            </w:r>
            <w:r w:rsidRPr="00392FFD">
              <w:t>) of CRR. See also Article 222 (3) and Article 228 (1) of CRR.</w:t>
            </w:r>
          </w:p>
          <w:p w14:paraId="1B715536" w14:textId="77777777" w:rsidR="000A4C10" w:rsidRPr="00392FFD" w:rsidRDefault="000A4C10" w:rsidP="00FD239F">
            <w:pPr>
              <w:pStyle w:val="InstructionsText"/>
              <w:rPr>
                <w:b/>
                <w:u w:val="single"/>
              </w:rPr>
            </w:pPr>
            <w:r w:rsidRPr="00392FFD">
              <w:t>The figures reported shall be the fully adjusted exposure values before application of the conversion facto</w:t>
            </w:r>
            <w:r w:rsidRPr="00622B37">
              <w:t>r</w:t>
            </w:r>
            <w:r w:rsidR="00224016" w:rsidRPr="00622B37">
              <w:t>.</w:t>
            </w:r>
          </w:p>
        </w:tc>
      </w:tr>
      <w:tr w:rsidR="00464F34" w:rsidRPr="00392FFD" w14:paraId="4B0EDAE6" w14:textId="77777777" w:rsidTr="00672D2A">
        <w:tc>
          <w:tcPr>
            <w:tcW w:w="1188" w:type="dxa"/>
          </w:tcPr>
          <w:p w14:paraId="2D6844C4" w14:textId="77777777" w:rsidR="00464F34" w:rsidRPr="00392FFD" w:rsidRDefault="00464F34" w:rsidP="00FD239F">
            <w:pPr>
              <w:pStyle w:val="InstructionsText"/>
            </w:pPr>
            <w:r w:rsidRPr="00392FFD">
              <w:t>200</w:t>
            </w:r>
          </w:p>
        </w:tc>
        <w:tc>
          <w:tcPr>
            <w:tcW w:w="8640" w:type="dxa"/>
          </w:tcPr>
          <w:p w14:paraId="1422EF4B" w14:textId="77777777" w:rsidR="00464F34" w:rsidRPr="00392FFD" w:rsidRDefault="00464F34" w:rsidP="00FD239F">
            <w:pPr>
              <w:pStyle w:val="InstructionsText"/>
            </w:pPr>
            <w:r w:rsidRPr="00392FFD">
              <w:rPr>
                <w:rStyle w:val="InstructionsTabelleberschrift"/>
                <w:rFonts w:ascii="Times New Roman" w:hAnsi="Times New Roman"/>
                <w:sz w:val="24"/>
              </w:rPr>
              <w:t>Exposure value</w:t>
            </w:r>
          </w:p>
          <w:p w14:paraId="1B42CCCA" w14:textId="77777777" w:rsidR="00464F34" w:rsidRPr="00392FFD" w:rsidRDefault="00531FC9" w:rsidP="00FD239F">
            <w:pPr>
              <w:pStyle w:val="InstructionsText"/>
            </w:pPr>
            <w:r w:rsidRPr="00392FFD">
              <w:t xml:space="preserve">Article 111 of CRR and </w:t>
            </w:r>
            <w:r w:rsidR="00464F34" w:rsidRPr="00392FFD">
              <w:t>Part 3 title II chapter 4 section 4 of CRR.</w:t>
            </w:r>
          </w:p>
          <w:p w14:paraId="6CB7323A" w14:textId="77777777" w:rsidR="00464F34" w:rsidRPr="00392FFD" w:rsidRDefault="00464F34" w:rsidP="00FD239F">
            <w:pPr>
              <w:pStyle w:val="InstructionsText"/>
            </w:pPr>
            <w:r w:rsidRPr="00392FFD">
              <w:t>Exposure value after taking into account value adjustments, all credit risk mitigants and credit conversion factors that is to be assigned to risk weights according to Article 113 and part 3 title II chapter 2 section 2 of CRR.</w:t>
            </w:r>
          </w:p>
        </w:tc>
      </w:tr>
      <w:tr w:rsidR="00464F34" w:rsidRPr="00392FFD" w14:paraId="62E2E868" w14:textId="77777777" w:rsidTr="00672D2A">
        <w:tc>
          <w:tcPr>
            <w:tcW w:w="1188" w:type="dxa"/>
          </w:tcPr>
          <w:p w14:paraId="13F07EE7" w14:textId="77777777" w:rsidR="00464F34" w:rsidRPr="00392FFD" w:rsidRDefault="00464F34" w:rsidP="00FD239F">
            <w:pPr>
              <w:pStyle w:val="InstructionsText"/>
            </w:pPr>
            <w:r w:rsidRPr="00392FFD">
              <w:t>210</w:t>
            </w:r>
          </w:p>
        </w:tc>
        <w:tc>
          <w:tcPr>
            <w:tcW w:w="8640" w:type="dxa"/>
          </w:tcPr>
          <w:p w14:paraId="0C41132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Arising from Counterparty Credit Risk</w:t>
            </w:r>
          </w:p>
          <w:p w14:paraId="378776BC" w14:textId="77777777" w:rsidR="00464F34" w:rsidRPr="00392FFD" w:rsidRDefault="00464F34" w:rsidP="00FD239F">
            <w:pPr>
              <w:pStyle w:val="InstructionsText"/>
              <w:rPr>
                <w:b/>
                <w:u w:val="single"/>
              </w:rPr>
            </w:pPr>
            <w:r w:rsidRPr="00392FFD">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392FFD">
              <w:t xml:space="preserve">2, </w:t>
            </w:r>
            <w:r w:rsidRPr="00392FFD">
              <w:t>3, 4, 5</w:t>
            </w:r>
            <w:r w:rsidR="00475B6A" w:rsidRPr="00392FFD">
              <w:t xml:space="preserve"> </w:t>
            </w:r>
            <w:r w:rsidRPr="00392FFD">
              <w:t>of CRR.</w:t>
            </w:r>
          </w:p>
        </w:tc>
      </w:tr>
      <w:tr w:rsidR="00464F34" w:rsidRPr="00392FFD" w14:paraId="7D0A9860" w14:textId="77777777" w:rsidTr="00672D2A">
        <w:tc>
          <w:tcPr>
            <w:tcW w:w="1188" w:type="dxa"/>
          </w:tcPr>
          <w:p w14:paraId="35FABD04" w14:textId="77777777" w:rsidR="00464F34" w:rsidRPr="00392FFD" w:rsidRDefault="00464F34" w:rsidP="00FD239F">
            <w:pPr>
              <w:pStyle w:val="InstructionsText"/>
            </w:pPr>
            <w:r w:rsidRPr="00392FFD">
              <w:t>215</w:t>
            </w:r>
          </w:p>
        </w:tc>
        <w:tc>
          <w:tcPr>
            <w:tcW w:w="8640" w:type="dxa"/>
          </w:tcPr>
          <w:p w14:paraId="6F32171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pre SME-supporting factor</w:t>
            </w:r>
          </w:p>
          <w:p w14:paraId="6FADE3D7" w14:textId="77777777" w:rsidR="00464F34" w:rsidRPr="00392FFD" w:rsidRDefault="00464F34" w:rsidP="00FD239F">
            <w:pPr>
              <w:pStyle w:val="InstructionsText"/>
              <w:rPr>
                <w:b/>
                <w:u w:val="single"/>
              </w:rPr>
            </w:pPr>
            <w:r w:rsidRPr="00392FFD">
              <w:lastRenderedPageBreak/>
              <w:t>Article 113 (1) to (5) of CRR without taking into account the SME-supporting factor according to Article 50</w:t>
            </w:r>
            <w:r w:rsidR="00D32447" w:rsidRPr="00392FFD">
              <w:t>1</w:t>
            </w:r>
            <w:r w:rsidRPr="00392FFD">
              <w:t xml:space="preserve"> of CRR.</w:t>
            </w:r>
          </w:p>
        </w:tc>
      </w:tr>
      <w:tr w:rsidR="00464F34" w:rsidRPr="00392FFD" w14:paraId="01478261" w14:textId="77777777" w:rsidTr="00672D2A">
        <w:tc>
          <w:tcPr>
            <w:tcW w:w="1188" w:type="dxa"/>
          </w:tcPr>
          <w:p w14:paraId="1A84A306" w14:textId="77777777" w:rsidR="00464F34" w:rsidRPr="00392FFD" w:rsidRDefault="00464F34" w:rsidP="00FD239F">
            <w:pPr>
              <w:pStyle w:val="InstructionsText"/>
            </w:pPr>
            <w:r w:rsidRPr="00392FFD">
              <w:lastRenderedPageBreak/>
              <w:t>220</w:t>
            </w:r>
          </w:p>
        </w:tc>
        <w:tc>
          <w:tcPr>
            <w:tcW w:w="8640" w:type="dxa"/>
          </w:tcPr>
          <w:p w14:paraId="6D6ED24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after SME-supporting factor</w:t>
            </w:r>
          </w:p>
          <w:p w14:paraId="4F86CBDB" w14:textId="77777777" w:rsidR="00464F34" w:rsidRPr="00392FFD" w:rsidRDefault="00464F34" w:rsidP="00FD239F">
            <w:pPr>
              <w:pStyle w:val="InstructionsText"/>
              <w:rPr>
                <w:b/>
                <w:u w:val="single"/>
              </w:rPr>
            </w:pPr>
            <w:r w:rsidRPr="00392FFD">
              <w:t>Article 113 (1) to (5) of CRR taking into account the SME-supporting factor according to Article 50</w:t>
            </w:r>
            <w:r w:rsidR="00CF2D64" w:rsidRPr="00392FFD">
              <w:t>0</w:t>
            </w:r>
            <w:r w:rsidRPr="00392FFD">
              <w:t xml:space="preserve"> of CRR.</w:t>
            </w:r>
          </w:p>
        </w:tc>
      </w:tr>
      <w:tr w:rsidR="00464F34" w:rsidRPr="00392FFD" w14:paraId="41F7A829" w14:textId="77777777" w:rsidTr="00672D2A">
        <w:tc>
          <w:tcPr>
            <w:tcW w:w="1188" w:type="dxa"/>
            <w:shd w:val="clear" w:color="auto" w:fill="auto"/>
          </w:tcPr>
          <w:p w14:paraId="2F617358" w14:textId="77777777" w:rsidR="00464F34" w:rsidRPr="00392FFD" w:rsidRDefault="00464F34" w:rsidP="00FD239F">
            <w:pPr>
              <w:pStyle w:val="InstructionsText"/>
            </w:pPr>
            <w:r w:rsidRPr="00392FFD">
              <w:t>230</w:t>
            </w:r>
          </w:p>
        </w:tc>
        <w:tc>
          <w:tcPr>
            <w:tcW w:w="8640" w:type="dxa"/>
            <w:shd w:val="clear" w:color="auto" w:fill="auto"/>
          </w:tcPr>
          <w:p w14:paraId="4892C1F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by a nominated ECAI</w:t>
            </w:r>
          </w:p>
          <w:p w14:paraId="41284BFB" w14:textId="77777777" w:rsidR="003812AC" w:rsidRPr="00392FFD" w:rsidRDefault="003812AC" w:rsidP="00FD239F">
            <w:pPr>
              <w:pStyle w:val="InstructionsText"/>
            </w:pPr>
            <w:r w:rsidRPr="00392FFD">
              <w:t>Article 112 a) to d), f), g), l), n) o) and q) of CRR</w:t>
            </w:r>
          </w:p>
        </w:tc>
      </w:tr>
      <w:tr w:rsidR="00464F34" w:rsidRPr="00392FFD" w14:paraId="2F50B055" w14:textId="77777777" w:rsidTr="00672D2A">
        <w:tc>
          <w:tcPr>
            <w:tcW w:w="1188" w:type="dxa"/>
            <w:shd w:val="clear" w:color="auto" w:fill="auto"/>
          </w:tcPr>
          <w:p w14:paraId="54FB0DC7" w14:textId="77777777" w:rsidR="00464F34" w:rsidRPr="00392FFD" w:rsidRDefault="00464F34" w:rsidP="00FD239F">
            <w:pPr>
              <w:pStyle w:val="InstructionsText"/>
            </w:pPr>
            <w:r w:rsidRPr="00392FFD">
              <w:t>240</w:t>
            </w:r>
          </w:p>
        </w:tc>
        <w:tc>
          <w:tcPr>
            <w:tcW w:w="8640" w:type="dxa"/>
            <w:shd w:val="clear" w:color="auto" w:fill="auto"/>
          </w:tcPr>
          <w:p w14:paraId="3E4C5FD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derived from central government</w:t>
            </w:r>
          </w:p>
          <w:p w14:paraId="13048435" w14:textId="77777777" w:rsidR="003812AC" w:rsidRPr="00392FFD" w:rsidRDefault="003812AC" w:rsidP="00FD239F">
            <w:pPr>
              <w:pStyle w:val="InstructionsText"/>
            </w:pPr>
            <w:r w:rsidRPr="00392FFD">
              <w:t>Article 112 b) to d), f), g), l) and o) of CRR</w:t>
            </w:r>
          </w:p>
        </w:tc>
      </w:tr>
    </w:tbl>
    <w:p w14:paraId="458986DE" w14:textId="77777777"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14:paraId="535D3D99" w14:textId="77777777" w:rsidTr="00672D2A">
        <w:tc>
          <w:tcPr>
            <w:tcW w:w="1188" w:type="dxa"/>
            <w:shd w:val="clear" w:color="auto" w:fill="CCCCCC"/>
          </w:tcPr>
          <w:p w14:paraId="4807D242" w14:textId="77777777" w:rsidR="00464F34" w:rsidRPr="00392FFD" w:rsidRDefault="007106FB" w:rsidP="00FD239F">
            <w:pPr>
              <w:pStyle w:val="InstructionsText"/>
            </w:pPr>
            <w:r>
              <w:t>R</w:t>
            </w:r>
            <w:r w:rsidR="00464F34" w:rsidRPr="00392FFD">
              <w:t>ows</w:t>
            </w:r>
          </w:p>
        </w:tc>
        <w:tc>
          <w:tcPr>
            <w:tcW w:w="8701" w:type="dxa"/>
            <w:shd w:val="clear" w:color="auto" w:fill="CCCCCC"/>
          </w:tcPr>
          <w:p w14:paraId="6F19FF1F" w14:textId="77777777" w:rsidR="00464F34" w:rsidRPr="00392FFD" w:rsidRDefault="00464F34" w:rsidP="00FD239F">
            <w:pPr>
              <w:pStyle w:val="InstructionsText"/>
            </w:pPr>
            <w:r w:rsidRPr="00392FFD">
              <w:t>Instructions</w:t>
            </w:r>
          </w:p>
        </w:tc>
      </w:tr>
      <w:tr w:rsidR="00464F34" w:rsidRPr="00392FFD" w14:paraId="2405044E" w14:textId="77777777" w:rsidTr="00672D2A">
        <w:tc>
          <w:tcPr>
            <w:tcW w:w="1188" w:type="dxa"/>
          </w:tcPr>
          <w:p w14:paraId="3B1101CE" w14:textId="77777777" w:rsidR="00464F34" w:rsidRPr="00392FFD" w:rsidRDefault="00464F34" w:rsidP="00FD239F">
            <w:pPr>
              <w:pStyle w:val="InstructionsText"/>
            </w:pPr>
            <w:r w:rsidRPr="00392FFD">
              <w:t>010</w:t>
            </w:r>
          </w:p>
        </w:tc>
        <w:tc>
          <w:tcPr>
            <w:tcW w:w="8701" w:type="dxa"/>
          </w:tcPr>
          <w:p w14:paraId="167F12E8" w14:textId="77777777" w:rsidR="00464F34" w:rsidRPr="00392FFD" w:rsidRDefault="00464F34" w:rsidP="00FD239F">
            <w:pPr>
              <w:pStyle w:val="InstructionsText"/>
            </w:pPr>
            <w:r w:rsidRPr="00392FFD">
              <w:rPr>
                <w:rStyle w:val="InstructionsTabelleberschrift"/>
                <w:rFonts w:ascii="Times New Roman" w:hAnsi="Times New Roman"/>
                <w:sz w:val="24"/>
              </w:rPr>
              <w:t>Total exposures</w:t>
            </w:r>
          </w:p>
        </w:tc>
      </w:tr>
      <w:tr w:rsidR="00610B56" w:rsidRPr="00392FFD" w14:paraId="1F9B6964" w14:textId="77777777" w:rsidTr="00672D2A">
        <w:tc>
          <w:tcPr>
            <w:tcW w:w="1188" w:type="dxa"/>
          </w:tcPr>
          <w:p w14:paraId="6F82FCC0" w14:textId="77777777" w:rsidR="00610B56" w:rsidRPr="00392FFD" w:rsidRDefault="00610B56" w:rsidP="00FD239F">
            <w:pPr>
              <w:pStyle w:val="InstructionsText"/>
            </w:pPr>
            <w:r w:rsidRPr="00392FFD">
              <w:t>015</w:t>
            </w:r>
          </w:p>
        </w:tc>
        <w:tc>
          <w:tcPr>
            <w:tcW w:w="8701" w:type="dxa"/>
          </w:tcPr>
          <w:p w14:paraId="0F27387B" w14:textId="77777777" w:rsidR="00610B56" w:rsidRPr="00392FFD" w:rsidRDefault="00610B5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Defaulted exposures</w:t>
            </w:r>
          </w:p>
          <w:p w14:paraId="6EAE7B5B" w14:textId="77777777" w:rsidR="00610B56" w:rsidRPr="00392FFD" w:rsidRDefault="00610B56" w:rsidP="00FD239F">
            <w:pPr>
              <w:pStyle w:val="InstructionsText"/>
            </w:pPr>
            <w:r w:rsidRPr="00392FFD">
              <w:t>Article 127 CRR</w:t>
            </w:r>
          </w:p>
          <w:p w14:paraId="36BF4680" w14:textId="77777777" w:rsidR="00610B56" w:rsidRPr="00392FFD" w:rsidRDefault="00610B56" w:rsidP="00FD239F">
            <w:pPr>
              <w:pStyle w:val="InstructionsText"/>
            </w:pPr>
            <w:r w:rsidRPr="00392FFD">
              <w:t>This row shall only be reported in exposure classes ‘Items associated with a particular high risk</w:t>
            </w:r>
            <w:r w:rsidR="00AF4ED2" w:rsidRPr="00392FFD">
              <w:t xml:space="preserve">’ </w:t>
            </w:r>
            <w:r w:rsidR="00FC1715" w:rsidRPr="00392FFD">
              <w:t>and ‘</w:t>
            </w:r>
            <w:r w:rsidR="00AF4ED2" w:rsidRPr="00392FFD">
              <w:t>Equity exposures’</w:t>
            </w:r>
            <w:r w:rsidR="00761891" w:rsidRPr="00392FFD">
              <w:t>.</w:t>
            </w:r>
          </w:p>
          <w:p w14:paraId="63005A77" w14:textId="77777777" w:rsidR="00761891" w:rsidRPr="00392FFD" w:rsidRDefault="00761891" w:rsidP="00A04CFA">
            <w:pPr>
              <w:pStyle w:val="InstructionsText"/>
            </w:pPr>
            <w:r w:rsidRPr="00392FFD">
              <w:t>If an exposure is either listed in Article 128 (2) of CRR or meets the criteria set in Articles 128 (3) or 133 of CRR, it shall be assigned to the exposure class “Items associated with particular high risk” or “Equity exposures”. Consequently, there</w:t>
            </w:r>
            <w:r w:rsidR="00AA7658">
              <w:t xml:space="preserve"> shall</w:t>
            </w:r>
            <w:r w:rsidRPr="00392FFD">
              <w:t xml:space="preserve"> be no other allocation, even if the exposure is defaulted according to Article 127 of CRR.</w:t>
            </w:r>
          </w:p>
        </w:tc>
      </w:tr>
      <w:tr w:rsidR="00464F34" w:rsidRPr="00392FFD" w14:paraId="2D3A2E6E" w14:textId="77777777" w:rsidTr="00672D2A">
        <w:tc>
          <w:tcPr>
            <w:tcW w:w="1188" w:type="dxa"/>
            <w:shd w:val="clear" w:color="auto" w:fill="auto"/>
          </w:tcPr>
          <w:p w14:paraId="2826D2DC" w14:textId="77777777" w:rsidR="00464F34" w:rsidRPr="00392FFD" w:rsidRDefault="00462BAB" w:rsidP="00FD239F">
            <w:pPr>
              <w:pStyle w:val="InstructionsText"/>
            </w:pPr>
            <w:r w:rsidRPr="00392FFD">
              <w:t>020</w:t>
            </w:r>
          </w:p>
        </w:tc>
        <w:tc>
          <w:tcPr>
            <w:tcW w:w="8701" w:type="dxa"/>
            <w:shd w:val="clear" w:color="auto" w:fill="auto"/>
          </w:tcPr>
          <w:p w14:paraId="7473F7D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1FF8F776" w14:textId="77777777" w:rsidR="00464F34" w:rsidRPr="00392FFD" w:rsidRDefault="00464F34" w:rsidP="00FD239F">
            <w:pPr>
              <w:pStyle w:val="InstructionsText"/>
            </w:pPr>
            <w:r w:rsidRPr="00392FFD">
              <w:t xml:space="preserve">All exposures to SME </w:t>
            </w:r>
            <w:r w:rsidR="00C93697" w:rsidRPr="00392FFD">
              <w:t>shall</w:t>
            </w:r>
            <w:r w:rsidRPr="00392FFD">
              <w:t xml:space="preserve"> be reported here. </w:t>
            </w:r>
          </w:p>
        </w:tc>
      </w:tr>
      <w:tr w:rsidR="00464F34" w:rsidRPr="00392FFD" w14:paraId="6CD47BAC" w14:textId="77777777" w:rsidTr="00672D2A">
        <w:tc>
          <w:tcPr>
            <w:tcW w:w="1188" w:type="dxa"/>
            <w:shd w:val="clear" w:color="auto" w:fill="auto"/>
          </w:tcPr>
          <w:p w14:paraId="2C13ED28" w14:textId="77777777" w:rsidR="00464F34" w:rsidRPr="00392FFD" w:rsidRDefault="00462BAB" w:rsidP="00FD239F">
            <w:pPr>
              <w:pStyle w:val="InstructionsText"/>
            </w:pPr>
            <w:r w:rsidRPr="00392FFD">
              <w:t>030</w:t>
            </w:r>
          </w:p>
        </w:tc>
        <w:tc>
          <w:tcPr>
            <w:tcW w:w="8701" w:type="dxa"/>
            <w:shd w:val="clear" w:color="auto" w:fill="auto"/>
          </w:tcPr>
          <w:p w14:paraId="137DDE0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w:t>
            </w:r>
            <w:r w:rsidR="008932B5" w:rsidRPr="00392FFD">
              <w:rPr>
                <w:rStyle w:val="InstructionsTabelleberschrift"/>
                <w:rFonts w:ascii="Times New Roman" w:hAnsi="Times New Roman"/>
                <w:sz w:val="24"/>
              </w:rPr>
              <w:t xml:space="preserve">Exposures </w:t>
            </w:r>
            <w:r w:rsidRPr="00392FFD">
              <w:rPr>
                <w:rStyle w:val="InstructionsTabelleberschrift"/>
                <w:rFonts w:ascii="Times New Roman" w:hAnsi="Times New Roman"/>
                <w:sz w:val="24"/>
              </w:rPr>
              <w:t>subject to the SME-supporting factor</w:t>
            </w:r>
          </w:p>
          <w:p w14:paraId="5EBBFC8C" w14:textId="77777777" w:rsidR="00464F34" w:rsidRPr="00392FFD" w:rsidRDefault="00464F34" w:rsidP="00FD239F">
            <w:pPr>
              <w:pStyle w:val="InstructionsText"/>
            </w:pPr>
            <w:r w:rsidRPr="00392FFD">
              <w:t>Only exposures which meet the requirements of Article 50</w:t>
            </w:r>
            <w:r w:rsidR="0061222C" w:rsidRPr="00392FFD">
              <w:t>1</w:t>
            </w:r>
            <w:r w:rsidRPr="00392FFD">
              <w:t xml:space="preserve"> CRR </w:t>
            </w:r>
            <w:r w:rsidR="00C93697" w:rsidRPr="00392FFD">
              <w:t>shall</w:t>
            </w:r>
            <w:r w:rsidRPr="00392FFD">
              <w:t xml:space="preserve"> be reported here. </w:t>
            </w:r>
          </w:p>
        </w:tc>
      </w:tr>
      <w:tr w:rsidR="00464F34" w:rsidRPr="00392FFD" w14:paraId="180DA572" w14:textId="77777777" w:rsidTr="00672D2A">
        <w:tc>
          <w:tcPr>
            <w:tcW w:w="1188" w:type="dxa"/>
            <w:shd w:val="clear" w:color="auto" w:fill="auto"/>
          </w:tcPr>
          <w:p w14:paraId="2E995625" w14:textId="77777777" w:rsidR="00464F34" w:rsidRPr="00392FFD" w:rsidRDefault="00462BAB" w:rsidP="00FD239F">
            <w:pPr>
              <w:pStyle w:val="InstructionsText"/>
            </w:pPr>
            <w:r w:rsidRPr="00392FFD">
              <w:t>040</w:t>
            </w:r>
          </w:p>
        </w:tc>
        <w:tc>
          <w:tcPr>
            <w:tcW w:w="8701" w:type="dxa"/>
            <w:shd w:val="clear" w:color="auto" w:fill="auto"/>
          </w:tcPr>
          <w:p w14:paraId="4B8A893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Secured by mortgages on immovable property - Residential property</w:t>
            </w:r>
          </w:p>
          <w:p w14:paraId="1CBE7FD6" w14:textId="77777777" w:rsidR="00464F34" w:rsidRPr="00392FFD" w:rsidRDefault="00464F34" w:rsidP="00FD239F">
            <w:pPr>
              <w:pStyle w:val="InstructionsText"/>
            </w:pPr>
            <w:r w:rsidRPr="00392FFD">
              <w:t>Article 125 of CRR.</w:t>
            </w:r>
          </w:p>
          <w:p w14:paraId="533AF674" w14:textId="77777777" w:rsidR="00464F34" w:rsidRPr="00392FFD" w:rsidRDefault="00464F34" w:rsidP="00FD239F">
            <w:pPr>
              <w:pStyle w:val="InstructionsText"/>
              <w:rPr>
                <w:b/>
                <w:u w:val="single"/>
              </w:rPr>
            </w:pPr>
            <w:r w:rsidRPr="00392FFD">
              <w:t>Only reported in exposure class 'Secured by mortgages on immovable property'</w:t>
            </w:r>
          </w:p>
        </w:tc>
      </w:tr>
      <w:tr w:rsidR="00464F34" w:rsidRPr="00392FFD" w14:paraId="7763B925" w14:textId="77777777" w:rsidTr="00672D2A">
        <w:tc>
          <w:tcPr>
            <w:tcW w:w="1188" w:type="dxa"/>
            <w:shd w:val="clear" w:color="auto" w:fill="auto"/>
          </w:tcPr>
          <w:p w14:paraId="5E90D011" w14:textId="77777777" w:rsidR="00464F34" w:rsidRPr="00392FFD" w:rsidRDefault="00462BAB" w:rsidP="00FD239F">
            <w:pPr>
              <w:pStyle w:val="InstructionsText"/>
            </w:pPr>
            <w:r w:rsidRPr="00392FFD">
              <w:t>050</w:t>
            </w:r>
          </w:p>
        </w:tc>
        <w:tc>
          <w:tcPr>
            <w:tcW w:w="8701" w:type="dxa"/>
            <w:shd w:val="clear" w:color="auto" w:fill="auto"/>
          </w:tcPr>
          <w:p w14:paraId="748B0B3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permanent partial use of the standardised approach</w:t>
            </w:r>
          </w:p>
          <w:p w14:paraId="153A4487" w14:textId="678E3B1E" w:rsidR="00464F34" w:rsidRPr="00392FFD" w:rsidRDefault="00464F34" w:rsidP="00255BA9">
            <w:pPr>
              <w:pStyle w:val="InstructionsText"/>
            </w:pPr>
            <w:r w:rsidRPr="00392FFD">
              <w:t>Exposures treated under Article 150(1) of CRR</w:t>
            </w:r>
          </w:p>
        </w:tc>
      </w:tr>
      <w:tr w:rsidR="00464F34" w:rsidRPr="00392FFD" w14:paraId="0BED91B8" w14:textId="77777777" w:rsidTr="00672D2A">
        <w:tc>
          <w:tcPr>
            <w:tcW w:w="1188" w:type="dxa"/>
            <w:shd w:val="clear" w:color="auto" w:fill="auto"/>
          </w:tcPr>
          <w:p w14:paraId="47C2B2EF" w14:textId="77777777" w:rsidR="00464F34" w:rsidRPr="00392FFD" w:rsidRDefault="00462BAB" w:rsidP="00FD239F">
            <w:pPr>
              <w:pStyle w:val="InstructionsText"/>
            </w:pPr>
            <w:r w:rsidRPr="00392FFD">
              <w:t>060</w:t>
            </w:r>
          </w:p>
        </w:tc>
        <w:tc>
          <w:tcPr>
            <w:tcW w:w="8701" w:type="dxa"/>
            <w:shd w:val="clear" w:color="auto" w:fill="auto"/>
          </w:tcPr>
          <w:p w14:paraId="1357434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standardised approach with prior supervisory permission to carry out a sequential IRB implementation</w:t>
            </w:r>
          </w:p>
          <w:p w14:paraId="15BCED70" w14:textId="567EDDC4" w:rsidR="00464F34" w:rsidRPr="00392FFD" w:rsidRDefault="00464F34" w:rsidP="00255BA9">
            <w:pPr>
              <w:pStyle w:val="InstructionsText"/>
            </w:pPr>
            <w:r w:rsidRPr="00392FFD">
              <w:t>Exposures treated under Article 148(1) of CRR</w:t>
            </w:r>
          </w:p>
        </w:tc>
      </w:tr>
      <w:tr w:rsidR="00464F34" w:rsidRPr="00392FFD" w14:paraId="6C05DF31" w14:textId="77777777" w:rsidTr="00672D2A">
        <w:tc>
          <w:tcPr>
            <w:tcW w:w="1188" w:type="dxa"/>
          </w:tcPr>
          <w:p w14:paraId="33FC03E1" w14:textId="77777777" w:rsidR="00464F34" w:rsidRPr="00392FFD" w:rsidRDefault="00462BAB" w:rsidP="00FD239F">
            <w:pPr>
              <w:pStyle w:val="InstructionsText"/>
            </w:pPr>
            <w:r w:rsidRPr="00392FFD">
              <w:t>070-130</w:t>
            </w:r>
          </w:p>
        </w:tc>
        <w:tc>
          <w:tcPr>
            <w:tcW w:w="8701" w:type="dxa"/>
          </w:tcPr>
          <w:p w14:paraId="662DA5E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BY EXPOSURE TYPES</w:t>
            </w:r>
          </w:p>
          <w:p w14:paraId="00418C19" w14:textId="77777777" w:rsidR="00464F34" w:rsidRPr="00392FFD" w:rsidRDefault="00464F34" w:rsidP="00FD239F">
            <w:pPr>
              <w:pStyle w:val="InstructionsText"/>
            </w:pPr>
            <w:r w:rsidRPr="00392FFD">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6DA84903" w14:textId="77777777" w:rsidR="00464F34" w:rsidRPr="00392FFD" w:rsidRDefault="00464F34" w:rsidP="00FD239F">
            <w:pPr>
              <w:pStyle w:val="InstructionsText"/>
            </w:pPr>
            <w:r w:rsidRPr="00392FFD">
              <w:t xml:space="preserve">Reporting institution´s “trading book” counterparty credit risk positions according to Article 92 (3) point (f) and Article 299 (2) of CRR are assigned to the exposures subject to </w:t>
            </w:r>
            <w:r w:rsidRPr="00392FFD">
              <w:lastRenderedPageBreak/>
              <w:t xml:space="preserve">counterparty credit risk. Institutions that apply Article </w:t>
            </w:r>
            <w:r w:rsidR="00262B48" w:rsidRPr="00392FFD">
              <w:t xml:space="preserve">94 </w:t>
            </w:r>
            <w:r w:rsidRPr="00392FFD">
              <w:t>(1) of CRR also break down their “trading book” positions following the criteria provided below, into on-balance sheet exposures subject to credit risk, off-balance sheet exposures subject to credit risk and exposures subject to counterparty credit risk.</w:t>
            </w:r>
          </w:p>
        </w:tc>
      </w:tr>
      <w:tr w:rsidR="00464F34" w:rsidRPr="00392FFD" w14:paraId="1B98684A" w14:textId="77777777" w:rsidTr="00672D2A">
        <w:tc>
          <w:tcPr>
            <w:tcW w:w="1188" w:type="dxa"/>
          </w:tcPr>
          <w:p w14:paraId="385040A1" w14:textId="77777777" w:rsidR="00464F34" w:rsidRPr="00392FFD" w:rsidRDefault="00462BAB" w:rsidP="00FD239F">
            <w:pPr>
              <w:pStyle w:val="InstructionsText"/>
            </w:pPr>
            <w:r w:rsidRPr="00392FFD">
              <w:lastRenderedPageBreak/>
              <w:t>070</w:t>
            </w:r>
          </w:p>
        </w:tc>
        <w:tc>
          <w:tcPr>
            <w:tcW w:w="8701" w:type="dxa"/>
          </w:tcPr>
          <w:p w14:paraId="79CC34A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On balance sheet exposures subject to credit risk </w:t>
            </w:r>
          </w:p>
          <w:p w14:paraId="2A0C0405" w14:textId="77777777" w:rsidR="00464F34" w:rsidRPr="00392FFD" w:rsidRDefault="00464F34" w:rsidP="00FD239F">
            <w:pPr>
              <w:pStyle w:val="InstructionsText"/>
            </w:pPr>
            <w:r w:rsidRPr="00392FFD">
              <w:t>Assets referred to in Article 2</w:t>
            </w:r>
            <w:r w:rsidR="000565B6" w:rsidRPr="00392FFD">
              <w:t>4</w:t>
            </w:r>
            <w:r w:rsidRPr="00392FFD">
              <w:t xml:space="preserve"> of CRR not included in any other category.</w:t>
            </w:r>
          </w:p>
          <w:p w14:paraId="2A02ED4A" w14:textId="77777777" w:rsidR="00464F34" w:rsidRPr="00392FFD" w:rsidRDefault="00464F34" w:rsidP="00FD239F">
            <w:pPr>
              <w:pStyle w:val="InstructionsText"/>
            </w:pPr>
            <w:r w:rsidRPr="00392FFD">
              <w:t xml:space="preserve">Exposures, which are on-balance sheet items and which are included as Securities Financing Transactions, Derivatives &amp; Long Settlement Transactions or from Contractual Cross Product Netting shall be reported in rows </w:t>
            </w:r>
            <w:r w:rsidR="00262B48" w:rsidRPr="00392FFD">
              <w:t>090</w:t>
            </w:r>
            <w:r w:rsidR="00476566" w:rsidRPr="00392FFD">
              <w:t>,</w:t>
            </w:r>
            <w:r w:rsidR="00262B48" w:rsidRPr="00392FFD">
              <w:t xml:space="preserve"> 110 </w:t>
            </w:r>
            <w:r w:rsidR="000565B6" w:rsidRPr="00392FFD">
              <w:t xml:space="preserve">and </w:t>
            </w:r>
            <w:r w:rsidR="00262B48" w:rsidRPr="00392FFD">
              <w:t>130</w:t>
            </w:r>
            <w:r w:rsidRPr="00392FFD">
              <w:t>,</w:t>
            </w:r>
            <w:r w:rsidR="00262B48" w:rsidRPr="00392FFD">
              <w:t xml:space="preserve"> and</w:t>
            </w:r>
            <w:r w:rsidRPr="00392FFD">
              <w:t xml:space="preserve"> therefore</w:t>
            </w:r>
            <w:r w:rsidR="00262B48" w:rsidRPr="00392FFD">
              <w:t xml:space="preserve"> shall</w:t>
            </w:r>
            <w:r w:rsidRPr="00392FFD">
              <w:t xml:space="preserve"> not </w:t>
            </w:r>
            <w:r w:rsidR="00262B48" w:rsidRPr="00392FFD">
              <w:t xml:space="preserve">be </w:t>
            </w:r>
            <w:r w:rsidRPr="00392FFD">
              <w:t>reported in this row.</w:t>
            </w:r>
          </w:p>
          <w:p w14:paraId="4D55EF92" w14:textId="77777777" w:rsidR="00464F34" w:rsidRPr="00392FFD" w:rsidRDefault="00464F34" w:rsidP="00FD239F">
            <w:pPr>
              <w:pStyle w:val="InstructionsText"/>
            </w:pPr>
            <w:r w:rsidRPr="00392FFD">
              <w:t>Free deliveries according to Article 379 (1) of CRR (if not deducted) do not constitute an on-balance sheet item, but nevertheless shall be reported in this row.</w:t>
            </w:r>
          </w:p>
          <w:p w14:paraId="74D49D03" w14:textId="77777777" w:rsidR="00464F34" w:rsidRPr="00392FFD" w:rsidRDefault="00464F34" w:rsidP="00FD239F">
            <w:pPr>
              <w:pStyle w:val="InstructionsText"/>
              <w:rPr>
                <w:b/>
                <w:u w:val="single"/>
              </w:rPr>
            </w:pPr>
            <w:r w:rsidRPr="00392FFD">
              <w:t xml:space="preserve">Exposures arising from assets posted to a CCP according to </w:t>
            </w:r>
            <w:r w:rsidR="000565B6" w:rsidRPr="00392FFD">
              <w:rPr>
                <w:rFonts w:cs="Arial"/>
              </w:rPr>
              <w:t>Article 4 (</w:t>
            </w:r>
            <w:r w:rsidR="00034834" w:rsidRPr="00392FFD">
              <w:t>90</w:t>
            </w:r>
            <w:r w:rsidR="000565B6" w:rsidRPr="00392FFD">
              <w:rPr>
                <w:rFonts w:cs="Arial"/>
              </w:rPr>
              <w:t>)</w:t>
            </w:r>
            <w:r w:rsidRPr="00392FFD">
              <w:t xml:space="preserve"> of CRR and default fund exposures according </w:t>
            </w:r>
            <w:r w:rsidR="000565B6" w:rsidRPr="00392FFD">
              <w:rPr>
                <w:rFonts w:cs="Arial"/>
              </w:rPr>
              <w:t>to Article 4 (</w:t>
            </w:r>
            <w:r w:rsidR="00034834" w:rsidRPr="00392FFD">
              <w:t>89</w:t>
            </w:r>
            <w:r w:rsidR="000565B6" w:rsidRPr="00392FFD">
              <w:rPr>
                <w:rFonts w:cs="Arial"/>
              </w:rPr>
              <w:t>)</w:t>
            </w:r>
            <w:r w:rsidRPr="00392FFD">
              <w:t xml:space="preserve"> of CRR shall be included if not reported in row 030.</w:t>
            </w:r>
            <w:r w:rsidR="00730040">
              <w:t xml:space="preserve"> </w:t>
            </w:r>
          </w:p>
        </w:tc>
      </w:tr>
      <w:tr w:rsidR="00464F34" w:rsidRPr="00392FFD" w14:paraId="3B06B255" w14:textId="77777777" w:rsidTr="00672D2A">
        <w:tc>
          <w:tcPr>
            <w:tcW w:w="1188" w:type="dxa"/>
          </w:tcPr>
          <w:p w14:paraId="40E59D73" w14:textId="77777777" w:rsidR="00464F34" w:rsidRPr="00392FFD" w:rsidRDefault="00462BAB" w:rsidP="00FD239F">
            <w:pPr>
              <w:pStyle w:val="InstructionsText"/>
            </w:pPr>
            <w:r w:rsidRPr="00392FFD">
              <w:t>080</w:t>
            </w:r>
          </w:p>
        </w:tc>
        <w:tc>
          <w:tcPr>
            <w:tcW w:w="8701" w:type="dxa"/>
          </w:tcPr>
          <w:p w14:paraId="43D611F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Off balance sheet exposures subject to credit risk</w:t>
            </w:r>
          </w:p>
          <w:p w14:paraId="067B9AEE" w14:textId="77777777" w:rsidR="00464F34" w:rsidRPr="00392FFD" w:rsidRDefault="00464F34" w:rsidP="00FD239F">
            <w:pPr>
              <w:pStyle w:val="InstructionsText"/>
            </w:pPr>
            <w:r w:rsidRPr="00392FFD">
              <w:t>Off-balance sheet positions comprise those items listed in Annex I of CRR.</w:t>
            </w:r>
          </w:p>
          <w:p w14:paraId="4EF35568" w14:textId="77777777" w:rsidR="00464F34" w:rsidRPr="00392FFD" w:rsidRDefault="00464F34" w:rsidP="00FD239F">
            <w:pPr>
              <w:pStyle w:val="InstructionsText"/>
            </w:pPr>
            <w:r w:rsidRPr="00392FFD">
              <w:t>Exposures, which are off-balance sheet items and which are included as Securities Financing Transactions, Derivatives &amp; Long Settlement Transactions or from Contractual Cross Product Netting shall be reported in rows 040</w:t>
            </w:r>
            <w:r w:rsidR="005342A5" w:rsidRPr="00392FFD">
              <w:t xml:space="preserve">, </w:t>
            </w:r>
            <w:r w:rsidRPr="00392FFD">
              <w:t>060 and</w:t>
            </w:r>
            <w:r w:rsidRPr="00392FFD">
              <w:rPr>
                <w:rFonts w:cs="Arial"/>
              </w:rPr>
              <w:t>, therefore, not reported in this row</w:t>
            </w:r>
            <w:r w:rsidR="000565B6" w:rsidRPr="00392FFD">
              <w:t>.</w:t>
            </w:r>
          </w:p>
          <w:p w14:paraId="6820526B" w14:textId="77777777" w:rsidR="00464F34" w:rsidRPr="00392FFD" w:rsidRDefault="00464F34" w:rsidP="00FD239F">
            <w:pPr>
              <w:pStyle w:val="InstructionsText"/>
              <w:rPr>
                <w:b/>
                <w:u w:val="single"/>
              </w:rPr>
            </w:pPr>
            <w:r w:rsidRPr="00392FFD">
              <w:t>Exposures arising from assets posted to a CCP according to Article 4 (</w:t>
            </w:r>
            <w:r w:rsidR="000565B6" w:rsidRPr="00392FFD">
              <w:t>90</w:t>
            </w:r>
            <w:r w:rsidRPr="00392FFD">
              <w:t>) of CRR and default fund exposures according to Article 4 (</w:t>
            </w:r>
            <w:r w:rsidR="000565B6" w:rsidRPr="00392FFD">
              <w:t>8</w:t>
            </w:r>
            <w:r w:rsidR="000565B6" w:rsidRPr="00392FFD">
              <w:rPr>
                <w:rFonts w:cs="Arial"/>
              </w:rPr>
              <w:t>9</w:t>
            </w:r>
            <w:r w:rsidRPr="00392FFD">
              <w:t>) of CRR shall be included if they are considered as off-balance sheet items.</w:t>
            </w:r>
          </w:p>
        </w:tc>
      </w:tr>
      <w:tr w:rsidR="003C3168" w:rsidRPr="00392FFD" w14:paraId="0D9A4A5E" w14:textId="77777777" w:rsidTr="00672D2A">
        <w:tc>
          <w:tcPr>
            <w:tcW w:w="1188" w:type="dxa"/>
            <w:tcBorders>
              <w:top w:val="single" w:sz="4" w:space="0" w:color="auto"/>
              <w:left w:val="single" w:sz="4" w:space="0" w:color="auto"/>
              <w:bottom w:val="single" w:sz="4" w:space="0" w:color="auto"/>
              <w:right w:val="single" w:sz="4" w:space="0" w:color="auto"/>
            </w:tcBorders>
          </w:tcPr>
          <w:p w14:paraId="0AF42A18" w14:textId="77777777" w:rsidR="003C3168" w:rsidRPr="00392FFD" w:rsidRDefault="003C3168" w:rsidP="00FD239F">
            <w:pPr>
              <w:pStyle w:val="InstructionsText"/>
            </w:pPr>
            <w:r w:rsidRPr="00392FFD">
              <w:t>090-130</w:t>
            </w:r>
          </w:p>
        </w:tc>
        <w:tc>
          <w:tcPr>
            <w:tcW w:w="8701" w:type="dxa"/>
            <w:tcBorders>
              <w:top w:val="single" w:sz="4" w:space="0" w:color="auto"/>
              <w:left w:val="single" w:sz="4" w:space="0" w:color="auto"/>
              <w:bottom w:val="single" w:sz="4" w:space="0" w:color="auto"/>
              <w:right w:val="single" w:sz="4" w:space="0" w:color="auto"/>
            </w:tcBorders>
          </w:tcPr>
          <w:p w14:paraId="53FF8B92" w14:textId="77777777" w:rsidR="003C3168" w:rsidRPr="00392FFD" w:rsidRDefault="003C3168" w:rsidP="00FD239F">
            <w:pPr>
              <w:pStyle w:val="InstructionsText"/>
            </w:pPr>
            <w:r w:rsidRPr="00392FFD">
              <w:rPr>
                <w:rStyle w:val="InstructionsTabelleberschrift"/>
                <w:rFonts w:ascii="Times New Roman" w:hAnsi="Times New Roman"/>
                <w:sz w:val="24"/>
              </w:rPr>
              <w:t>Exposures / Transactions subject to counterparty credit risk</w:t>
            </w:r>
          </w:p>
        </w:tc>
      </w:tr>
      <w:tr w:rsidR="00464F34" w:rsidRPr="00392FFD" w14:paraId="3F630B70" w14:textId="77777777" w:rsidTr="00672D2A">
        <w:tc>
          <w:tcPr>
            <w:tcW w:w="1188" w:type="dxa"/>
          </w:tcPr>
          <w:p w14:paraId="7323A1F5" w14:textId="77777777" w:rsidR="00464F34" w:rsidRPr="00392FFD" w:rsidRDefault="00462BAB" w:rsidP="00FD239F">
            <w:pPr>
              <w:pStyle w:val="InstructionsText"/>
            </w:pPr>
            <w:r w:rsidRPr="00392FFD">
              <w:t>090</w:t>
            </w:r>
          </w:p>
        </w:tc>
        <w:tc>
          <w:tcPr>
            <w:tcW w:w="8701" w:type="dxa"/>
          </w:tcPr>
          <w:p w14:paraId="39091B7B" w14:textId="77777777" w:rsidR="00464F34" w:rsidRPr="00392FFD" w:rsidRDefault="00464F34" w:rsidP="00FD239F">
            <w:pPr>
              <w:pStyle w:val="InstructionsText"/>
            </w:pPr>
            <w:r w:rsidRPr="00392FFD">
              <w:rPr>
                <w:rStyle w:val="InstructionsTabelleberschrift"/>
                <w:rFonts w:ascii="Times New Roman" w:hAnsi="Times New Roman"/>
                <w:sz w:val="24"/>
              </w:rPr>
              <w:t xml:space="preserve">Securities Financing Transactions </w:t>
            </w:r>
          </w:p>
          <w:p w14:paraId="2D7011AE" w14:textId="77777777" w:rsidR="00464F34" w:rsidRPr="00392FFD" w:rsidRDefault="00464F34" w:rsidP="00FD239F">
            <w:pPr>
              <w:pStyle w:val="InstructionsText"/>
            </w:pPr>
            <w:r w:rsidRPr="00392FFD">
              <w:t>Securities Financing Transactions (SFT), as defined in paragraph 17 of the Base</w:t>
            </w:r>
            <w:r w:rsidR="00156555" w:rsidRPr="00392FFD">
              <w:t>l</w:t>
            </w:r>
            <w:r w:rsidRPr="00392FFD">
              <w:t xml:space="preserve"> Committee document "The Application of Basel II to Trading Activities and the Treatment of Double Default Effects", includes: (i) Repurchase and reverse repurchase agreements defined in Article 4 </w:t>
            </w:r>
            <w:r w:rsidR="000565B6" w:rsidRPr="00392FFD">
              <w:t>(82)</w:t>
            </w:r>
            <w:r w:rsidR="00345A82" w:rsidRPr="00392FFD">
              <w:t xml:space="preserve"> </w:t>
            </w:r>
            <w:r w:rsidRPr="00392FFD">
              <w:t>of CRR as well as securities or commodities lending and borrowing transactions; (ii) margin lending transactions as defined in Article 272 (3) of CRR.</w:t>
            </w:r>
          </w:p>
        </w:tc>
      </w:tr>
      <w:tr w:rsidR="00464F34" w:rsidRPr="00392FFD" w14:paraId="2F308828" w14:textId="77777777" w:rsidTr="00672D2A">
        <w:tc>
          <w:tcPr>
            <w:tcW w:w="1188" w:type="dxa"/>
          </w:tcPr>
          <w:p w14:paraId="55BAAF9D" w14:textId="77777777" w:rsidR="00464F34" w:rsidRPr="00392FFD" w:rsidRDefault="00462BAB" w:rsidP="00FD239F">
            <w:pPr>
              <w:pStyle w:val="InstructionsText"/>
            </w:pPr>
            <w:r w:rsidRPr="00392FFD">
              <w:t>100</w:t>
            </w:r>
          </w:p>
        </w:tc>
        <w:tc>
          <w:tcPr>
            <w:tcW w:w="8701" w:type="dxa"/>
          </w:tcPr>
          <w:p w14:paraId="75EFF166"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centrally cleared through a QCCP</w:t>
            </w:r>
          </w:p>
          <w:p w14:paraId="110CCE51" w14:textId="77777777" w:rsidR="00464F34" w:rsidRPr="00392FFD" w:rsidRDefault="00464F34" w:rsidP="00FD239F">
            <w:pPr>
              <w:pStyle w:val="InstructionsText"/>
            </w:pPr>
            <w:r w:rsidRPr="00392FFD">
              <w:t xml:space="preserve">Article 306 of CRR for </w:t>
            </w:r>
            <w:r w:rsidR="00D02E89" w:rsidRPr="00392FFD">
              <w:t xml:space="preserve">qualifying </w:t>
            </w:r>
            <w:r w:rsidRPr="00392FFD">
              <w:t xml:space="preserve">CCPs according to Articles 4 </w:t>
            </w:r>
            <w:r w:rsidR="000565B6" w:rsidRPr="00392FFD">
              <w:rPr>
                <w:rFonts w:cs="Arial"/>
              </w:rPr>
              <w:t>(</w:t>
            </w:r>
            <w:r w:rsidR="00F67634" w:rsidRPr="00392FFD">
              <w:t>88</w:t>
            </w:r>
            <w:r w:rsidR="000565B6" w:rsidRPr="00392FFD">
              <w:rPr>
                <w:rFonts w:cs="Arial"/>
              </w:rPr>
              <w:t>)</w:t>
            </w:r>
            <w:r w:rsidRPr="00392FFD">
              <w:t xml:space="preserve"> in conjunction with Article 301 (2) of CRR</w:t>
            </w:r>
            <w:r w:rsidR="00F67634" w:rsidRPr="00392FFD">
              <w:t>.</w:t>
            </w:r>
          </w:p>
          <w:p w14:paraId="3353C16F" w14:textId="77777777" w:rsidR="00464F34" w:rsidRPr="00392FFD" w:rsidRDefault="00D02E89" w:rsidP="00FD239F">
            <w:pPr>
              <w:pStyle w:val="InstructionsText"/>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320871B2" w14:textId="77777777" w:rsidTr="00672D2A">
        <w:tc>
          <w:tcPr>
            <w:tcW w:w="1188" w:type="dxa"/>
          </w:tcPr>
          <w:p w14:paraId="73E42F49" w14:textId="77777777" w:rsidR="00464F34" w:rsidRPr="00392FFD" w:rsidRDefault="00462BAB" w:rsidP="00FD239F">
            <w:pPr>
              <w:pStyle w:val="InstructionsText"/>
            </w:pPr>
            <w:r w:rsidRPr="00392FFD">
              <w:t>110</w:t>
            </w:r>
          </w:p>
        </w:tc>
        <w:tc>
          <w:tcPr>
            <w:tcW w:w="8701" w:type="dxa"/>
          </w:tcPr>
          <w:p w14:paraId="13F6EBA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Derivatives and Long Settlement Transactions </w:t>
            </w:r>
          </w:p>
          <w:p w14:paraId="02BBEB8C" w14:textId="77777777" w:rsidR="00464F34" w:rsidRPr="00392FFD" w:rsidRDefault="00464F34" w:rsidP="00FD239F">
            <w:pPr>
              <w:pStyle w:val="InstructionsText"/>
            </w:pPr>
            <w:r w:rsidRPr="00392FFD">
              <w:t>Derivatives comprise those contract listed in Annex II of CRR.</w:t>
            </w:r>
          </w:p>
          <w:p w14:paraId="7E4806F6" w14:textId="77777777" w:rsidR="00464F34" w:rsidRPr="00392FFD" w:rsidRDefault="00464F34" w:rsidP="00FD239F">
            <w:pPr>
              <w:pStyle w:val="InstructionsText"/>
            </w:pPr>
            <w:r w:rsidRPr="00392FFD">
              <w:t>Long Settlement Transactions as defined in Article 272 (2) of CRR.</w:t>
            </w:r>
          </w:p>
          <w:p w14:paraId="2C4018E9" w14:textId="77777777" w:rsidR="00464F34" w:rsidRPr="00392FFD" w:rsidRDefault="00464F34" w:rsidP="00FD239F">
            <w:pPr>
              <w:pStyle w:val="InstructionsText"/>
            </w:pPr>
            <w:r w:rsidRPr="00392FFD">
              <w:t xml:space="preserve">Derivatives and Long Settlement Transactions which are included in a Cross Product Netting and therefore reported in row </w:t>
            </w:r>
            <w:r w:rsidR="00262B48" w:rsidRPr="00392FFD">
              <w:t>130</w:t>
            </w:r>
            <w:r w:rsidRPr="00392FFD">
              <w:t>, shall not be reported in this row.</w:t>
            </w:r>
          </w:p>
        </w:tc>
      </w:tr>
      <w:tr w:rsidR="00464F34" w:rsidRPr="00392FFD" w14:paraId="4964A146" w14:textId="77777777" w:rsidTr="00672D2A">
        <w:tc>
          <w:tcPr>
            <w:tcW w:w="1188" w:type="dxa"/>
          </w:tcPr>
          <w:p w14:paraId="08FE8558" w14:textId="77777777" w:rsidR="00464F34" w:rsidRPr="00392FFD" w:rsidRDefault="00462BAB" w:rsidP="00FD239F">
            <w:pPr>
              <w:pStyle w:val="InstructionsText"/>
            </w:pPr>
            <w:r w:rsidRPr="00392FFD">
              <w:t>120</w:t>
            </w:r>
          </w:p>
        </w:tc>
        <w:tc>
          <w:tcPr>
            <w:tcW w:w="8701" w:type="dxa"/>
          </w:tcPr>
          <w:p w14:paraId="274E45FB" w14:textId="77777777" w:rsidR="00464F34" w:rsidRPr="00392FFD" w:rsidRDefault="00464F34" w:rsidP="00FD239F">
            <w:pPr>
              <w:pStyle w:val="InstructionsText"/>
            </w:pPr>
            <w:r w:rsidRPr="00392FFD">
              <w:rPr>
                <w:rStyle w:val="InstructionsTabelleberschrift"/>
                <w:rFonts w:ascii="Times New Roman" w:hAnsi="Times New Roman"/>
                <w:sz w:val="24"/>
              </w:rPr>
              <w:t>Of which: centrally cleared through a QCCP</w:t>
            </w:r>
          </w:p>
          <w:p w14:paraId="00DF6CD4" w14:textId="77777777" w:rsidR="00464F34" w:rsidRPr="00392FFD" w:rsidRDefault="00464F34" w:rsidP="00FD239F">
            <w:pPr>
              <w:pStyle w:val="InstructionsText"/>
            </w:pPr>
            <w:r w:rsidRPr="00392FFD">
              <w:lastRenderedPageBreak/>
              <w:t xml:space="preserve">Article 306 of CRR for </w:t>
            </w:r>
            <w:r w:rsidR="00770830" w:rsidRPr="00392FFD">
              <w:t xml:space="preserve">qualifying </w:t>
            </w:r>
            <w:r w:rsidRPr="00392FFD">
              <w:t>CCPs according to Articles 4 (</w:t>
            </w:r>
            <w:r w:rsidR="000565B6" w:rsidRPr="00392FFD">
              <w:t>88</w:t>
            </w:r>
            <w:r w:rsidRPr="00392FFD">
              <w:t>) in conjunction with Article 301 (2) of CRR</w:t>
            </w:r>
          </w:p>
          <w:p w14:paraId="165EAECD" w14:textId="77777777" w:rsidR="00464F34" w:rsidRPr="00392FFD" w:rsidRDefault="00770830" w:rsidP="00FD239F">
            <w:pPr>
              <w:pStyle w:val="InstructionsText"/>
              <w:rPr>
                <w:b/>
                <w:u w:val="single"/>
              </w:rPr>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3E4304E9" w14:textId="77777777" w:rsidTr="00672D2A">
        <w:tc>
          <w:tcPr>
            <w:tcW w:w="1188" w:type="dxa"/>
          </w:tcPr>
          <w:p w14:paraId="348BE59E" w14:textId="77777777" w:rsidR="00464F34" w:rsidRPr="00392FFD" w:rsidRDefault="00462BAB" w:rsidP="00FD239F">
            <w:pPr>
              <w:pStyle w:val="InstructionsText"/>
            </w:pPr>
            <w:r w:rsidRPr="00392FFD">
              <w:lastRenderedPageBreak/>
              <w:t>130</w:t>
            </w:r>
          </w:p>
        </w:tc>
        <w:tc>
          <w:tcPr>
            <w:tcW w:w="8701" w:type="dxa"/>
          </w:tcPr>
          <w:p w14:paraId="75F49ED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From Contractual Cross Product Netting</w:t>
            </w:r>
          </w:p>
          <w:p w14:paraId="447E59AC" w14:textId="77777777" w:rsidR="00464F34" w:rsidRPr="00392FFD" w:rsidRDefault="00464F34" w:rsidP="00FD239F">
            <w:pPr>
              <w:pStyle w:val="InstructionsText"/>
            </w:pPr>
            <w:r w:rsidRPr="00392FFD">
              <w:t>Exposures that due to the existence of a contractual cross product netting (as defined in Article 272 (11) of CRR</w:t>
            </w:r>
            <w:r w:rsidR="008932B5" w:rsidRPr="00392FFD">
              <w:t>)</w:t>
            </w:r>
            <w:r w:rsidRPr="00392FFD">
              <w:t xml:space="preserve"> cannot be assigned to either Derivatives</w:t>
            </w:r>
            <w:r w:rsidR="00785F3E" w:rsidRPr="00392FFD">
              <w:t xml:space="preserve"> </w:t>
            </w:r>
            <w:r w:rsidRPr="00392FFD">
              <w:t>&amp; Long Settlement Transactions or Securities Financing Transactions</w:t>
            </w:r>
            <w:r w:rsidR="008932B5" w:rsidRPr="00392FFD">
              <w:t>,</w:t>
            </w:r>
            <w:r w:rsidRPr="00392FFD">
              <w:t xml:space="preserve"> </w:t>
            </w:r>
            <w:r w:rsidR="00B811B0" w:rsidRPr="00392FFD">
              <w:t>shall</w:t>
            </w:r>
            <w:r w:rsidRPr="00392FFD">
              <w:t xml:space="preserve"> be included in this row.</w:t>
            </w:r>
          </w:p>
        </w:tc>
      </w:tr>
      <w:tr w:rsidR="00464F34" w:rsidRPr="00392FFD" w14:paraId="6441F935" w14:textId="77777777" w:rsidTr="00672D2A">
        <w:tc>
          <w:tcPr>
            <w:tcW w:w="1188" w:type="dxa"/>
          </w:tcPr>
          <w:p w14:paraId="2C2027ED" w14:textId="77777777" w:rsidR="00464F34" w:rsidRPr="00392FFD" w:rsidRDefault="00462BAB" w:rsidP="00FD239F">
            <w:pPr>
              <w:pStyle w:val="InstructionsText"/>
            </w:pPr>
            <w:r w:rsidRPr="00392FFD">
              <w:t>140-280</w:t>
            </w:r>
          </w:p>
        </w:tc>
        <w:tc>
          <w:tcPr>
            <w:tcW w:w="8701" w:type="dxa"/>
          </w:tcPr>
          <w:p w14:paraId="68A87B4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EXPOSURES BY RISK WEIGHTS</w:t>
            </w:r>
          </w:p>
          <w:p w14:paraId="228F0866" w14:textId="77777777" w:rsidR="00464F34" w:rsidRPr="00392FFD" w:rsidRDefault="00464F34" w:rsidP="00FD239F">
            <w:pPr>
              <w:pStyle w:val="InstructionsText"/>
            </w:pPr>
          </w:p>
        </w:tc>
      </w:tr>
      <w:tr w:rsidR="00464F34" w:rsidRPr="00392FFD" w14:paraId="377ACB93" w14:textId="77777777" w:rsidTr="00672D2A">
        <w:tc>
          <w:tcPr>
            <w:tcW w:w="1188" w:type="dxa"/>
            <w:shd w:val="clear" w:color="auto" w:fill="auto"/>
          </w:tcPr>
          <w:p w14:paraId="52026362" w14:textId="77777777" w:rsidR="00464F34" w:rsidRPr="00392FFD" w:rsidRDefault="00462BAB" w:rsidP="00FD239F">
            <w:pPr>
              <w:pStyle w:val="InstructionsText"/>
            </w:pPr>
            <w:r w:rsidRPr="00392FFD">
              <w:t>140</w:t>
            </w:r>
          </w:p>
        </w:tc>
        <w:tc>
          <w:tcPr>
            <w:tcW w:w="8701" w:type="dxa"/>
            <w:shd w:val="clear" w:color="auto" w:fill="auto"/>
          </w:tcPr>
          <w:p w14:paraId="40AB8D7A"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0 %</w:t>
            </w:r>
          </w:p>
          <w:p w14:paraId="105F6A39" w14:textId="77777777" w:rsidR="00464F34" w:rsidRPr="00392FFD" w:rsidRDefault="00464F34" w:rsidP="00FD239F">
            <w:pPr>
              <w:pStyle w:val="InstructionsText"/>
            </w:pPr>
          </w:p>
        </w:tc>
      </w:tr>
      <w:tr w:rsidR="00464F34" w:rsidRPr="00392FFD" w14:paraId="43C0DE07" w14:textId="77777777" w:rsidTr="00672D2A">
        <w:tc>
          <w:tcPr>
            <w:tcW w:w="1188" w:type="dxa"/>
            <w:shd w:val="clear" w:color="auto" w:fill="auto"/>
          </w:tcPr>
          <w:p w14:paraId="7CE08916" w14:textId="77777777" w:rsidR="00464F34" w:rsidRPr="00392FFD" w:rsidRDefault="00462BAB" w:rsidP="00FD239F">
            <w:pPr>
              <w:pStyle w:val="InstructionsText"/>
            </w:pPr>
            <w:r w:rsidRPr="00392FFD">
              <w:t>150</w:t>
            </w:r>
          </w:p>
        </w:tc>
        <w:tc>
          <w:tcPr>
            <w:tcW w:w="8701" w:type="dxa"/>
            <w:shd w:val="clear" w:color="auto" w:fill="auto"/>
          </w:tcPr>
          <w:p w14:paraId="4CF8042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61C45369" w14:textId="77777777" w:rsidR="00464F34" w:rsidRPr="00392FFD" w:rsidRDefault="00464F34" w:rsidP="00FD239F">
            <w:pPr>
              <w:pStyle w:val="InstructionsText"/>
              <w:rPr>
                <w:b/>
              </w:rPr>
            </w:pPr>
            <w:r w:rsidRPr="00392FFD">
              <w:t>Article 306 (1) of CRR</w:t>
            </w:r>
          </w:p>
        </w:tc>
      </w:tr>
      <w:tr w:rsidR="00462BAB" w:rsidRPr="00392FFD" w14:paraId="254AFE29" w14:textId="77777777" w:rsidTr="00672D2A">
        <w:tc>
          <w:tcPr>
            <w:tcW w:w="1188" w:type="dxa"/>
            <w:shd w:val="clear" w:color="auto" w:fill="auto"/>
          </w:tcPr>
          <w:p w14:paraId="5912882F" w14:textId="77777777" w:rsidR="00462BAB" w:rsidRPr="00392FFD" w:rsidRDefault="00462BAB" w:rsidP="00FD239F">
            <w:pPr>
              <w:pStyle w:val="InstructionsText"/>
            </w:pPr>
            <w:r w:rsidRPr="00392FFD">
              <w:t>160</w:t>
            </w:r>
          </w:p>
        </w:tc>
        <w:tc>
          <w:tcPr>
            <w:tcW w:w="8701" w:type="dxa"/>
            <w:shd w:val="clear" w:color="auto" w:fill="auto"/>
          </w:tcPr>
          <w:p w14:paraId="36FF6484"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7EBFF5F0" w14:textId="77777777" w:rsidR="00462BAB" w:rsidRPr="00392FFD" w:rsidRDefault="00462BAB" w:rsidP="00FD239F">
            <w:pPr>
              <w:pStyle w:val="InstructionsText"/>
              <w:rPr>
                <w:b/>
                <w:u w:val="single"/>
              </w:rPr>
            </w:pPr>
            <w:r w:rsidRPr="00392FFD">
              <w:t>Article 305 (3) of CRR</w:t>
            </w:r>
          </w:p>
        </w:tc>
      </w:tr>
      <w:tr w:rsidR="00462BAB" w:rsidRPr="00392FFD" w14:paraId="595A1BC0" w14:textId="77777777" w:rsidTr="00672D2A">
        <w:tc>
          <w:tcPr>
            <w:tcW w:w="1188" w:type="dxa"/>
            <w:shd w:val="clear" w:color="auto" w:fill="auto"/>
          </w:tcPr>
          <w:p w14:paraId="49053C0B" w14:textId="77777777" w:rsidR="00462BAB" w:rsidRPr="00392FFD" w:rsidRDefault="00462BAB" w:rsidP="00FD239F">
            <w:pPr>
              <w:pStyle w:val="InstructionsText"/>
            </w:pPr>
            <w:r w:rsidRPr="00392FFD">
              <w:t>170</w:t>
            </w:r>
          </w:p>
        </w:tc>
        <w:tc>
          <w:tcPr>
            <w:tcW w:w="8701" w:type="dxa"/>
            <w:shd w:val="clear" w:color="auto" w:fill="auto"/>
          </w:tcPr>
          <w:p w14:paraId="68DD40F8"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10 %</w:t>
            </w:r>
          </w:p>
          <w:p w14:paraId="0B12552B" w14:textId="77777777" w:rsidR="00462BAB" w:rsidRPr="00392FFD" w:rsidRDefault="00462BAB" w:rsidP="00FD239F">
            <w:pPr>
              <w:pStyle w:val="InstructionsText"/>
            </w:pPr>
          </w:p>
        </w:tc>
      </w:tr>
      <w:tr w:rsidR="00462BAB" w:rsidRPr="00392FFD" w14:paraId="6E803990" w14:textId="77777777" w:rsidTr="00672D2A">
        <w:tc>
          <w:tcPr>
            <w:tcW w:w="1188" w:type="dxa"/>
            <w:shd w:val="clear" w:color="auto" w:fill="auto"/>
          </w:tcPr>
          <w:p w14:paraId="70E77960" w14:textId="77777777" w:rsidR="00462BAB" w:rsidRPr="00392FFD" w:rsidRDefault="00462BAB" w:rsidP="00FD239F">
            <w:pPr>
              <w:pStyle w:val="InstructionsText"/>
            </w:pPr>
            <w:r w:rsidRPr="00392FFD">
              <w:t>180</w:t>
            </w:r>
          </w:p>
        </w:tc>
        <w:tc>
          <w:tcPr>
            <w:tcW w:w="8701" w:type="dxa"/>
            <w:shd w:val="clear" w:color="auto" w:fill="auto"/>
          </w:tcPr>
          <w:p w14:paraId="7B2855E7"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20 %</w:t>
            </w:r>
          </w:p>
          <w:p w14:paraId="55746CD6" w14:textId="77777777" w:rsidR="00462BAB" w:rsidRPr="00392FFD" w:rsidRDefault="00462BAB" w:rsidP="00FD239F">
            <w:pPr>
              <w:pStyle w:val="InstructionsText"/>
            </w:pPr>
          </w:p>
        </w:tc>
      </w:tr>
      <w:tr w:rsidR="00462BAB" w:rsidRPr="00392FFD" w14:paraId="2F584EAF" w14:textId="77777777" w:rsidTr="00672D2A">
        <w:tc>
          <w:tcPr>
            <w:tcW w:w="1188" w:type="dxa"/>
            <w:shd w:val="clear" w:color="auto" w:fill="auto"/>
          </w:tcPr>
          <w:p w14:paraId="482D31C3" w14:textId="77777777" w:rsidR="00462BAB" w:rsidRPr="00392FFD" w:rsidRDefault="00462BAB" w:rsidP="00FD239F">
            <w:pPr>
              <w:pStyle w:val="InstructionsText"/>
            </w:pPr>
            <w:r w:rsidRPr="00392FFD">
              <w:t>190</w:t>
            </w:r>
          </w:p>
        </w:tc>
        <w:tc>
          <w:tcPr>
            <w:tcW w:w="8701" w:type="dxa"/>
            <w:shd w:val="clear" w:color="auto" w:fill="auto"/>
          </w:tcPr>
          <w:p w14:paraId="08DAE7C6"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35 %</w:t>
            </w:r>
          </w:p>
          <w:p w14:paraId="50FA59EA" w14:textId="77777777" w:rsidR="00462BAB" w:rsidRPr="00392FFD" w:rsidRDefault="00462BAB" w:rsidP="00FD239F">
            <w:pPr>
              <w:pStyle w:val="InstructionsText"/>
            </w:pPr>
          </w:p>
        </w:tc>
      </w:tr>
      <w:tr w:rsidR="00462BAB" w:rsidRPr="00392FFD" w14:paraId="291750EC" w14:textId="77777777" w:rsidTr="00672D2A">
        <w:tc>
          <w:tcPr>
            <w:tcW w:w="1188" w:type="dxa"/>
            <w:shd w:val="clear" w:color="auto" w:fill="auto"/>
          </w:tcPr>
          <w:p w14:paraId="69CF5FE5" w14:textId="77777777" w:rsidR="00462BAB" w:rsidRPr="00392FFD" w:rsidRDefault="00462BAB" w:rsidP="00FD239F">
            <w:pPr>
              <w:pStyle w:val="InstructionsText"/>
            </w:pPr>
            <w:r w:rsidRPr="00392FFD">
              <w:t>200</w:t>
            </w:r>
          </w:p>
        </w:tc>
        <w:tc>
          <w:tcPr>
            <w:tcW w:w="8701" w:type="dxa"/>
            <w:shd w:val="clear" w:color="auto" w:fill="auto"/>
          </w:tcPr>
          <w:p w14:paraId="539EC99A"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50 %</w:t>
            </w:r>
          </w:p>
          <w:p w14:paraId="0DA90AFD" w14:textId="77777777" w:rsidR="00462BAB" w:rsidRPr="00392FFD" w:rsidRDefault="00462BAB" w:rsidP="00FD239F">
            <w:pPr>
              <w:pStyle w:val="InstructionsText"/>
            </w:pPr>
          </w:p>
        </w:tc>
      </w:tr>
      <w:tr w:rsidR="00462BAB" w:rsidRPr="00392FFD" w14:paraId="7BB79FBC" w14:textId="77777777" w:rsidTr="00672D2A">
        <w:tc>
          <w:tcPr>
            <w:tcW w:w="1188" w:type="dxa"/>
            <w:shd w:val="clear" w:color="auto" w:fill="auto"/>
          </w:tcPr>
          <w:p w14:paraId="7E882C5F" w14:textId="77777777" w:rsidR="00462BAB" w:rsidRPr="00392FFD" w:rsidRDefault="00462BAB" w:rsidP="00FD239F">
            <w:pPr>
              <w:pStyle w:val="InstructionsText"/>
            </w:pPr>
            <w:r w:rsidRPr="00392FFD">
              <w:t>210</w:t>
            </w:r>
          </w:p>
        </w:tc>
        <w:tc>
          <w:tcPr>
            <w:tcW w:w="8701" w:type="dxa"/>
            <w:shd w:val="clear" w:color="auto" w:fill="auto"/>
          </w:tcPr>
          <w:p w14:paraId="491B330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70%</w:t>
            </w:r>
          </w:p>
          <w:p w14:paraId="3381200F" w14:textId="77777777" w:rsidR="00462BAB" w:rsidRPr="00392FFD" w:rsidRDefault="00462BAB" w:rsidP="00FD239F">
            <w:pPr>
              <w:pStyle w:val="InstructionsText"/>
            </w:pPr>
            <w:r w:rsidRPr="00392FFD">
              <w:t>Article 232 (3) point (c) of CRR.</w:t>
            </w:r>
          </w:p>
        </w:tc>
      </w:tr>
      <w:tr w:rsidR="00462BAB" w:rsidRPr="00392FFD" w14:paraId="6526E32C" w14:textId="77777777" w:rsidTr="00672D2A">
        <w:tc>
          <w:tcPr>
            <w:tcW w:w="1188" w:type="dxa"/>
            <w:shd w:val="clear" w:color="auto" w:fill="auto"/>
          </w:tcPr>
          <w:p w14:paraId="4E77E9A7" w14:textId="77777777" w:rsidR="00462BAB" w:rsidRPr="00392FFD" w:rsidRDefault="00462BAB" w:rsidP="00FD239F">
            <w:pPr>
              <w:pStyle w:val="InstructionsText"/>
            </w:pPr>
            <w:r w:rsidRPr="00392FFD">
              <w:t>220</w:t>
            </w:r>
          </w:p>
        </w:tc>
        <w:tc>
          <w:tcPr>
            <w:tcW w:w="8701" w:type="dxa"/>
            <w:shd w:val="clear" w:color="auto" w:fill="auto"/>
          </w:tcPr>
          <w:p w14:paraId="694B9D5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75 %</w:t>
            </w:r>
          </w:p>
          <w:p w14:paraId="14DFB4C7" w14:textId="77777777" w:rsidR="00462BAB" w:rsidRPr="00392FFD" w:rsidRDefault="00462BAB" w:rsidP="00FD239F">
            <w:pPr>
              <w:pStyle w:val="InstructionsText"/>
            </w:pPr>
          </w:p>
        </w:tc>
      </w:tr>
      <w:tr w:rsidR="00462BAB" w:rsidRPr="00392FFD" w14:paraId="28FD630F" w14:textId="77777777" w:rsidTr="00672D2A">
        <w:tc>
          <w:tcPr>
            <w:tcW w:w="1188" w:type="dxa"/>
            <w:shd w:val="clear" w:color="auto" w:fill="auto"/>
          </w:tcPr>
          <w:p w14:paraId="1FE6079F" w14:textId="77777777" w:rsidR="00462BAB" w:rsidRPr="00392FFD" w:rsidRDefault="00462BAB" w:rsidP="00FD239F">
            <w:pPr>
              <w:pStyle w:val="InstructionsText"/>
            </w:pPr>
            <w:r w:rsidRPr="00392FFD">
              <w:t>230</w:t>
            </w:r>
          </w:p>
        </w:tc>
        <w:tc>
          <w:tcPr>
            <w:tcW w:w="8701" w:type="dxa"/>
            <w:shd w:val="clear" w:color="auto" w:fill="auto"/>
          </w:tcPr>
          <w:p w14:paraId="56BF232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100 %</w:t>
            </w:r>
          </w:p>
          <w:p w14:paraId="7DB5229A" w14:textId="77777777" w:rsidR="00462BAB" w:rsidRPr="00392FFD" w:rsidRDefault="00462BAB" w:rsidP="00FD239F">
            <w:pPr>
              <w:pStyle w:val="InstructionsText"/>
            </w:pPr>
          </w:p>
        </w:tc>
      </w:tr>
      <w:tr w:rsidR="00462BAB" w:rsidRPr="00392FFD" w14:paraId="249C5351" w14:textId="77777777" w:rsidTr="00672D2A">
        <w:tc>
          <w:tcPr>
            <w:tcW w:w="1188" w:type="dxa"/>
            <w:shd w:val="clear" w:color="auto" w:fill="auto"/>
          </w:tcPr>
          <w:p w14:paraId="1BCE0CB2" w14:textId="77777777" w:rsidR="00462BAB" w:rsidRPr="00392FFD" w:rsidRDefault="00462BAB" w:rsidP="00FD239F">
            <w:pPr>
              <w:pStyle w:val="InstructionsText"/>
            </w:pPr>
            <w:r w:rsidRPr="00392FFD">
              <w:t>240</w:t>
            </w:r>
          </w:p>
        </w:tc>
        <w:tc>
          <w:tcPr>
            <w:tcW w:w="8701" w:type="dxa"/>
            <w:shd w:val="clear" w:color="auto" w:fill="auto"/>
          </w:tcPr>
          <w:p w14:paraId="4AC9BEC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150 %</w:t>
            </w:r>
          </w:p>
          <w:p w14:paraId="38A81E39" w14:textId="77777777" w:rsidR="00462BAB" w:rsidRPr="00392FFD" w:rsidRDefault="00462BAB" w:rsidP="00FD239F">
            <w:pPr>
              <w:pStyle w:val="InstructionsText"/>
            </w:pPr>
          </w:p>
        </w:tc>
      </w:tr>
      <w:tr w:rsidR="00462BAB" w:rsidRPr="00392FFD" w14:paraId="24EDED2B" w14:textId="77777777" w:rsidTr="00672D2A">
        <w:tc>
          <w:tcPr>
            <w:tcW w:w="1188" w:type="dxa"/>
            <w:shd w:val="clear" w:color="auto" w:fill="auto"/>
          </w:tcPr>
          <w:p w14:paraId="1C34FF67" w14:textId="77777777" w:rsidR="00462BAB" w:rsidRPr="00392FFD" w:rsidRDefault="00462BAB" w:rsidP="00FD239F">
            <w:pPr>
              <w:pStyle w:val="InstructionsText"/>
            </w:pPr>
            <w:r w:rsidRPr="00392FFD">
              <w:t>250</w:t>
            </w:r>
          </w:p>
        </w:tc>
        <w:tc>
          <w:tcPr>
            <w:tcW w:w="8701" w:type="dxa"/>
            <w:shd w:val="clear" w:color="auto" w:fill="auto"/>
          </w:tcPr>
          <w:p w14:paraId="3836D601"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ABCB80F" w14:textId="77777777" w:rsidR="00462BAB" w:rsidRPr="00392FFD" w:rsidRDefault="00462BAB" w:rsidP="00FD239F">
            <w:pPr>
              <w:pStyle w:val="InstructionsText"/>
            </w:pPr>
            <w:r w:rsidRPr="00392FFD">
              <w:t>Article</w:t>
            </w:r>
            <w:r w:rsidR="00B47F0C">
              <w:t>s</w:t>
            </w:r>
            <w:r w:rsidRPr="00392FFD">
              <w:t xml:space="preserve"> 133 (2)</w:t>
            </w:r>
            <w:r w:rsidR="00B47F0C">
              <w:t xml:space="preserve"> and 48(4)</w:t>
            </w:r>
            <w:r w:rsidRPr="00392FFD">
              <w:t xml:space="preserve"> CRR</w:t>
            </w:r>
          </w:p>
        </w:tc>
      </w:tr>
      <w:tr w:rsidR="00462BAB" w:rsidRPr="00392FFD" w14:paraId="545CCCD1" w14:textId="77777777" w:rsidTr="00672D2A">
        <w:tc>
          <w:tcPr>
            <w:tcW w:w="1188" w:type="dxa"/>
            <w:shd w:val="clear" w:color="auto" w:fill="auto"/>
          </w:tcPr>
          <w:p w14:paraId="56B05CAB" w14:textId="77777777" w:rsidR="00462BAB" w:rsidRPr="00392FFD" w:rsidRDefault="00462BAB" w:rsidP="00FD239F">
            <w:pPr>
              <w:pStyle w:val="InstructionsText"/>
            </w:pPr>
            <w:r w:rsidRPr="00392FFD">
              <w:t>260</w:t>
            </w:r>
          </w:p>
        </w:tc>
        <w:tc>
          <w:tcPr>
            <w:tcW w:w="8701" w:type="dxa"/>
            <w:shd w:val="clear" w:color="auto" w:fill="auto"/>
          </w:tcPr>
          <w:p w14:paraId="46DFE1FD"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370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15ED86E5" w14:textId="77777777" w:rsidR="00462BAB" w:rsidRPr="00392FFD" w:rsidRDefault="00462BAB" w:rsidP="00FD239F">
            <w:pPr>
              <w:pStyle w:val="InstructionsText"/>
              <w:rPr>
                <w:b/>
                <w:u w:val="single"/>
              </w:rPr>
            </w:pPr>
            <w:r w:rsidRPr="00392FFD">
              <w:t>Article 471 of CRR</w:t>
            </w:r>
          </w:p>
        </w:tc>
      </w:tr>
      <w:tr w:rsidR="00462BAB" w:rsidRPr="00392FFD" w14:paraId="080A9529" w14:textId="77777777" w:rsidTr="00672D2A">
        <w:tc>
          <w:tcPr>
            <w:tcW w:w="1188" w:type="dxa"/>
            <w:shd w:val="clear" w:color="auto" w:fill="auto"/>
          </w:tcPr>
          <w:p w14:paraId="072A4EA9" w14:textId="77777777" w:rsidR="00462BAB" w:rsidRPr="00392FFD" w:rsidRDefault="00462BAB" w:rsidP="00FD239F">
            <w:pPr>
              <w:pStyle w:val="InstructionsText"/>
            </w:pPr>
            <w:r w:rsidRPr="00392FFD">
              <w:lastRenderedPageBreak/>
              <w:t>270</w:t>
            </w:r>
          </w:p>
        </w:tc>
        <w:tc>
          <w:tcPr>
            <w:tcW w:w="8701" w:type="dxa"/>
            <w:shd w:val="clear" w:color="auto" w:fill="auto"/>
          </w:tcPr>
          <w:p w14:paraId="7D186FF9"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D8CA7B5" w14:textId="77777777" w:rsidR="00462BAB" w:rsidRPr="00392FFD" w:rsidRDefault="00462BAB" w:rsidP="00FD239F">
            <w:pPr>
              <w:pStyle w:val="InstructionsText"/>
              <w:rPr>
                <w:b/>
                <w:u w:val="single"/>
              </w:rPr>
            </w:pPr>
            <w:r w:rsidRPr="00392FFD">
              <w:t>Article</w:t>
            </w:r>
            <w:r w:rsidR="00885309">
              <w:t>s</w:t>
            </w:r>
            <w:r w:rsidRPr="00392FFD">
              <w:t xml:space="preserve"> 133 (2)</w:t>
            </w:r>
            <w:r w:rsidR="00885309">
              <w:t>, 379</w:t>
            </w:r>
            <w:r w:rsidRPr="00392FFD">
              <w:t xml:space="preserve"> of CRR</w:t>
            </w:r>
          </w:p>
        </w:tc>
      </w:tr>
      <w:tr w:rsidR="00462BAB" w:rsidRPr="00392FFD" w14:paraId="62977890" w14:textId="77777777" w:rsidTr="00672D2A">
        <w:tc>
          <w:tcPr>
            <w:tcW w:w="1188" w:type="dxa"/>
            <w:shd w:val="clear" w:color="auto" w:fill="auto"/>
          </w:tcPr>
          <w:p w14:paraId="19090789" w14:textId="77777777" w:rsidR="00462BAB" w:rsidRPr="00392FFD" w:rsidRDefault="00462BAB" w:rsidP="00FD239F">
            <w:pPr>
              <w:pStyle w:val="InstructionsText"/>
            </w:pPr>
            <w:r w:rsidRPr="00392FFD">
              <w:t>280</w:t>
            </w:r>
          </w:p>
        </w:tc>
        <w:tc>
          <w:tcPr>
            <w:tcW w:w="8701" w:type="dxa"/>
            <w:shd w:val="clear" w:color="auto" w:fill="auto"/>
          </w:tcPr>
          <w:p w14:paraId="0A72CAB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risk weights</w:t>
            </w:r>
          </w:p>
          <w:p w14:paraId="70D8A8CC" w14:textId="77777777" w:rsidR="00462BAB" w:rsidRPr="00392FFD" w:rsidRDefault="00462BAB" w:rsidP="00FD239F">
            <w:pPr>
              <w:pStyle w:val="InstructionsText"/>
            </w:pPr>
            <w:r w:rsidRPr="00392FFD">
              <w:t>This row is not available for exposure classes</w:t>
            </w:r>
            <w:r w:rsidRPr="00392FFD" w:rsidDel="00385B93">
              <w:t xml:space="preserve"> </w:t>
            </w:r>
            <w:r w:rsidRPr="00392FFD">
              <w:t>Government, Corporates, Institutions and Retail.</w:t>
            </w:r>
          </w:p>
          <w:p w14:paraId="42D088C7" w14:textId="77777777" w:rsidR="00462BAB" w:rsidRPr="00392FFD" w:rsidRDefault="00462BAB" w:rsidP="00FD239F">
            <w:pPr>
              <w:pStyle w:val="InstructionsText"/>
            </w:pPr>
          </w:p>
          <w:p w14:paraId="551C1F12" w14:textId="77777777" w:rsidR="00462BAB" w:rsidRPr="00392FFD" w:rsidRDefault="00462BAB" w:rsidP="00FD239F">
            <w:pPr>
              <w:pStyle w:val="InstructionsText"/>
            </w:pPr>
            <w:r w:rsidRPr="00392FFD">
              <w:t>For reporting those exposures not subject to the risk weights listed in the template.</w:t>
            </w:r>
          </w:p>
          <w:p w14:paraId="32E0DB25" w14:textId="77777777" w:rsidR="00462BAB" w:rsidRPr="00392FFD" w:rsidRDefault="00462BAB" w:rsidP="00FD239F">
            <w:pPr>
              <w:pStyle w:val="InstructionsText"/>
            </w:pPr>
            <w:r w:rsidRPr="00392FFD">
              <w:t xml:space="preserve">Article 113 (1) to (5) of CRR. </w:t>
            </w:r>
          </w:p>
          <w:p w14:paraId="7743D99A" w14:textId="77777777" w:rsidR="00462BAB" w:rsidRPr="00392FFD" w:rsidRDefault="00462BAB" w:rsidP="00FD239F">
            <w:pPr>
              <w:pStyle w:val="InstructionsText"/>
            </w:pPr>
          </w:p>
          <w:p w14:paraId="00FFEDDF" w14:textId="77777777" w:rsidR="00462BAB" w:rsidRPr="00392FFD" w:rsidRDefault="00462BAB" w:rsidP="00FD239F">
            <w:pPr>
              <w:pStyle w:val="InstructionsText"/>
            </w:pPr>
            <w:r w:rsidRPr="00392FFD">
              <w:t>Unrated nth to default credit derivatives under the Standardized Approach (Article 134 (6) of CRR) shall be reported in this row under the exposure class "Other items".</w:t>
            </w:r>
          </w:p>
          <w:p w14:paraId="7555407A" w14:textId="77777777" w:rsidR="00462BAB" w:rsidRPr="00392FFD" w:rsidRDefault="00462BAB" w:rsidP="00FD239F">
            <w:pPr>
              <w:pStyle w:val="InstructionsText"/>
            </w:pPr>
            <w:r w:rsidRPr="00392FFD">
              <w:t xml:space="preserve">See also Article 124 (2) and Article 152 (2) point (b) of CRR. </w:t>
            </w:r>
          </w:p>
        </w:tc>
      </w:tr>
      <w:tr w:rsidR="00462BAB" w:rsidRPr="00392FFD" w14:paraId="71CDBBB9" w14:textId="77777777" w:rsidTr="00672D2A">
        <w:tc>
          <w:tcPr>
            <w:tcW w:w="1188" w:type="dxa"/>
            <w:shd w:val="clear" w:color="auto" w:fill="auto"/>
          </w:tcPr>
          <w:p w14:paraId="67F9156F" w14:textId="77777777" w:rsidR="00462BAB" w:rsidRPr="00392FFD" w:rsidRDefault="00462BAB" w:rsidP="00FD239F">
            <w:pPr>
              <w:pStyle w:val="InstructionsText"/>
            </w:pPr>
            <w:r w:rsidRPr="00392FFD">
              <w:t>290-320</w:t>
            </w:r>
          </w:p>
        </w:tc>
        <w:tc>
          <w:tcPr>
            <w:tcW w:w="8701" w:type="dxa"/>
            <w:shd w:val="clear" w:color="auto" w:fill="auto"/>
          </w:tcPr>
          <w:p w14:paraId="59B83D7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Memorandum Items</w:t>
            </w:r>
          </w:p>
          <w:p w14:paraId="0C1A8E32" w14:textId="77777777" w:rsidR="00462BAB" w:rsidRPr="00392FFD" w:rsidRDefault="00462BAB" w:rsidP="00FD239F">
            <w:pPr>
              <w:pStyle w:val="InstructionsText"/>
              <w:rPr>
                <w:b/>
                <w:u w:val="single"/>
              </w:rPr>
            </w:pPr>
            <w:r w:rsidRPr="00392FFD">
              <w:t>See also the explanation of the purpose of the memorandum items in the general section of the CR SA.</w:t>
            </w:r>
          </w:p>
        </w:tc>
      </w:tr>
      <w:tr w:rsidR="00462BAB" w:rsidRPr="00392FFD" w14:paraId="7B5EAD46" w14:textId="77777777" w:rsidTr="00672D2A">
        <w:tc>
          <w:tcPr>
            <w:tcW w:w="1188" w:type="dxa"/>
            <w:shd w:val="clear" w:color="auto" w:fill="auto"/>
          </w:tcPr>
          <w:p w14:paraId="7CA7A4CF" w14:textId="77777777" w:rsidR="00462BAB" w:rsidRPr="00392FFD" w:rsidRDefault="00462BAB" w:rsidP="00FD239F">
            <w:pPr>
              <w:pStyle w:val="InstructionsText"/>
            </w:pPr>
            <w:r w:rsidRPr="00392FFD">
              <w:t>290</w:t>
            </w:r>
          </w:p>
          <w:p w14:paraId="466A9C19" w14:textId="77777777" w:rsidR="00462BAB" w:rsidRPr="00392FFD" w:rsidRDefault="00462BAB" w:rsidP="00FD239F">
            <w:pPr>
              <w:pStyle w:val="InstructionsText"/>
            </w:pPr>
          </w:p>
        </w:tc>
        <w:tc>
          <w:tcPr>
            <w:tcW w:w="8701" w:type="dxa"/>
            <w:shd w:val="clear" w:color="auto" w:fill="auto"/>
          </w:tcPr>
          <w:p w14:paraId="02F3518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secured by mortgages on commercial immovable property</w:t>
            </w:r>
          </w:p>
          <w:p w14:paraId="4B8ACDAE" w14:textId="77777777" w:rsidR="00462BAB" w:rsidRPr="00392FFD" w:rsidRDefault="00462BAB" w:rsidP="00FD239F">
            <w:pPr>
              <w:pStyle w:val="InstructionsText"/>
            </w:pPr>
            <w:r w:rsidRPr="00392FFD">
              <w:t>Article 112 point (i) of CRR</w:t>
            </w:r>
          </w:p>
          <w:p w14:paraId="270163CE" w14:textId="77777777" w:rsidR="00462BAB" w:rsidRPr="00392FFD" w:rsidRDefault="00462BAB" w:rsidP="00FD239F">
            <w:pPr>
              <w:pStyle w:val="InstructionsText"/>
            </w:pPr>
            <w:r w:rsidRPr="00392FFD">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392FFD" w14:paraId="59B45174" w14:textId="77777777" w:rsidTr="00672D2A">
        <w:tc>
          <w:tcPr>
            <w:tcW w:w="1188" w:type="dxa"/>
            <w:shd w:val="clear" w:color="auto" w:fill="auto"/>
          </w:tcPr>
          <w:p w14:paraId="7A2A55A8" w14:textId="77777777" w:rsidR="00462BAB" w:rsidRPr="00392FFD" w:rsidRDefault="00462BAB" w:rsidP="00FD239F">
            <w:pPr>
              <w:pStyle w:val="InstructionsText"/>
            </w:pPr>
            <w:r w:rsidRPr="00392FFD">
              <w:t>300</w:t>
            </w:r>
          </w:p>
        </w:tc>
        <w:tc>
          <w:tcPr>
            <w:tcW w:w="8701" w:type="dxa"/>
            <w:shd w:val="clear" w:color="auto" w:fill="auto"/>
          </w:tcPr>
          <w:p w14:paraId="4524F85B"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in default subject to a risk weight of 100%</w:t>
            </w:r>
          </w:p>
          <w:p w14:paraId="36588B4F" w14:textId="77777777" w:rsidR="00462BAB" w:rsidRPr="00392FFD" w:rsidRDefault="00462BAB" w:rsidP="00FD239F">
            <w:pPr>
              <w:pStyle w:val="InstructionsText"/>
            </w:pPr>
            <w:r w:rsidRPr="00392FFD">
              <w:t>Article 112 point (j) of CRR.</w:t>
            </w:r>
          </w:p>
          <w:p w14:paraId="7DE51DC7"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r w:rsidR="00462BAB" w:rsidRPr="00392FFD" w14:paraId="6CF49F5A" w14:textId="77777777" w:rsidTr="00672D2A">
        <w:tc>
          <w:tcPr>
            <w:tcW w:w="1188" w:type="dxa"/>
            <w:shd w:val="clear" w:color="auto" w:fill="auto"/>
          </w:tcPr>
          <w:p w14:paraId="75A5BA36" w14:textId="77777777" w:rsidR="00462BAB" w:rsidRPr="00392FFD" w:rsidRDefault="00462BAB" w:rsidP="00FD239F">
            <w:pPr>
              <w:pStyle w:val="InstructionsText"/>
            </w:pPr>
            <w:r w:rsidRPr="00392FFD">
              <w:t>310</w:t>
            </w:r>
          </w:p>
        </w:tc>
        <w:tc>
          <w:tcPr>
            <w:tcW w:w="8701" w:type="dxa"/>
            <w:shd w:val="clear" w:color="auto" w:fill="auto"/>
          </w:tcPr>
          <w:p w14:paraId="71E5991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secured by mortgages on residential property </w:t>
            </w:r>
          </w:p>
          <w:p w14:paraId="102FABCE" w14:textId="77777777" w:rsidR="00462BAB" w:rsidRPr="00392FFD" w:rsidRDefault="00462BAB" w:rsidP="00FD239F">
            <w:pPr>
              <w:pStyle w:val="InstructionsText"/>
            </w:pPr>
            <w:r w:rsidRPr="00392FFD">
              <w:t>Article 112 point (i) of CRR.</w:t>
            </w:r>
          </w:p>
          <w:p w14:paraId="0FDEAF38" w14:textId="77777777" w:rsidR="00462BAB" w:rsidRPr="00392FFD" w:rsidRDefault="00462BAB" w:rsidP="00FD239F">
            <w:pPr>
              <w:pStyle w:val="InstructionsText"/>
              <w:rPr>
                <w:b/>
                <w:u w:val="single"/>
              </w:rPr>
            </w:pPr>
            <w:r w:rsidRPr="00392FFD">
              <w:t>This is a memorandum item only. Independent from the calculation of risk exposure amounts of exposures secured by mortgages on r</w:t>
            </w:r>
            <w:r w:rsidR="00DE26F2" w:rsidRPr="00392FFD">
              <w:t>esidential</w:t>
            </w:r>
            <w:r w:rsidRPr="00392FFD">
              <w:t xml:space="preserve"> property according to Article 124 and 125 of CRR the exposures shall be broken down and reported in this row based on the criteria whether the exposures are secured by real estate property.</w:t>
            </w:r>
          </w:p>
        </w:tc>
      </w:tr>
      <w:tr w:rsidR="00462BAB" w:rsidRPr="00392FFD" w14:paraId="02810ED5" w14:textId="77777777" w:rsidTr="00672D2A">
        <w:tc>
          <w:tcPr>
            <w:tcW w:w="1188" w:type="dxa"/>
            <w:shd w:val="clear" w:color="auto" w:fill="auto"/>
          </w:tcPr>
          <w:p w14:paraId="7F923FBF" w14:textId="77777777" w:rsidR="00462BAB" w:rsidRPr="00392FFD" w:rsidRDefault="00462BAB" w:rsidP="00FD239F">
            <w:pPr>
              <w:pStyle w:val="InstructionsText"/>
            </w:pPr>
            <w:r w:rsidRPr="00392FFD">
              <w:t>320</w:t>
            </w:r>
          </w:p>
        </w:tc>
        <w:tc>
          <w:tcPr>
            <w:tcW w:w="8701" w:type="dxa"/>
            <w:shd w:val="clear" w:color="auto" w:fill="auto"/>
          </w:tcPr>
          <w:p w14:paraId="28A46C90"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in default subject to a risk weight of 150% </w:t>
            </w:r>
          </w:p>
          <w:p w14:paraId="46E592A0" w14:textId="77777777" w:rsidR="00462BAB" w:rsidRPr="00392FFD" w:rsidRDefault="00462BAB" w:rsidP="00FD239F">
            <w:pPr>
              <w:pStyle w:val="InstructionsText"/>
            </w:pPr>
            <w:r w:rsidRPr="00392FFD">
              <w:t>Article 112 point (j) of CRR.</w:t>
            </w:r>
          </w:p>
          <w:p w14:paraId="7036D472"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bl>
    <w:p w14:paraId="2C22A6C5" w14:textId="77777777" w:rsidR="001C7AB7" w:rsidRPr="00392FFD" w:rsidRDefault="001C7AB7">
      <w:pPr>
        <w:spacing w:before="0" w:after="0"/>
        <w:jc w:val="left"/>
        <w:rPr>
          <w:rFonts w:ascii="Times New Roman" w:hAnsi="Times New Roman"/>
          <w:bCs/>
          <w:sz w:val="24"/>
          <w:lang w:eastAsia="de-DE"/>
        </w:rPr>
      </w:pPr>
    </w:p>
    <w:p w14:paraId="48649F8C"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17" w:name="_Toc360188357"/>
      <w:bookmarkStart w:id="218" w:name="_Toc516210641"/>
      <w:bookmarkStart w:id="219" w:name="_Toc473560906"/>
      <w:r w:rsidRPr="00392FFD">
        <w:rPr>
          <w:rFonts w:ascii="Times New Roman" w:hAnsi="Times New Roman" w:cs="Times New Roman"/>
          <w:sz w:val="24"/>
          <w:u w:val="none"/>
          <w:lang w:val="en-GB"/>
        </w:rPr>
        <w:lastRenderedPageBreak/>
        <w:t>3.3.</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Credit and counterparty credit risks and free deliveries: IRB Approach to Own funds Requirements</w:t>
      </w:r>
      <w:bookmarkEnd w:id="217"/>
      <w:r w:rsidR="007711E7" w:rsidRPr="00392FFD">
        <w:rPr>
          <w:rFonts w:ascii="Times New Roman" w:hAnsi="Times New Roman" w:cs="Times New Roman"/>
          <w:sz w:val="24"/>
          <w:lang w:val="en-GB"/>
        </w:rPr>
        <w:t xml:space="preserve"> (CR IRB)</w:t>
      </w:r>
      <w:bookmarkEnd w:id="218"/>
      <w:bookmarkEnd w:id="219"/>
    </w:p>
    <w:p w14:paraId="57498F61"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20" w:name="_Toc360188358"/>
      <w:bookmarkStart w:id="221" w:name="_Toc516210642"/>
      <w:bookmarkStart w:id="222" w:name="_Toc473560907"/>
      <w:r w:rsidRPr="00392FFD">
        <w:rPr>
          <w:rFonts w:ascii="Times New Roman" w:hAnsi="Times New Roman" w:cs="Times New Roman"/>
          <w:sz w:val="24"/>
          <w:u w:val="none"/>
          <w:lang w:val="en-GB"/>
        </w:rPr>
        <w:t>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Scope of the CR IRB template</w:t>
      </w:r>
      <w:bookmarkEnd w:id="220"/>
      <w:bookmarkEnd w:id="221"/>
      <w:bookmarkEnd w:id="222"/>
    </w:p>
    <w:p w14:paraId="3C0E6E0E" w14:textId="77777777" w:rsidR="001C7AB7" w:rsidRPr="00392FFD" w:rsidRDefault="00125707" w:rsidP="00C37B29">
      <w:pPr>
        <w:pStyle w:val="InstructionsText2"/>
        <w:numPr>
          <w:ilvl w:val="0"/>
          <w:numId w:val="0"/>
        </w:numPr>
        <w:ind w:left="993"/>
      </w:pPr>
      <w:r w:rsidRPr="00392FFD">
        <w:t>74.</w:t>
      </w:r>
      <w:r w:rsidRPr="00392FFD">
        <w:tab/>
      </w:r>
      <w:r w:rsidR="001C7AB7" w:rsidRPr="00392FFD">
        <w:t>The scope of the CR IRB template covers own funds requirements for:</w:t>
      </w:r>
    </w:p>
    <w:p w14:paraId="10A0E58E" w14:textId="77777777" w:rsidR="001C7AB7" w:rsidRPr="00392FFD" w:rsidRDefault="00125707" w:rsidP="00C37B29">
      <w:pPr>
        <w:pStyle w:val="InstructionsText2"/>
        <w:numPr>
          <w:ilvl w:val="0"/>
          <w:numId w:val="0"/>
        </w:numPr>
        <w:ind w:left="993"/>
      </w:pPr>
      <w:r w:rsidRPr="00392FFD">
        <w:t>i.</w:t>
      </w:r>
      <w:r w:rsidRPr="00392FFD">
        <w:tab/>
      </w:r>
      <w:r w:rsidR="001C7AB7" w:rsidRPr="00392FFD">
        <w:t>Credit risk in the banking book, among which:</w:t>
      </w:r>
    </w:p>
    <w:p w14:paraId="07934398"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Counterparty credit risk in the banking book;</w:t>
      </w:r>
    </w:p>
    <w:p w14:paraId="3794CAE0"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Dilution risk for purchased receivables;</w:t>
      </w:r>
    </w:p>
    <w:p w14:paraId="6237D71A" w14:textId="77777777" w:rsidR="001C7AB7" w:rsidRPr="00392FFD" w:rsidRDefault="00125707" w:rsidP="00C37B29">
      <w:pPr>
        <w:pStyle w:val="InstructionsText2"/>
        <w:numPr>
          <w:ilvl w:val="0"/>
          <w:numId w:val="0"/>
        </w:numPr>
        <w:ind w:left="993"/>
      </w:pPr>
      <w:r w:rsidRPr="00392FFD">
        <w:t>ii.</w:t>
      </w:r>
      <w:r w:rsidRPr="00392FFD">
        <w:tab/>
      </w:r>
      <w:r w:rsidR="001C7AB7" w:rsidRPr="00392FFD">
        <w:t>Counterparty credit risk in the trading book;</w:t>
      </w:r>
    </w:p>
    <w:p w14:paraId="1343F796" w14:textId="77777777" w:rsidR="001C7AB7" w:rsidRPr="00392FFD" w:rsidRDefault="00125707" w:rsidP="00C37B29">
      <w:pPr>
        <w:pStyle w:val="InstructionsText2"/>
        <w:numPr>
          <w:ilvl w:val="0"/>
          <w:numId w:val="0"/>
        </w:numPr>
        <w:ind w:left="993"/>
      </w:pPr>
      <w:r w:rsidRPr="00392FFD">
        <w:t>iii.</w:t>
      </w:r>
      <w:r w:rsidRPr="00392FFD">
        <w:tab/>
      </w:r>
      <w:r w:rsidR="001C7AB7" w:rsidRPr="00392FFD">
        <w:t>Free deliveries resulting from all business activities..</w:t>
      </w:r>
    </w:p>
    <w:p w14:paraId="317DE1A0" w14:textId="77777777" w:rsidR="001C7AB7" w:rsidRPr="00392FFD" w:rsidRDefault="00125707" w:rsidP="00C37B29">
      <w:pPr>
        <w:pStyle w:val="InstructionsText2"/>
        <w:numPr>
          <w:ilvl w:val="0"/>
          <w:numId w:val="0"/>
        </w:numPr>
        <w:ind w:left="993"/>
      </w:pPr>
      <w:r w:rsidRPr="00392FFD">
        <w:t>75.</w:t>
      </w:r>
      <w:r w:rsidRPr="00392FFD">
        <w:tab/>
      </w:r>
      <w:r w:rsidR="001C7AB7" w:rsidRPr="00392FFD">
        <w:t xml:space="preserve">The scope of the template refers to the exposures for which the </w:t>
      </w:r>
      <w:r w:rsidR="001C7AB7" w:rsidRPr="008A61B3">
        <w:t xml:space="preserve">risk </w:t>
      </w:r>
      <w:r w:rsidR="001C7AB7" w:rsidRPr="00FF1422">
        <w:t>weighted</w:t>
      </w:r>
      <w:r w:rsidR="001C7AB7" w:rsidRPr="008A61B3">
        <w:t xml:space="preserve"> exposure amounts</w:t>
      </w:r>
      <w:r w:rsidR="001C7AB7" w:rsidRPr="00392FFD">
        <w:t xml:space="preserve"> are calculated according to Articles 151 to 157 Part Three Title II Chapter 3 CRR (IRB approach). </w:t>
      </w:r>
    </w:p>
    <w:p w14:paraId="45459071" w14:textId="77777777" w:rsidR="001C7AB7" w:rsidRPr="00392FFD" w:rsidRDefault="00125707" w:rsidP="00C37B29">
      <w:pPr>
        <w:pStyle w:val="InstructionsText2"/>
        <w:numPr>
          <w:ilvl w:val="0"/>
          <w:numId w:val="0"/>
        </w:numPr>
        <w:ind w:left="993"/>
      </w:pPr>
      <w:r w:rsidRPr="00392FFD">
        <w:t>76.</w:t>
      </w:r>
      <w:r w:rsidRPr="00392FFD">
        <w:tab/>
      </w:r>
      <w:r w:rsidR="001C7AB7" w:rsidRPr="00392FFD">
        <w:t xml:space="preserve">The CR IRB template does not cover the following data: </w:t>
      </w:r>
    </w:p>
    <w:p w14:paraId="18C3064F" w14:textId="77777777" w:rsidR="001C7AB7" w:rsidRPr="00392FFD" w:rsidRDefault="00125707" w:rsidP="00C37B29">
      <w:pPr>
        <w:pStyle w:val="InstructionsText2"/>
        <w:numPr>
          <w:ilvl w:val="0"/>
          <w:numId w:val="0"/>
        </w:numPr>
        <w:ind w:left="993"/>
      </w:pPr>
      <w:r w:rsidRPr="00392FFD">
        <w:t>i.</w:t>
      </w:r>
      <w:r w:rsidRPr="00392FFD">
        <w:tab/>
      </w:r>
      <w:r w:rsidR="001C7AB7" w:rsidRPr="00392FFD">
        <w:t xml:space="preserve">Equity exposures, which are reported in the CR EQU IRB template; </w:t>
      </w:r>
    </w:p>
    <w:p w14:paraId="0CD5D494" w14:textId="77777777" w:rsidR="001C7AB7" w:rsidRPr="00392FFD" w:rsidRDefault="00125707" w:rsidP="00C37B29">
      <w:pPr>
        <w:pStyle w:val="InstructionsText2"/>
        <w:numPr>
          <w:ilvl w:val="0"/>
          <w:numId w:val="0"/>
        </w:numPr>
        <w:ind w:left="993"/>
      </w:pPr>
      <w:r w:rsidRPr="00392FFD">
        <w:t>ii.</w:t>
      </w:r>
      <w:r w:rsidRPr="00392FFD">
        <w:tab/>
      </w:r>
      <w:r w:rsidR="001C7AB7" w:rsidRPr="00392FFD">
        <w:t>Securitisation positions, which are reported in the CR SEC SA, CR SEC IRB and/or CR SEC Details templates;</w:t>
      </w:r>
    </w:p>
    <w:p w14:paraId="0248D702" w14:textId="77777777" w:rsidR="001C7AB7" w:rsidRPr="00392FFD" w:rsidRDefault="00125707" w:rsidP="00C37B29">
      <w:pPr>
        <w:pStyle w:val="InstructionsText2"/>
        <w:numPr>
          <w:ilvl w:val="0"/>
          <w:numId w:val="0"/>
        </w:numPr>
        <w:ind w:left="993"/>
      </w:pPr>
      <w:r w:rsidRPr="00392FFD">
        <w:t>iii.</w:t>
      </w:r>
      <w:r w:rsidRPr="00392FFD">
        <w:tab/>
      </w:r>
      <w:r w:rsidR="001C7AB7" w:rsidRPr="00392FFD">
        <w:t xml:space="preserve"> “Other non-obligation assets”, according to Article 147 (2) point (g) CRR.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14:paraId="3F6D25C4" w14:textId="77777777" w:rsidR="001C7AB7" w:rsidRPr="00392FFD" w:rsidRDefault="00125707" w:rsidP="00C37B29">
      <w:pPr>
        <w:pStyle w:val="InstructionsText2"/>
        <w:numPr>
          <w:ilvl w:val="0"/>
          <w:numId w:val="0"/>
        </w:numPr>
        <w:ind w:left="993"/>
      </w:pPr>
      <w:r w:rsidRPr="00392FFD">
        <w:t>iv.</w:t>
      </w:r>
      <w:r w:rsidRPr="00392FFD">
        <w:tab/>
      </w:r>
      <w:r w:rsidR="001C7AB7" w:rsidRPr="00392FFD">
        <w:t>Credit valuation adjustment risk, which is reported on the CVA Risk template;</w:t>
      </w:r>
    </w:p>
    <w:p w14:paraId="594EB954" w14:textId="77777777" w:rsidR="001C7AB7" w:rsidRPr="00392FFD" w:rsidRDefault="001C7AB7" w:rsidP="001C7AB7">
      <w:pPr>
        <w:autoSpaceDE w:val="0"/>
        <w:autoSpaceDN w:val="0"/>
        <w:adjustRightInd w:val="0"/>
        <w:spacing w:before="0" w:after="240"/>
        <w:ind w:left="1440"/>
        <w:jc w:val="left"/>
        <w:rPr>
          <w:rFonts w:ascii="Times New Roman" w:hAnsi="Times New Roman"/>
          <w:sz w:val="24"/>
          <w:lang w:eastAsia="de-DE"/>
        </w:rPr>
      </w:pPr>
      <w:r w:rsidRPr="00392FFD">
        <w:rPr>
          <w:rFonts w:ascii="Times New Roman" w:hAnsi="Times New Roman"/>
          <w:sz w:val="24"/>
          <w:lang w:eastAsia="de-DE"/>
        </w:rPr>
        <w:t>The CR IRB template does not require a geographical breakdown of IRB exposures by residence of the counterparty. This breakdown is reported in the template CR GB.</w:t>
      </w:r>
      <w:r w:rsidR="00730040">
        <w:rPr>
          <w:rFonts w:ascii="Times New Roman" w:hAnsi="Times New Roman"/>
          <w:sz w:val="24"/>
          <w:lang w:eastAsia="de-DE"/>
        </w:rPr>
        <w:t xml:space="preserve"> </w:t>
      </w:r>
    </w:p>
    <w:p w14:paraId="3C28B64A" w14:textId="77777777" w:rsidR="001C7AB7" w:rsidRPr="00392FFD" w:rsidRDefault="00125707" w:rsidP="00C37B29">
      <w:pPr>
        <w:pStyle w:val="InstructionsText2"/>
        <w:numPr>
          <w:ilvl w:val="0"/>
          <w:numId w:val="0"/>
        </w:numPr>
        <w:ind w:left="993"/>
      </w:pPr>
      <w:r w:rsidRPr="00392FFD">
        <w:t>77.</w:t>
      </w:r>
      <w:r w:rsidRPr="00392FFD">
        <w:tab/>
      </w:r>
      <w:r w:rsidR="001C7AB7" w:rsidRPr="00392FFD">
        <w:t>In order to clarify whether the institution uses its own estimates for LGD and/or credit conversion factors the following information shall be provided for each reported exposure class:</w:t>
      </w:r>
    </w:p>
    <w:p w14:paraId="00E6088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"NO" = in case the supervisory estimates of LGD and credit conversion factors are used (Foundation IRB)</w:t>
      </w:r>
    </w:p>
    <w:p w14:paraId="13E10B9E"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 xml:space="preserve">"YES" = in case own estimates of LGD and credit conversion factors are used (Advanced IRB) </w:t>
      </w:r>
    </w:p>
    <w:p w14:paraId="3B875C34"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In any case, for the reporting of the retail portfolios "YES" has to be reported.</w:t>
      </w:r>
    </w:p>
    <w:p w14:paraId="52E917E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lastRenderedPageBreak/>
        <w:t xml:space="preserve">In case an institution uses own estimates of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a part of its IRB exposures as well as uses supervisory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the other part of its IRB exposures, an CR IRB Total for F-IRB positions and one CR IRB Total for A-IRB positions has to be reported.</w:t>
      </w:r>
    </w:p>
    <w:p w14:paraId="53462B4B"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516210643"/>
      <w:bookmarkStart w:id="230" w:name="_Toc473560908"/>
      <w:r w:rsidRPr="00392FFD">
        <w:rPr>
          <w:rFonts w:ascii="Times New Roman" w:hAnsi="Times New Roman" w:cs="Times New Roman"/>
          <w:sz w:val="24"/>
          <w:u w:val="none"/>
          <w:lang w:val="en-GB"/>
        </w:rPr>
        <w:t>3.3.2.</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Breakdown of the CR IRB template</w:t>
      </w:r>
      <w:bookmarkEnd w:id="223"/>
      <w:bookmarkEnd w:id="224"/>
      <w:bookmarkEnd w:id="225"/>
      <w:bookmarkEnd w:id="226"/>
      <w:bookmarkEnd w:id="227"/>
      <w:bookmarkEnd w:id="228"/>
      <w:bookmarkEnd w:id="229"/>
      <w:bookmarkEnd w:id="230"/>
    </w:p>
    <w:p w14:paraId="45F7AF31" w14:textId="77777777" w:rsidR="001C7AB7" w:rsidRPr="00392FFD" w:rsidRDefault="00125707" w:rsidP="00C37B29">
      <w:pPr>
        <w:pStyle w:val="InstructionsText2"/>
        <w:numPr>
          <w:ilvl w:val="0"/>
          <w:numId w:val="0"/>
        </w:numPr>
        <w:ind w:left="993"/>
      </w:pPr>
      <w:r w:rsidRPr="00392FFD">
        <w:t>78.</w:t>
      </w:r>
      <w:r w:rsidRPr="00392FFD">
        <w:tab/>
      </w:r>
      <w:r w:rsidR="001C7AB7" w:rsidRPr="00392FFD">
        <w:t xml:space="preserve">The CR IRB consists of two </w:t>
      </w:r>
      <w:r w:rsidR="00480A69" w:rsidRPr="00392FFD">
        <w:t>template</w:t>
      </w:r>
      <w:r w:rsidR="001C7AB7" w:rsidRPr="00392FFD">
        <w:t>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w:t>
      </w:r>
      <w:r w:rsidR="00730040">
        <w:t xml:space="preserve"> </w:t>
      </w:r>
      <w:r w:rsidR="00C93697" w:rsidRPr="00392FFD">
        <w:t>shall</w:t>
      </w:r>
      <w:r w:rsidR="001C7AB7" w:rsidRPr="00392FFD">
        <w:t xml:space="preserve"> be reported separately for the following exposure and sub-exposure classes:</w:t>
      </w:r>
    </w:p>
    <w:p w14:paraId="4A08C790"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1)</w:t>
      </w:r>
      <w:r w:rsidRPr="00392FFD">
        <w:rPr>
          <w:rFonts w:ascii="Times New Roman" w:hAnsi="Times New Roman"/>
          <w:sz w:val="24"/>
          <w:lang w:eastAsia="de-DE"/>
        </w:rPr>
        <w:tab/>
        <w:t>Total</w:t>
      </w:r>
    </w:p>
    <w:p w14:paraId="4DDCB435"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ab/>
        <w:t>(The Total template must be reported for the Foundation IRB and, separately for the Advanced IRB approach.)</w:t>
      </w:r>
    </w:p>
    <w:p w14:paraId="26FA2761"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2)</w:t>
      </w:r>
      <w:r w:rsidRPr="00392FFD">
        <w:rPr>
          <w:rFonts w:ascii="Times New Roman" w:hAnsi="Times New Roman"/>
          <w:sz w:val="24"/>
          <w:lang w:eastAsia="de-DE"/>
        </w:rPr>
        <w:tab/>
        <w:t xml:space="preserve">Central banks and central governments </w:t>
      </w:r>
    </w:p>
    <w:p w14:paraId="65C56AB6"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(a) CRR)</w:t>
      </w:r>
    </w:p>
    <w:p w14:paraId="619BA3FA" w14:textId="77777777" w:rsidR="001C7AB7" w:rsidRPr="0023700C" w:rsidRDefault="001C7AB7" w:rsidP="001C7AB7">
      <w:pPr>
        <w:autoSpaceDE w:val="0"/>
        <w:autoSpaceDN w:val="0"/>
        <w:adjustRightInd w:val="0"/>
        <w:spacing w:before="0" w:after="0"/>
        <w:ind w:left="708"/>
        <w:rPr>
          <w:rFonts w:ascii="Times New Roman" w:hAnsi="Times New Roman"/>
          <w:sz w:val="24"/>
          <w:lang w:val="fr-FR"/>
        </w:rPr>
      </w:pPr>
      <w:r w:rsidRPr="0023700C">
        <w:rPr>
          <w:rFonts w:ascii="Times New Roman" w:hAnsi="Times New Roman"/>
          <w:sz w:val="24"/>
          <w:lang w:val="fr-FR"/>
        </w:rPr>
        <w:t>3)</w:t>
      </w:r>
      <w:r w:rsidRPr="0023700C">
        <w:rPr>
          <w:rFonts w:ascii="Times New Roman" w:hAnsi="Times New Roman"/>
          <w:sz w:val="24"/>
          <w:lang w:val="fr-FR"/>
        </w:rPr>
        <w:tab/>
        <w:t>Institutions</w:t>
      </w:r>
    </w:p>
    <w:p w14:paraId="2AEEA230" w14:textId="77777777" w:rsidR="001C7AB7" w:rsidRPr="0023700C" w:rsidRDefault="001C7AB7" w:rsidP="001C7AB7">
      <w:pPr>
        <w:autoSpaceDE w:val="0"/>
        <w:autoSpaceDN w:val="0"/>
        <w:adjustRightInd w:val="0"/>
        <w:spacing w:before="0" w:after="0"/>
        <w:ind w:left="708" w:firstLine="720"/>
        <w:rPr>
          <w:rFonts w:ascii="Times New Roman" w:hAnsi="Times New Roman"/>
          <w:sz w:val="24"/>
          <w:lang w:val="fr-FR"/>
        </w:rPr>
      </w:pPr>
      <w:r w:rsidRPr="0023700C">
        <w:rPr>
          <w:rFonts w:ascii="Times New Roman" w:hAnsi="Times New Roman"/>
          <w:sz w:val="24"/>
          <w:lang w:val="fr-FR"/>
        </w:rPr>
        <w:t>(Article 147 (2) point (b) CRR)</w:t>
      </w:r>
    </w:p>
    <w:p w14:paraId="1FD0C24A" w14:textId="77777777"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sidRPr="001C5CA8">
        <w:rPr>
          <w:rFonts w:ascii="Times New Roman" w:hAnsi="Times New Roman"/>
          <w:sz w:val="24"/>
        </w:rPr>
        <w:t>4.1)</w:t>
      </w:r>
      <w:r w:rsidRPr="001C5CA8">
        <w:rPr>
          <w:rFonts w:ascii="Times New Roman" w:hAnsi="Times New Roman"/>
          <w:sz w:val="24"/>
        </w:rPr>
        <w:tab/>
        <w:t>Corporate – SME</w:t>
      </w:r>
    </w:p>
    <w:p w14:paraId="26BA42DD" w14:textId="77777777" w:rsidR="001C7AB7" w:rsidRPr="001C5CA8" w:rsidRDefault="001C7AB7" w:rsidP="001C7AB7">
      <w:pPr>
        <w:autoSpaceDE w:val="0"/>
        <w:autoSpaceDN w:val="0"/>
        <w:adjustRightInd w:val="0"/>
        <w:spacing w:before="0" w:after="0"/>
        <w:ind w:left="1428"/>
        <w:jc w:val="left"/>
        <w:rPr>
          <w:rFonts w:ascii="Times New Roman" w:hAnsi="Times New Roman"/>
          <w:sz w:val="24"/>
        </w:rPr>
      </w:pPr>
      <w:r w:rsidRPr="001C5CA8">
        <w:rPr>
          <w:rFonts w:ascii="Times New Roman" w:hAnsi="Times New Roman"/>
          <w:sz w:val="24"/>
        </w:rPr>
        <w:t xml:space="preserve">(Article 147 (2) point (c) CRR </w:t>
      </w:r>
    </w:p>
    <w:p w14:paraId="52A3D1AE"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4.2)</w:t>
      </w:r>
      <w:r w:rsidRPr="00392FFD">
        <w:rPr>
          <w:rFonts w:ascii="Times New Roman" w:hAnsi="Times New Roman"/>
          <w:sz w:val="24"/>
          <w:lang w:eastAsia="de-DE"/>
        </w:rPr>
        <w:tab/>
        <w:t>Corporate – Specialised lending</w:t>
      </w:r>
    </w:p>
    <w:p w14:paraId="71AFDF4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(8) CRR)</w:t>
      </w:r>
    </w:p>
    <w:p w14:paraId="03162D59"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4.3)</w:t>
      </w:r>
      <w:r w:rsidRPr="00392FFD">
        <w:rPr>
          <w:rFonts w:ascii="Times New Roman" w:hAnsi="Times New Roman"/>
          <w:sz w:val="24"/>
          <w:lang w:eastAsia="de-DE"/>
        </w:rPr>
        <w:tab/>
        <w:t xml:space="preserve">Corporate – Other </w:t>
      </w:r>
    </w:p>
    <w:p w14:paraId="04D64E6E"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(All corporates according to article 147 (2) point (c), not reported under 4.1 and 4.2).</w:t>
      </w:r>
    </w:p>
    <w:p w14:paraId="2C8B940D"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5.1)</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SME</w:t>
      </w:r>
    </w:p>
    <w:p w14:paraId="01BB8923"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(Exposures reflecting Article 147 (2) point (d) in conjunction with Article 154 (3)</w:t>
      </w:r>
      <w:r w:rsidR="00260AA2" w:rsidRPr="00392FFD">
        <w:rPr>
          <w:rFonts w:ascii="Times New Roman" w:hAnsi="Times New Roman"/>
          <w:sz w:val="24"/>
          <w:lang w:eastAsia="de-DE"/>
        </w:rPr>
        <w:t xml:space="preserve"> </w:t>
      </w:r>
      <w:r w:rsidRPr="00392FFD">
        <w:rPr>
          <w:rFonts w:ascii="Times New Roman" w:hAnsi="Times New Roman"/>
          <w:sz w:val="24"/>
          <w:lang w:eastAsia="de-DE"/>
        </w:rPr>
        <w:t>CRR which are secured by</w:t>
      </w:r>
      <w:r w:rsidR="00BA6384" w:rsidRPr="00392FFD">
        <w:rPr>
          <w:rFonts w:ascii="Times New Roman" w:hAnsi="Times New Roman"/>
          <w:sz w:val="24"/>
          <w:lang w:eastAsia="de-DE"/>
        </w:rPr>
        <w:t xml:space="preserve"> </w:t>
      </w:r>
      <w:r w:rsidR="005E03B8" w:rsidRPr="00392FFD">
        <w:rPr>
          <w:rFonts w:ascii="Times New Roman" w:hAnsi="Times New Roman"/>
          <w:sz w:val="24"/>
          <w:lang w:eastAsia="de-DE"/>
        </w:rPr>
        <w:t>immovable property</w:t>
      </w:r>
      <w:r w:rsidRPr="00392FFD">
        <w:rPr>
          <w:rFonts w:ascii="Times New Roman" w:hAnsi="Times New Roman"/>
          <w:sz w:val="24"/>
          <w:lang w:eastAsia="de-DE"/>
        </w:rPr>
        <w:t>).</w:t>
      </w:r>
    </w:p>
    <w:p w14:paraId="1288C6D1"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5.2)</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non-SME</w:t>
      </w:r>
    </w:p>
    <w:p w14:paraId="243FF983"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(Exposures reflecting Article 147 (2) point (d) CRR which are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and not reported under 5.1).</w:t>
      </w:r>
    </w:p>
    <w:p w14:paraId="4553E48D"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5.3)</w:t>
      </w:r>
      <w:r w:rsidRPr="00392FFD">
        <w:rPr>
          <w:rFonts w:ascii="Times New Roman" w:hAnsi="Times New Roman"/>
          <w:sz w:val="24"/>
          <w:lang w:eastAsia="de-DE"/>
        </w:rPr>
        <w:tab/>
        <w:t>Retail – Qualifying revolving</w:t>
      </w:r>
    </w:p>
    <w:p w14:paraId="3E73E222"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p w14:paraId="7EB6F988"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5.4)</w:t>
      </w:r>
      <w:r w:rsidRPr="00392FFD">
        <w:rPr>
          <w:rFonts w:ascii="Times New Roman" w:hAnsi="Times New Roman"/>
          <w:sz w:val="24"/>
          <w:lang w:eastAsia="de-DE"/>
        </w:rPr>
        <w:tab/>
        <w:t>Retail – Other SME</w:t>
      </w:r>
    </w:p>
    <w:p w14:paraId="4C8FC5AD"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not reported under 5.1 and 5.3).</w:t>
      </w:r>
    </w:p>
    <w:p w14:paraId="429F4DA5" w14:textId="77777777"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5.5)</w:t>
      </w:r>
      <w:r w:rsidRPr="00392FFD">
        <w:rPr>
          <w:rFonts w:ascii="Times New Roman" w:hAnsi="Times New Roman"/>
          <w:sz w:val="24"/>
          <w:lang w:eastAsia="de-DE"/>
        </w:rPr>
        <w:tab/>
      </w:r>
      <w:r w:rsidR="001C7AB7" w:rsidRPr="00392FFD">
        <w:rPr>
          <w:rFonts w:ascii="Times New Roman" w:hAnsi="Times New Roman"/>
          <w:sz w:val="24"/>
          <w:lang w:eastAsia="de-DE"/>
        </w:rPr>
        <w:t>Retail – Other non – SME</w:t>
      </w:r>
    </w:p>
    <w:p w14:paraId="74729DF0"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CRR which were not reported under 5.2 and 5.3).</w:t>
      </w:r>
    </w:p>
    <w:p w14:paraId="6C21E8B6" w14:textId="77777777" w:rsidR="001C7AB7" w:rsidRPr="00392FFD" w:rsidRDefault="001C7AB7" w:rsidP="001C7AB7">
      <w:pPr>
        <w:autoSpaceDE w:val="0"/>
        <w:autoSpaceDN w:val="0"/>
        <w:adjustRightInd w:val="0"/>
        <w:spacing w:before="0" w:after="240"/>
        <w:jc w:val="left"/>
        <w:rPr>
          <w:rFonts w:ascii="Times New Roman" w:hAnsi="Times New Roman"/>
          <w:sz w:val="24"/>
          <w:lang w:eastAsia="de-DE"/>
        </w:rPr>
      </w:pPr>
    </w:p>
    <w:p w14:paraId="6BE976F1" w14:textId="77777777" w:rsidR="0020668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31" w:name="_Toc516210644"/>
      <w:bookmarkStart w:id="232" w:name="_Toc473560909"/>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sidRPr="00392FFD">
        <w:rPr>
          <w:rFonts w:ascii="Times New Roman" w:hAnsi="Times New Roman" w:cs="Times New Roman"/>
          <w:sz w:val="24"/>
          <w:u w:val="none"/>
          <w:lang w:val="en-GB"/>
        </w:rPr>
        <w:t>3.3.3.</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08.01 - </w:t>
      </w:r>
      <w:r w:rsidR="00EC53E0" w:rsidRPr="00392FFD">
        <w:rPr>
          <w:rFonts w:ascii="Times New Roman" w:hAnsi="Times New Roman" w:cs="Times New Roman"/>
          <w:sz w:val="24"/>
          <w:lang w:val="en-GB"/>
        </w:rPr>
        <w:t xml:space="preserve">Credit and counterparty credit risks and free deliveries: IRB Approach to </w:t>
      </w:r>
      <w:r w:rsidR="00F57838" w:rsidRPr="00392FFD">
        <w:rPr>
          <w:rFonts w:ascii="Times New Roman" w:hAnsi="Times New Roman" w:cs="Times New Roman"/>
          <w:sz w:val="24"/>
          <w:lang w:val="en-GB"/>
        </w:rPr>
        <w:t>Capital</w:t>
      </w:r>
      <w:r w:rsidR="00EC53E0" w:rsidRPr="00392FFD">
        <w:rPr>
          <w:rFonts w:ascii="Times New Roman" w:hAnsi="Times New Roman" w:cs="Times New Roman"/>
          <w:sz w:val="24"/>
          <w:lang w:val="en-GB"/>
        </w:rPr>
        <w:t xml:space="preserve"> Requirements</w:t>
      </w:r>
      <w:r w:rsidR="00FC20DD" w:rsidRPr="00392FFD">
        <w:rPr>
          <w:rFonts w:ascii="Times New Roman" w:hAnsi="Times New Roman" w:cs="Times New Roman"/>
          <w:sz w:val="24"/>
          <w:lang w:val="en-GB"/>
        </w:rPr>
        <w:t xml:space="preserve"> (CR IRB 1)</w:t>
      </w:r>
      <w:bookmarkEnd w:id="231"/>
      <w:bookmarkEnd w:id="232"/>
    </w:p>
    <w:p w14:paraId="7684D9E2" w14:textId="77777777" w:rsidR="001C7AB7" w:rsidRPr="00392FFD" w:rsidRDefault="00125707" w:rsidP="0023700C">
      <w:pPr>
        <w:pStyle w:val="Instructionsberschrift2"/>
        <w:numPr>
          <w:ilvl w:val="0"/>
          <w:numId w:val="0"/>
        </w:numPr>
        <w:ind w:left="709" w:hanging="720"/>
        <w:rPr>
          <w:rFonts w:ascii="Times New Roman" w:hAnsi="Times New Roman" w:cs="Times New Roman"/>
          <w:sz w:val="24"/>
          <w:lang w:val="en-GB"/>
        </w:rPr>
      </w:pPr>
      <w:bookmarkStart w:id="240" w:name="_Toc516210645"/>
      <w:bookmarkStart w:id="241" w:name="_Toc473560910"/>
      <w:r w:rsidRPr="00392FFD">
        <w:rPr>
          <w:rFonts w:ascii="Times New Roman" w:hAnsi="Times New Roman" w:cs="Times New Roman"/>
          <w:sz w:val="24"/>
          <w:u w:val="none"/>
          <w:lang w:val="en-GB"/>
        </w:rPr>
        <w:t>3.3.3.1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Instructions concerning specific positions</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14:paraId="33139C7B" w14:textId="77777777" w:rsidTr="00672D2A">
        <w:tc>
          <w:tcPr>
            <w:tcW w:w="1188" w:type="dxa"/>
            <w:shd w:val="clear" w:color="auto" w:fill="CCCCCC"/>
          </w:tcPr>
          <w:p w14:paraId="61A7A750" w14:textId="77777777" w:rsidR="001C7AB7" w:rsidRPr="00392FFD" w:rsidRDefault="001C7AB7" w:rsidP="001C7AB7">
            <w:pPr>
              <w:rPr>
                <w:rFonts w:ascii="Times New Roman" w:hAnsi="Times New Roman"/>
                <w:sz w:val="24"/>
              </w:rPr>
            </w:pPr>
            <w:r w:rsidRPr="00392FFD">
              <w:rPr>
                <w:rFonts w:ascii="Times New Roman" w:hAnsi="Times New Roman"/>
                <w:sz w:val="24"/>
              </w:rPr>
              <w:t>Columns</w:t>
            </w:r>
          </w:p>
        </w:tc>
        <w:tc>
          <w:tcPr>
            <w:tcW w:w="8843" w:type="dxa"/>
            <w:shd w:val="clear" w:color="auto" w:fill="CCCCCC"/>
          </w:tcPr>
          <w:p w14:paraId="77CA9DC6"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459211B6" w14:textId="77777777" w:rsidTr="00672D2A">
        <w:tc>
          <w:tcPr>
            <w:tcW w:w="1188" w:type="dxa"/>
          </w:tcPr>
          <w:p w14:paraId="1266F5B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010</w:t>
            </w:r>
          </w:p>
        </w:tc>
        <w:tc>
          <w:tcPr>
            <w:tcW w:w="8843" w:type="dxa"/>
          </w:tcPr>
          <w:p w14:paraId="12ED884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 PD ASSIGNED TO THE OBLIGOR GRADE OR POOL (%)</w:t>
            </w:r>
          </w:p>
          <w:p w14:paraId="3D92165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based on the provisions laid down in Article 180 of CRR. 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provided. </w:t>
            </w:r>
            <w:r w:rsidR="00C93697" w:rsidRPr="00392FFD">
              <w:rPr>
                <w:rStyle w:val="InstructionsTabelleText"/>
                <w:rFonts w:ascii="Times New Roman" w:hAnsi="Times New Roman"/>
                <w:sz w:val="24"/>
              </w:rPr>
              <w:t>T</w:t>
            </w:r>
            <w:r w:rsidRPr="00392FFD">
              <w:rPr>
                <w:rStyle w:val="InstructionsTabelleText"/>
                <w:rFonts w:ascii="Times New Roman" w:hAnsi="Times New Roman"/>
                <w:sz w:val="24"/>
              </w:rPr>
              <w:t xml:space="preserve">he exposure value (column 110)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used for the calculation of the exposure-weighted average PD</w:t>
            </w:r>
            <w:r w:rsidRPr="00392FFD">
              <w:rPr>
                <w:rFonts w:ascii="Times New Roman" w:hAnsi="Times New Roman"/>
                <w:sz w:val="24"/>
              </w:rPr>
              <w:t>.</w:t>
            </w:r>
          </w:p>
          <w:p w14:paraId="286FB577"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All reported risk parameters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derived from the risk parameters used in the internal rating system approved by the respective competent authority.</w:t>
            </w:r>
          </w:p>
          <w:p w14:paraId="6091500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It is neither intended nor desirable to have a supervisory master scale. If the reporting institution applies a unique rating system or is able to report according to an internal master scale, this scale is used. </w:t>
            </w:r>
          </w:p>
          <w:p w14:paraId="41B6EB9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Otherwise,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merged and ordered according to the following criteria: Obligor grades of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14:paraId="2177CBCE"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contact </w:t>
            </w:r>
            <w:r w:rsidR="00C93697" w:rsidRPr="00392FFD">
              <w:rPr>
                <w:rStyle w:val="InstructionsTabelleText"/>
                <w:rFonts w:ascii="Times New Roman" w:hAnsi="Times New Roman"/>
                <w:sz w:val="24"/>
              </w:rPr>
              <w:t>their</w:t>
            </w:r>
            <w:r w:rsidRPr="00392FFD">
              <w:rPr>
                <w:rStyle w:val="InstructionsTabelleText"/>
                <w:rFonts w:ascii="Times New Roman" w:hAnsi="Times New Roman"/>
                <w:sz w:val="24"/>
              </w:rPr>
              <w:t xml:space="preserve"> comp</w:t>
            </w:r>
            <w:r w:rsidR="00C93697" w:rsidRPr="00392FFD">
              <w:rPr>
                <w:rStyle w:val="InstructionsTabelleText"/>
                <w:rFonts w:ascii="Times New Roman" w:hAnsi="Times New Roman"/>
                <w:sz w:val="24"/>
              </w:rPr>
              <w:t>etent authority in advance, if they</w:t>
            </w:r>
            <w:r w:rsidRPr="00392FFD">
              <w:rPr>
                <w:rStyle w:val="InstructionsTabelleText"/>
                <w:rFonts w:ascii="Times New Roman" w:hAnsi="Times New Roman"/>
                <w:sz w:val="24"/>
              </w:rPr>
              <w:t xml:space="preserve"> want to report a different number of grades in comparison with the internal number of grades.</w:t>
            </w:r>
          </w:p>
          <w:p w14:paraId="0BD2652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Defaulted exposures are those assigned to the last rating grade/s with a PD of 100 %.</w:t>
            </w:r>
          </w:p>
          <w:p w14:paraId="217FF977" w14:textId="77777777" w:rsidR="001C7AB7" w:rsidRPr="00392FFD" w:rsidRDefault="001C7AB7" w:rsidP="001C7AB7">
            <w:pPr>
              <w:rPr>
                <w:rFonts w:ascii="Times New Roman" w:hAnsi="Times New Roman"/>
                <w:sz w:val="24"/>
              </w:rPr>
            </w:pPr>
          </w:p>
        </w:tc>
      </w:tr>
      <w:tr w:rsidR="001C7AB7" w:rsidRPr="00392FFD" w14:paraId="3D0E32B9" w14:textId="77777777" w:rsidTr="00672D2A">
        <w:tc>
          <w:tcPr>
            <w:tcW w:w="1188" w:type="dxa"/>
          </w:tcPr>
          <w:p w14:paraId="0FBE57E6"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843" w:type="dxa"/>
          </w:tcPr>
          <w:p w14:paraId="143ED1C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ORIGINAL EXPOSURE PRE CONVERSION FACTORS</w:t>
            </w:r>
          </w:p>
          <w:p w14:paraId="49033E4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14:paraId="1C78E1F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original exposure value </w:t>
            </w:r>
            <w:r w:rsidR="00C93697" w:rsidRPr="00392FFD">
              <w:rPr>
                <w:rFonts w:ascii="Times New Roman" w:hAnsi="Times New Roman"/>
                <w:sz w:val="24"/>
              </w:rPr>
              <w:t>shall</w:t>
            </w:r>
            <w:r w:rsidRPr="00392FFD">
              <w:rPr>
                <w:rFonts w:ascii="Times New Roman" w:hAnsi="Times New Roman"/>
                <w:sz w:val="24"/>
              </w:rPr>
              <w:t xml:space="preserve"> be reported in accordance with Article 24 of CRR and Article 166 (1) and (2) and (4) to (7) of CRR.</w:t>
            </w:r>
          </w:p>
          <w:p w14:paraId="6482899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392FFD">
              <w:rPr>
                <w:rFonts w:ascii="Times New Roman" w:hAnsi="Times New Roman"/>
                <w:sz w:val="24"/>
              </w:rPr>
              <w:t>shall</w:t>
            </w:r>
            <w:r w:rsidRPr="00392FFD">
              <w:rPr>
                <w:rFonts w:ascii="Times New Roman" w:hAnsi="Times New Roman"/>
                <w:sz w:val="24"/>
              </w:rPr>
              <w:t xml:space="preserve"> not reduce the Original Exposure. </w:t>
            </w:r>
          </w:p>
          <w:p w14:paraId="7EE54828" w14:textId="77777777" w:rsidR="001C7AB7" w:rsidRPr="00392FFD" w:rsidRDefault="001C7AB7" w:rsidP="001C7AB7">
            <w:pPr>
              <w:rPr>
                <w:rFonts w:ascii="Times New Roman" w:hAnsi="Times New Roman"/>
                <w:sz w:val="24"/>
              </w:rPr>
            </w:pPr>
          </w:p>
        </w:tc>
      </w:tr>
      <w:tr w:rsidR="001C7AB7" w:rsidRPr="00392FFD" w14:paraId="27CA7D6D" w14:textId="77777777" w:rsidTr="00672D2A">
        <w:tc>
          <w:tcPr>
            <w:tcW w:w="1188" w:type="dxa"/>
          </w:tcPr>
          <w:p w14:paraId="64BCB759"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843" w:type="dxa"/>
          </w:tcPr>
          <w:p w14:paraId="36D2D0D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50A3679B"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original exposure pre conversion factor for all exposures defined according to Article 142 (4) and (5) CRR subject to the higher correlation according to Article 153 (2) CRR.</w:t>
            </w:r>
          </w:p>
        </w:tc>
      </w:tr>
      <w:tr w:rsidR="001C7AB7" w:rsidRPr="00392FFD" w14:paraId="79D79055" w14:textId="77777777" w:rsidTr="00672D2A">
        <w:tc>
          <w:tcPr>
            <w:tcW w:w="1188" w:type="dxa"/>
          </w:tcPr>
          <w:p w14:paraId="1E3A8974" w14:textId="77777777" w:rsidR="001C7AB7" w:rsidRPr="00392FFD" w:rsidRDefault="001C7AB7" w:rsidP="004F2B30">
            <w:pPr>
              <w:rPr>
                <w:rFonts w:ascii="Times New Roman" w:hAnsi="Times New Roman"/>
                <w:sz w:val="24"/>
              </w:rPr>
            </w:pPr>
            <w:r w:rsidRPr="00392FFD">
              <w:rPr>
                <w:rFonts w:ascii="Times New Roman" w:hAnsi="Times New Roman"/>
                <w:sz w:val="24"/>
              </w:rPr>
              <w:lastRenderedPageBreak/>
              <w:t>040</w:t>
            </w:r>
            <w:r w:rsidR="004F2B30">
              <w:rPr>
                <w:rFonts w:ascii="Times New Roman" w:hAnsi="Times New Roman"/>
                <w:sz w:val="24"/>
              </w:rPr>
              <w:t>-</w:t>
            </w:r>
            <w:r w:rsidRPr="00392FFD">
              <w:rPr>
                <w:rFonts w:ascii="Times New Roman" w:hAnsi="Times New Roman"/>
                <w:sz w:val="24"/>
              </w:rPr>
              <w:t>080</w:t>
            </w:r>
          </w:p>
        </w:tc>
        <w:tc>
          <w:tcPr>
            <w:tcW w:w="8843" w:type="dxa"/>
          </w:tcPr>
          <w:p w14:paraId="46B7EC3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(CRM) TECHNIQUES WITH SUBSTITUTION EFFECTS ON THE EXPOSURE</w:t>
            </w:r>
          </w:p>
          <w:p w14:paraId="18EE32AE" w14:textId="77777777" w:rsidR="001C7AB7" w:rsidRPr="00392FFD" w:rsidRDefault="001C7AB7" w:rsidP="001C7AB7">
            <w:pPr>
              <w:rPr>
                <w:rFonts w:ascii="Times New Roman" w:hAnsi="Times New Roman"/>
                <w:sz w:val="24"/>
              </w:rPr>
            </w:pPr>
            <w:r w:rsidRPr="00392FFD">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14:paraId="051B0D3D" w14:textId="77777777"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14:paraId="0EEE24C4" w14:textId="77777777" w:rsidTr="00672D2A">
        <w:tc>
          <w:tcPr>
            <w:tcW w:w="1188" w:type="dxa"/>
          </w:tcPr>
          <w:p w14:paraId="5DC90F67" w14:textId="77777777" w:rsidR="001C7AB7" w:rsidRPr="00392FFD" w:rsidRDefault="001C7AB7" w:rsidP="004F2B30">
            <w:pPr>
              <w:rPr>
                <w:rFonts w:ascii="Times New Roman" w:hAnsi="Times New Roman"/>
                <w:sz w:val="24"/>
              </w:rPr>
            </w:pPr>
            <w:r w:rsidRPr="00392FFD">
              <w:rPr>
                <w:rFonts w:ascii="Times New Roman" w:hAnsi="Times New Roman"/>
                <w:sz w:val="24"/>
              </w:rPr>
              <w:t>040</w:t>
            </w:r>
            <w:r w:rsidR="004F2B30">
              <w:rPr>
                <w:rFonts w:ascii="Times New Roman" w:hAnsi="Times New Roman"/>
                <w:sz w:val="24"/>
              </w:rPr>
              <w:t>-</w:t>
            </w:r>
            <w:r w:rsidRPr="00392FFD">
              <w:rPr>
                <w:rFonts w:ascii="Times New Roman" w:hAnsi="Times New Roman"/>
                <w:sz w:val="24"/>
              </w:rPr>
              <w:t>050</w:t>
            </w:r>
          </w:p>
        </w:tc>
        <w:tc>
          <w:tcPr>
            <w:tcW w:w="8843" w:type="dxa"/>
          </w:tcPr>
          <w:p w14:paraId="0560CC7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UNFUNDED CREDIT PROTECTION</w:t>
            </w:r>
          </w:p>
          <w:p w14:paraId="6D8FE5B6"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Unfunded credit protection: Values as they are defined in Article 4 (59) of CRR.</w:t>
            </w:r>
          </w:p>
          <w:p w14:paraId="446C6F14" w14:textId="77777777" w:rsidR="001C7AB7" w:rsidRPr="00392FFD" w:rsidRDefault="001C7AB7" w:rsidP="001C7AB7">
            <w:pPr>
              <w:rPr>
                <w:rFonts w:ascii="Times New Roman" w:hAnsi="Times New Roman"/>
                <w:sz w:val="24"/>
              </w:rPr>
            </w:pPr>
            <w:r w:rsidRPr="00392FFD">
              <w:rPr>
                <w:rFonts w:ascii="Times New Roman" w:hAnsi="Times New Roman"/>
                <w:sz w:val="24"/>
              </w:rPr>
              <w:t>If collateral has an effect on the exposure (e.g. if used for credit risk mitigation techniques with substitution effects on the exposure) it shall be capped at the exposure value.</w:t>
            </w:r>
          </w:p>
        </w:tc>
      </w:tr>
      <w:tr w:rsidR="001C7AB7" w:rsidRPr="00392FFD" w14:paraId="0DDE515F" w14:textId="77777777" w:rsidTr="00672D2A">
        <w:tc>
          <w:tcPr>
            <w:tcW w:w="1188" w:type="dxa"/>
          </w:tcPr>
          <w:p w14:paraId="61052627"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843" w:type="dxa"/>
          </w:tcPr>
          <w:p w14:paraId="1D9593CA" w14:textId="77777777" w:rsidR="001C7AB7" w:rsidRPr="00392FFD" w:rsidRDefault="001C7AB7" w:rsidP="001C7AB7">
            <w:pPr>
              <w:jc w:val="lef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0E537C42"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not used</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Adjusted Value (Ga) as defined in Article 236 of CRR </w:t>
            </w:r>
            <w:r w:rsidR="00C93697" w:rsidRPr="00392FFD">
              <w:rPr>
                <w:rFonts w:ascii="Times New Roman" w:hAnsi="Times New Roman"/>
                <w:sz w:val="24"/>
              </w:rPr>
              <w:t>shall</w:t>
            </w:r>
            <w:r w:rsidRPr="00392FFD">
              <w:rPr>
                <w:rFonts w:ascii="Times New Roman" w:hAnsi="Times New Roman"/>
                <w:sz w:val="24"/>
              </w:rPr>
              <w:t xml:space="preserve"> be provided.</w:t>
            </w:r>
          </w:p>
          <w:p w14:paraId="33D2BB95"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used</w:t>
            </w:r>
            <w:r w:rsidR="00785F3E" w:rsidRPr="00392FFD">
              <w:rPr>
                <w:rFonts w:ascii="Times New Roman" w:hAnsi="Times New Roman"/>
                <w:sz w:val="24"/>
              </w:rPr>
              <w:t>, (</w:t>
            </w:r>
            <w:r w:rsidRPr="00392FFD">
              <w:rPr>
                <w:rFonts w:ascii="Times New Roman" w:hAnsi="Times New Roman"/>
                <w:sz w:val="24"/>
              </w:rPr>
              <w:t>Article 183 of CRR, except paragraph 3</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w:t>
            </w:r>
            <w:r w:rsidR="003C3168" w:rsidRPr="00392FFD">
              <w:rPr>
                <w:rFonts w:ascii="Times New Roman" w:hAnsi="Times New Roman"/>
                <w:sz w:val="24"/>
              </w:rPr>
              <w:t>relevant value used in the internal model</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reported. </w:t>
            </w:r>
          </w:p>
          <w:p w14:paraId="3673012C" w14:textId="77777777" w:rsidR="001C7AB7" w:rsidRPr="00392FFD" w:rsidRDefault="001C7AB7" w:rsidP="001C7AB7">
            <w:pPr>
              <w:jc w:val="left"/>
              <w:rPr>
                <w:rFonts w:ascii="Times New Roman" w:hAnsi="Times New Roman"/>
                <w:sz w:val="24"/>
              </w:rPr>
            </w:pPr>
            <w:r w:rsidRPr="00392FFD">
              <w:rPr>
                <w:rFonts w:ascii="Times New Roman" w:hAnsi="Times New Roman"/>
                <w:sz w:val="24"/>
              </w:rPr>
              <w:t xml:space="preserve">Guarantees </w:t>
            </w:r>
            <w:r w:rsidR="00B811B0" w:rsidRPr="00392FFD">
              <w:rPr>
                <w:rFonts w:ascii="Times New Roman" w:hAnsi="Times New Roman"/>
                <w:sz w:val="24"/>
              </w:rPr>
              <w:t>shall</w:t>
            </w:r>
            <w:r w:rsidRPr="00392FFD">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392FFD">
              <w:rPr>
                <w:rFonts w:ascii="Times New Roman" w:hAnsi="Times New Roman"/>
                <w:sz w:val="24"/>
              </w:rPr>
              <w:t>150</w:t>
            </w:r>
            <w:r w:rsidRPr="00392FFD">
              <w:rPr>
                <w:rFonts w:ascii="Times New Roman" w:hAnsi="Times New Roman"/>
                <w:sz w:val="24"/>
              </w:rPr>
              <w:t>.</w:t>
            </w:r>
          </w:p>
          <w:p w14:paraId="7500B7BE" w14:textId="77777777" w:rsidR="00785F3E" w:rsidRPr="00392FFD" w:rsidRDefault="00785F3E" w:rsidP="001C7AB7">
            <w:pPr>
              <w:jc w:val="left"/>
              <w:rPr>
                <w:rFonts w:ascii="Times New Roman" w:hAnsi="Times New Roman"/>
                <w:sz w:val="24"/>
              </w:rPr>
            </w:pPr>
            <w:r w:rsidRPr="00392FFD">
              <w:rPr>
                <w:rFonts w:ascii="Times New Roman" w:hAnsi="Times New Roman"/>
                <w:sz w:val="24"/>
              </w:rPr>
              <w:t>Regarding exposures subject to the double default treatment, the value of unfunded credit protection is re-ported in column 220.</w:t>
            </w:r>
          </w:p>
          <w:p w14:paraId="3795EE28" w14:textId="77777777" w:rsidR="001C7AB7" w:rsidRPr="00392FFD" w:rsidRDefault="001C7AB7" w:rsidP="001C7AB7">
            <w:pPr>
              <w:jc w:val="left"/>
              <w:rPr>
                <w:rFonts w:ascii="Times New Roman" w:hAnsi="Times New Roman"/>
                <w:sz w:val="24"/>
              </w:rPr>
            </w:pPr>
          </w:p>
        </w:tc>
      </w:tr>
      <w:tr w:rsidR="001C7AB7" w:rsidRPr="00392FFD" w14:paraId="384EF120" w14:textId="77777777" w:rsidTr="00672D2A">
        <w:tc>
          <w:tcPr>
            <w:tcW w:w="1188" w:type="dxa"/>
          </w:tcPr>
          <w:p w14:paraId="24E45F03"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843" w:type="dxa"/>
          </w:tcPr>
          <w:p w14:paraId="681DC41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DERIVATIVES:</w:t>
            </w:r>
          </w:p>
          <w:p w14:paraId="58F8839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own estimates of LGD are not used, the Adjusted Value (Ga) as defined in </w:t>
            </w:r>
            <w:r w:rsidRPr="00392FFD">
              <w:rPr>
                <w:rFonts w:ascii="Times New Roman" w:hAnsi="Times New Roman"/>
                <w:sz w:val="24"/>
                <w:lang w:eastAsia="de-DE"/>
              </w:rPr>
              <w:t>Article 216 of CRR</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provided.</w:t>
            </w:r>
          </w:p>
          <w:p w14:paraId="50DC2A04" w14:textId="77777777" w:rsidR="00785F3E" w:rsidRPr="00392FFD" w:rsidRDefault="00785F3E" w:rsidP="001C7AB7">
            <w:pPr>
              <w:rPr>
                <w:rFonts w:ascii="Times New Roman" w:hAnsi="Times New Roman"/>
                <w:sz w:val="24"/>
              </w:rPr>
            </w:pPr>
            <w:r w:rsidRPr="00392FFD">
              <w:rPr>
                <w:rFonts w:ascii="Times New Roman" w:hAnsi="Times New Roman"/>
                <w:sz w:val="24"/>
              </w:rPr>
              <w:t>When own estimates of LGD are used (Article 183 of CRR), the relevant value used in the internal modelling shall be reported.</w:t>
            </w:r>
          </w:p>
          <w:p w14:paraId="2944BB3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the adjustment is made in the LGD, the amount of the credit derivatives shall be reported in column </w:t>
            </w:r>
            <w:r w:rsidR="000565B6" w:rsidRPr="00392FFD">
              <w:rPr>
                <w:rFonts w:ascii="Times New Roman" w:hAnsi="Times New Roman"/>
                <w:sz w:val="24"/>
              </w:rPr>
              <w:t>160</w:t>
            </w:r>
          </w:p>
          <w:p w14:paraId="4CCEE5B3" w14:textId="77777777" w:rsidR="001C7AB7" w:rsidRPr="00392FFD" w:rsidRDefault="001C7AB7" w:rsidP="00785F3E">
            <w:pPr>
              <w:jc w:val="left"/>
              <w:rPr>
                <w:rFonts w:ascii="Times New Roman" w:hAnsi="Times New Roman"/>
                <w:sz w:val="24"/>
              </w:rPr>
            </w:pPr>
            <w:r w:rsidRPr="00392FFD">
              <w:rPr>
                <w:rFonts w:ascii="Times New Roman" w:hAnsi="Times New Roman"/>
                <w:sz w:val="24"/>
              </w:rPr>
              <w:t xml:space="preserve">Regarding exposures subject to the double default treatment the value of unfunded credit protection </w:t>
            </w:r>
            <w:r w:rsidR="00785F3E" w:rsidRPr="00392FFD">
              <w:rPr>
                <w:rFonts w:ascii="Times New Roman" w:hAnsi="Times New Roman"/>
                <w:sz w:val="24"/>
              </w:rPr>
              <w:t>shall be</w:t>
            </w:r>
            <w:r w:rsidRPr="00392FFD">
              <w:rPr>
                <w:rFonts w:ascii="Times New Roman" w:hAnsi="Times New Roman"/>
                <w:sz w:val="24"/>
              </w:rPr>
              <w:t xml:space="preserve"> reported in </w:t>
            </w:r>
            <w:r w:rsidR="00785F3E" w:rsidRPr="00392FFD">
              <w:rPr>
                <w:rFonts w:ascii="Times New Roman" w:hAnsi="Times New Roman"/>
                <w:sz w:val="24"/>
              </w:rPr>
              <w:t>c</w:t>
            </w:r>
            <w:r w:rsidRPr="00392FFD">
              <w:rPr>
                <w:rFonts w:ascii="Times New Roman" w:hAnsi="Times New Roman"/>
                <w:sz w:val="24"/>
              </w:rPr>
              <w:t>olumn 220.</w:t>
            </w:r>
          </w:p>
        </w:tc>
      </w:tr>
      <w:tr w:rsidR="001C7AB7" w:rsidRPr="00392FFD" w14:paraId="269F5BBA" w14:textId="77777777" w:rsidTr="00672D2A">
        <w:tc>
          <w:tcPr>
            <w:tcW w:w="1188" w:type="dxa"/>
          </w:tcPr>
          <w:p w14:paraId="47851E15"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843" w:type="dxa"/>
          </w:tcPr>
          <w:p w14:paraId="58DFF41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FUNDED CREDIT PROTECTION</w:t>
            </w:r>
          </w:p>
          <w:p w14:paraId="22A3850D" w14:textId="77777777" w:rsidR="00785F3E" w:rsidRPr="00392FFD" w:rsidRDefault="00785F3E" w:rsidP="001C7AB7">
            <w:pPr>
              <w:rPr>
                <w:rStyle w:val="InstructionsTabelleText"/>
                <w:rFonts w:ascii="Times New Roman" w:hAnsi="Times New Roman"/>
                <w:sz w:val="24"/>
              </w:rPr>
            </w:pPr>
            <w:r w:rsidRPr="00392FFD">
              <w:rPr>
                <w:rStyle w:val="InstructionsTabelleText"/>
                <w:rFonts w:ascii="Times New Roman" w:hAnsi="Times New Roman"/>
                <w:sz w:val="24"/>
              </w:rPr>
              <w:t>If collateral has an effect on the exposure (e.g. if used for credit risk mitigation techniques with substitution effects of the exposure), it shall be capped at the exposure value.</w:t>
            </w:r>
          </w:p>
          <w:p w14:paraId="7633F8C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not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Article 232 of CRR</w:t>
            </w:r>
            <w:r w:rsidR="00785F3E" w:rsidRPr="00392FFD">
              <w:rPr>
                <w:rStyle w:val="InstructionsTabelleText"/>
                <w:rFonts w:ascii="Times New Roman" w:hAnsi="Times New Roman"/>
                <w:sz w:val="24"/>
              </w:rPr>
              <w:t xml:space="preserve"> shall be applied.</w:t>
            </w:r>
          </w:p>
          <w:p w14:paraId="42DB8E7C" w14:textId="5C0E894F"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those credit risk mitigants that comply with the criteria in Article 212 of CRR</w:t>
            </w:r>
            <w:r w:rsidR="00785F3E" w:rsidRPr="00392FFD">
              <w:rPr>
                <w:rStyle w:val="InstructionsTabelleText"/>
                <w:rFonts w:ascii="Times New Roman" w:hAnsi="Times New Roman"/>
                <w:sz w:val="24"/>
              </w:rPr>
              <w:t xml:space="preserve"> shall be reported</w:t>
            </w:r>
            <w:r w:rsidRPr="00392FFD">
              <w:rPr>
                <w:rStyle w:val="InstructionsTabelleText"/>
                <w:rFonts w:ascii="Times New Roman" w:hAnsi="Times New Roman"/>
                <w:sz w:val="24"/>
              </w:rPr>
              <w:t xml:space="preserve">. </w:t>
            </w:r>
            <w:r w:rsidR="003C3168" w:rsidRPr="00392FFD">
              <w:rPr>
                <w:rStyle w:val="InstructionsTabelleText"/>
                <w:rFonts w:ascii="Times New Roman" w:hAnsi="Times New Roman"/>
                <w:sz w:val="24"/>
              </w:rPr>
              <w:t>The relevant value used in the internal model shall be reported.</w:t>
            </w:r>
          </w:p>
          <w:p w14:paraId="7BF5FAB1"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To be reported in column 060 when the adjustment is not made in the LGD. When an adjustment is made in the LGD the amount shall be reported in column 170</w:t>
            </w:r>
            <w:r w:rsidR="00785F3E" w:rsidRPr="00392FFD">
              <w:rPr>
                <w:rStyle w:val="InstructionsTabelleText"/>
                <w:rFonts w:ascii="Times New Roman" w:hAnsi="Times New Roman"/>
                <w:sz w:val="24"/>
              </w:rPr>
              <w:t>.</w:t>
            </w:r>
          </w:p>
        </w:tc>
      </w:tr>
      <w:tr w:rsidR="001C7AB7" w:rsidRPr="00392FFD" w14:paraId="6D99494C" w14:textId="77777777" w:rsidTr="00672D2A">
        <w:tc>
          <w:tcPr>
            <w:tcW w:w="1188" w:type="dxa"/>
          </w:tcPr>
          <w:p w14:paraId="4A8EB920"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070-080</w:t>
            </w:r>
          </w:p>
        </w:tc>
        <w:tc>
          <w:tcPr>
            <w:tcW w:w="8843" w:type="dxa"/>
          </w:tcPr>
          <w:p w14:paraId="6060D03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SUBSTITUTION OF THE EXPOSURE DUE TO CRM</w:t>
            </w:r>
          </w:p>
          <w:p w14:paraId="7D200A9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392FFD">
              <w:rPr>
                <w:rFonts w:ascii="Times New Roman" w:hAnsi="Times New Roman"/>
                <w:sz w:val="24"/>
              </w:rPr>
              <w:t>shall</w:t>
            </w:r>
            <w:r w:rsidRPr="00392FFD">
              <w:rPr>
                <w:rFonts w:ascii="Times New Roman" w:hAnsi="Times New Roman"/>
                <w:sz w:val="24"/>
              </w:rPr>
              <w:t xml:space="preserve"> be considered as an Inflow into the protection provider's exposure class and, when relevant, obligor grades or pools.</w:t>
            </w:r>
          </w:p>
          <w:p w14:paraId="51444449" w14:textId="77777777" w:rsidR="001C7AB7" w:rsidRPr="00392FFD" w:rsidRDefault="001C7AB7" w:rsidP="001C7AB7">
            <w:pPr>
              <w:rPr>
                <w:rFonts w:ascii="Times New Roman" w:hAnsi="Times New Roman"/>
                <w:b/>
                <w:sz w:val="24"/>
              </w:rPr>
            </w:pPr>
            <w:r w:rsidRPr="00392FFD">
              <w:rPr>
                <w:rFonts w:ascii="Times New Roman" w:hAnsi="Times New Roman"/>
                <w:sz w:val="24"/>
              </w:rPr>
              <w:t xml:space="preserve">Inflows and outflows within the same exposure classes and, when relevant, obligor grades or pools </w:t>
            </w:r>
            <w:r w:rsidR="00C93697" w:rsidRPr="00392FFD">
              <w:rPr>
                <w:rFonts w:ascii="Times New Roman" w:hAnsi="Times New Roman"/>
                <w:sz w:val="24"/>
              </w:rPr>
              <w:t>shall</w:t>
            </w:r>
            <w:r w:rsidRPr="00392FFD">
              <w:rPr>
                <w:rFonts w:ascii="Times New Roman" w:hAnsi="Times New Roman"/>
                <w:sz w:val="24"/>
              </w:rPr>
              <w:t xml:space="preserve"> also be considered.</w:t>
            </w:r>
          </w:p>
          <w:p w14:paraId="42FC8C2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stemming from possible in- and outflows from and to other templates </w:t>
            </w:r>
            <w:r w:rsidR="00C93697" w:rsidRPr="00392FFD">
              <w:rPr>
                <w:rFonts w:ascii="Times New Roman" w:hAnsi="Times New Roman"/>
                <w:sz w:val="24"/>
              </w:rPr>
              <w:t>shall</w:t>
            </w:r>
            <w:r w:rsidRPr="00392FFD">
              <w:rPr>
                <w:rFonts w:ascii="Times New Roman" w:hAnsi="Times New Roman"/>
                <w:sz w:val="24"/>
              </w:rPr>
              <w:t xml:space="preserve"> be taken into account.</w:t>
            </w:r>
          </w:p>
        </w:tc>
      </w:tr>
      <w:tr w:rsidR="001C7AB7" w:rsidRPr="00392FFD" w14:paraId="043700DB" w14:textId="77777777" w:rsidTr="00672D2A">
        <w:tc>
          <w:tcPr>
            <w:tcW w:w="1188" w:type="dxa"/>
          </w:tcPr>
          <w:p w14:paraId="2C9DCAFE" w14:textId="77777777" w:rsidR="001C7AB7" w:rsidRPr="00392FFD" w:rsidRDefault="001C7AB7" w:rsidP="001C7AB7">
            <w:pPr>
              <w:rPr>
                <w:rFonts w:ascii="Times New Roman" w:hAnsi="Times New Roman"/>
                <w:sz w:val="24"/>
              </w:rPr>
            </w:pPr>
            <w:r w:rsidRPr="00392FFD">
              <w:rPr>
                <w:rFonts w:ascii="Times New Roman" w:hAnsi="Times New Roman"/>
                <w:sz w:val="24"/>
              </w:rPr>
              <w:t>090</w:t>
            </w:r>
          </w:p>
        </w:tc>
        <w:tc>
          <w:tcPr>
            <w:tcW w:w="8843" w:type="dxa"/>
          </w:tcPr>
          <w:p w14:paraId="3C8138C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AFTER CRM SUBSTITUTION EFFECTS PRE CONVERSION FACTORS</w:t>
            </w:r>
          </w:p>
          <w:p w14:paraId="446C2793" w14:textId="77777777" w:rsidR="001C7AB7" w:rsidRPr="00392FFD" w:rsidRDefault="001C7AB7" w:rsidP="001C7AB7">
            <w:pPr>
              <w:rPr>
                <w:rFonts w:ascii="Times New Roman" w:hAnsi="Times New Roman"/>
                <w:sz w:val="24"/>
              </w:rPr>
            </w:pPr>
            <w:r w:rsidRPr="00392FFD">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392FFD" w14:paraId="3E725F3A" w14:textId="77777777" w:rsidTr="00672D2A">
        <w:tc>
          <w:tcPr>
            <w:tcW w:w="1188" w:type="dxa"/>
          </w:tcPr>
          <w:p w14:paraId="4D288BDA" w14:textId="77777777" w:rsidR="001C7AB7" w:rsidRPr="00392FFD" w:rsidRDefault="001C7AB7" w:rsidP="001C7AB7">
            <w:pPr>
              <w:rPr>
                <w:rFonts w:ascii="Times New Roman" w:hAnsi="Times New Roman"/>
                <w:sz w:val="24"/>
              </w:rPr>
            </w:pPr>
            <w:r w:rsidRPr="00392FFD">
              <w:rPr>
                <w:rFonts w:ascii="Times New Roman" w:hAnsi="Times New Roman"/>
                <w:sz w:val="24"/>
              </w:rPr>
              <w:t>100, 120</w:t>
            </w:r>
          </w:p>
        </w:tc>
        <w:tc>
          <w:tcPr>
            <w:tcW w:w="8843" w:type="dxa"/>
          </w:tcPr>
          <w:p w14:paraId="278A102D"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Off Balance Sheet Items </w:t>
            </w:r>
          </w:p>
          <w:p w14:paraId="769B49FD" w14:textId="77777777" w:rsidR="001C7AB7" w:rsidRPr="00392FFD" w:rsidRDefault="001C7AB7" w:rsidP="001C7AB7">
            <w:pPr>
              <w:rPr>
                <w:rFonts w:ascii="Times New Roman" w:hAnsi="Times New Roman"/>
                <w:sz w:val="24"/>
              </w:rPr>
            </w:pPr>
            <w:r w:rsidRPr="00392FFD">
              <w:rPr>
                <w:rFonts w:ascii="Times New Roman" w:hAnsi="Times New Roman"/>
                <w:sz w:val="24"/>
              </w:rPr>
              <w:t>See CR-SA instructions</w:t>
            </w:r>
          </w:p>
        </w:tc>
      </w:tr>
      <w:tr w:rsidR="001C7AB7" w:rsidRPr="00392FFD" w14:paraId="5ED5FE21" w14:textId="77777777" w:rsidTr="00672D2A">
        <w:tc>
          <w:tcPr>
            <w:tcW w:w="1188" w:type="dxa"/>
          </w:tcPr>
          <w:p w14:paraId="44BC18B3" w14:textId="77777777" w:rsidR="001C7AB7" w:rsidRPr="00392FFD" w:rsidRDefault="001C7AB7" w:rsidP="001C7AB7">
            <w:pPr>
              <w:rPr>
                <w:rFonts w:ascii="Times New Roman" w:hAnsi="Times New Roman"/>
                <w:sz w:val="24"/>
              </w:rPr>
            </w:pPr>
            <w:r w:rsidRPr="00392FFD">
              <w:rPr>
                <w:rFonts w:ascii="Times New Roman" w:hAnsi="Times New Roman"/>
                <w:sz w:val="24"/>
              </w:rPr>
              <w:t>110</w:t>
            </w:r>
          </w:p>
        </w:tc>
        <w:tc>
          <w:tcPr>
            <w:tcW w:w="8843" w:type="dxa"/>
          </w:tcPr>
          <w:p w14:paraId="7F0C62B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VALUE</w:t>
            </w:r>
          </w:p>
          <w:p w14:paraId="19330E13"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value in accordance with Article 166 of CRR and Article 230 (1) sentence </w:t>
            </w:r>
            <w:r w:rsidR="008824B3" w:rsidRPr="00392FFD">
              <w:rPr>
                <w:rFonts w:ascii="Times New Roman" w:hAnsi="Times New Roman"/>
                <w:sz w:val="24"/>
              </w:rPr>
              <w:t>2</w:t>
            </w:r>
            <w:r w:rsidRPr="00392FFD">
              <w:rPr>
                <w:rFonts w:ascii="Times New Roman" w:hAnsi="Times New Roman"/>
                <w:sz w:val="24"/>
              </w:rPr>
              <w:t xml:space="preserve"> of CRR are reported.</w:t>
            </w:r>
          </w:p>
          <w:p w14:paraId="56AFA66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the instruments as defined in Annex I, the credit conversion factors (Article 166 (8) to (10) of CRR) irrespective the approach chosen by the institution, are applied. </w:t>
            </w:r>
          </w:p>
          <w:p w14:paraId="2B906DEE"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392FFD" w14:paraId="75AE3C0E" w14:textId="77777777" w:rsidTr="00672D2A">
        <w:tc>
          <w:tcPr>
            <w:tcW w:w="1188" w:type="dxa"/>
          </w:tcPr>
          <w:p w14:paraId="52831A71" w14:textId="77777777" w:rsidR="001C7AB7" w:rsidRPr="00392FFD" w:rsidRDefault="001C7AB7" w:rsidP="001C7AB7">
            <w:pPr>
              <w:rPr>
                <w:rFonts w:ascii="Times New Roman" w:hAnsi="Times New Roman"/>
                <w:sz w:val="24"/>
              </w:rPr>
            </w:pPr>
            <w:r w:rsidRPr="00392FFD">
              <w:rPr>
                <w:rFonts w:ascii="Times New Roman" w:hAnsi="Times New Roman"/>
                <w:sz w:val="24"/>
              </w:rPr>
              <w:t>130</w:t>
            </w:r>
          </w:p>
        </w:tc>
        <w:tc>
          <w:tcPr>
            <w:tcW w:w="8843" w:type="dxa"/>
          </w:tcPr>
          <w:p w14:paraId="0A9A54D2"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Arising from counterparty Credit Risk </w:t>
            </w:r>
          </w:p>
          <w:p w14:paraId="5DB4A1C0" w14:textId="77777777" w:rsidR="001C7AB7" w:rsidRPr="00392FFD" w:rsidRDefault="001C7AB7" w:rsidP="00FD6CCB">
            <w:pPr>
              <w:rPr>
                <w:rFonts w:ascii="Times New Roman" w:hAnsi="Times New Roman"/>
                <w:sz w:val="24"/>
              </w:rPr>
            </w:pPr>
            <w:r w:rsidRPr="00392FFD">
              <w:rPr>
                <w:rFonts w:ascii="Times New Roman" w:hAnsi="Times New Roman"/>
                <w:sz w:val="24"/>
              </w:rPr>
              <w:t>See CR</w:t>
            </w:r>
            <w:r w:rsidR="00FD6CCB" w:rsidRPr="00392FFD">
              <w:rPr>
                <w:rFonts w:ascii="Times New Roman" w:hAnsi="Times New Roman"/>
                <w:sz w:val="24"/>
              </w:rPr>
              <w:t xml:space="preserve"> </w:t>
            </w:r>
            <w:r w:rsidRPr="00392FFD">
              <w:rPr>
                <w:rFonts w:ascii="Times New Roman" w:hAnsi="Times New Roman"/>
                <w:sz w:val="24"/>
              </w:rPr>
              <w:t>SA instructions.</w:t>
            </w:r>
            <w:r w:rsidRPr="00392FFD">
              <w:rPr>
                <w:rStyle w:val="InstructionsTabelleText"/>
                <w:rFonts w:ascii="Times New Roman" w:hAnsi="Times New Roman"/>
                <w:sz w:val="24"/>
              </w:rPr>
              <w:t xml:space="preserve"> </w:t>
            </w:r>
          </w:p>
        </w:tc>
      </w:tr>
      <w:tr w:rsidR="001C7AB7" w:rsidRPr="00392FFD" w14:paraId="03C891E3" w14:textId="77777777" w:rsidTr="00672D2A">
        <w:tc>
          <w:tcPr>
            <w:tcW w:w="1188" w:type="dxa"/>
          </w:tcPr>
          <w:p w14:paraId="3842E836" w14:textId="77777777" w:rsidR="001C7AB7" w:rsidRPr="00392FFD" w:rsidRDefault="001C7AB7" w:rsidP="001C7AB7">
            <w:pPr>
              <w:rPr>
                <w:rFonts w:ascii="Times New Roman" w:hAnsi="Times New Roman"/>
                <w:sz w:val="24"/>
              </w:rPr>
            </w:pPr>
            <w:r w:rsidRPr="00392FFD">
              <w:rPr>
                <w:rFonts w:ascii="Times New Roman" w:hAnsi="Times New Roman"/>
                <w:sz w:val="24"/>
              </w:rPr>
              <w:t>140</w:t>
            </w:r>
          </w:p>
        </w:tc>
        <w:tc>
          <w:tcPr>
            <w:tcW w:w="8843" w:type="dxa"/>
          </w:tcPr>
          <w:p w14:paraId="79D334A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36981774"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392FFD" w14:paraId="7B77C63A" w14:textId="77777777" w:rsidTr="00672D2A">
        <w:trPr>
          <w:trHeight w:val="2109"/>
        </w:trPr>
        <w:tc>
          <w:tcPr>
            <w:tcW w:w="1188" w:type="dxa"/>
          </w:tcPr>
          <w:p w14:paraId="409175A6"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lastRenderedPageBreak/>
              <w:t>150-210</w:t>
            </w:r>
          </w:p>
        </w:tc>
        <w:tc>
          <w:tcPr>
            <w:tcW w:w="8843" w:type="dxa"/>
          </w:tcPr>
          <w:p w14:paraId="275B466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TECHNIQUES TAKEN INTO ACCOUNT IN LGD ESTIMATES EXCLUDING DOUBLE DEFAULT TREATMENT</w:t>
            </w:r>
          </w:p>
          <w:p w14:paraId="73A7F8B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CRM techniques that have an impact on LGDs as a result of the application of the substitution effect of CRM techniques shall not be included in these columns. </w:t>
            </w:r>
          </w:p>
          <w:p w14:paraId="0DFD5987" w14:textId="34B68520"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Articles 228 (2), 230 (1) and (2), 231 of CRR</w:t>
            </w:r>
          </w:p>
          <w:p w14:paraId="4B6049D0"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used: </w:t>
            </w:r>
          </w:p>
          <w:p w14:paraId="47FC8C20" w14:textId="70508178" w:rsidR="001C7AB7" w:rsidRPr="00392FFD" w:rsidRDefault="001C7AB7" w:rsidP="001C7AB7">
            <w:pPr>
              <w:rPr>
                <w:rFonts w:ascii="Times New Roman" w:hAnsi="Times New Roman"/>
                <w:sz w:val="24"/>
              </w:rPr>
            </w:pPr>
            <w:r w:rsidRPr="00392FFD">
              <w:rPr>
                <w:rFonts w:ascii="Times New Roman" w:hAnsi="Times New Roman"/>
                <w:sz w:val="24"/>
              </w:rPr>
              <w:t xml:space="preserve">- Regarding unfunded credit protection, for exposures to central government and central banks, institutions and corporates: Article 161 paragraph 3 of CRR. For retail exposures Article 164 </w:t>
            </w:r>
            <w:r w:rsidR="00255BA9">
              <w:rPr>
                <w:rFonts w:ascii="Times New Roman" w:hAnsi="Times New Roman"/>
                <w:sz w:val="24"/>
              </w:rPr>
              <w:t>(</w:t>
            </w:r>
            <w:r w:rsidRPr="00392FFD">
              <w:rPr>
                <w:rFonts w:ascii="Times New Roman" w:hAnsi="Times New Roman"/>
                <w:sz w:val="24"/>
              </w:rPr>
              <w:t>2</w:t>
            </w:r>
            <w:r w:rsidR="00255BA9">
              <w:rPr>
                <w:rFonts w:ascii="Times New Roman" w:hAnsi="Times New Roman"/>
                <w:sz w:val="24"/>
              </w:rPr>
              <w:t>)</w:t>
            </w:r>
            <w:r w:rsidRPr="00392FFD">
              <w:rPr>
                <w:rFonts w:ascii="Times New Roman" w:hAnsi="Times New Roman"/>
                <w:sz w:val="24"/>
              </w:rPr>
              <w:t xml:space="preserve"> of CRR. </w:t>
            </w:r>
          </w:p>
          <w:p w14:paraId="3E98801E" w14:textId="697A7A60" w:rsidR="001C7AB7" w:rsidRPr="00392FFD" w:rsidRDefault="001C7AB7" w:rsidP="00255BA9">
            <w:pPr>
              <w:rPr>
                <w:rFonts w:ascii="Times New Roman" w:hAnsi="Times New Roman"/>
                <w:b/>
                <w:sz w:val="24"/>
                <w:u w:val="single"/>
              </w:rPr>
            </w:pPr>
            <w:r w:rsidRPr="00392FFD">
              <w:rPr>
                <w:rFonts w:ascii="Times New Roman" w:hAnsi="Times New Roman"/>
                <w:sz w:val="24"/>
              </w:rPr>
              <w:t xml:space="preserve">- Regarding funded credit protection collateral taken into account in the LGD estimates according to </w:t>
            </w:r>
            <w:r w:rsidR="00255BA9" w:rsidRPr="00392FFD">
              <w:rPr>
                <w:rFonts w:ascii="Times New Roman" w:hAnsi="Times New Roman"/>
                <w:sz w:val="24"/>
              </w:rPr>
              <w:t xml:space="preserve">points (e) and (f) </w:t>
            </w:r>
            <w:r w:rsidR="00255BA9">
              <w:rPr>
                <w:rFonts w:ascii="Times New Roman" w:hAnsi="Times New Roman"/>
                <w:sz w:val="24"/>
              </w:rPr>
              <w:t xml:space="preserve">of </w:t>
            </w:r>
            <w:r w:rsidRPr="00392FFD">
              <w:rPr>
                <w:rFonts w:ascii="Times New Roman" w:hAnsi="Times New Roman"/>
                <w:sz w:val="24"/>
              </w:rPr>
              <w:t>Article 181(1) of CRR.</w:t>
            </w:r>
          </w:p>
        </w:tc>
      </w:tr>
      <w:tr w:rsidR="001C7AB7" w:rsidRPr="00392FFD" w14:paraId="5C96E9BF" w14:textId="77777777" w:rsidTr="00672D2A">
        <w:trPr>
          <w:trHeight w:val="957"/>
        </w:trPr>
        <w:tc>
          <w:tcPr>
            <w:tcW w:w="1188" w:type="dxa"/>
          </w:tcPr>
          <w:p w14:paraId="3CFC9C47" w14:textId="77777777" w:rsidR="001C7AB7" w:rsidRPr="00392FFD" w:rsidRDefault="001C7AB7" w:rsidP="001C7AB7">
            <w:pPr>
              <w:rPr>
                <w:rFonts w:ascii="Times New Roman" w:hAnsi="Times New Roman"/>
                <w:sz w:val="24"/>
              </w:rPr>
            </w:pPr>
            <w:r w:rsidRPr="00392FFD">
              <w:rPr>
                <w:rFonts w:ascii="Times New Roman" w:hAnsi="Times New Roman"/>
                <w:sz w:val="24"/>
              </w:rPr>
              <w:t>150</w:t>
            </w:r>
          </w:p>
        </w:tc>
        <w:tc>
          <w:tcPr>
            <w:tcW w:w="8843" w:type="dxa"/>
          </w:tcPr>
          <w:p w14:paraId="4204175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GUARANTEES </w:t>
            </w:r>
          </w:p>
          <w:p w14:paraId="32009D15" w14:textId="77777777" w:rsidR="001C7AB7" w:rsidRPr="00392FFD" w:rsidRDefault="001C7AB7" w:rsidP="001C7AB7">
            <w:pPr>
              <w:jc w:val="left"/>
              <w:rPr>
                <w:rFonts w:ascii="Times New Roman" w:hAnsi="Times New Roman"/>
                <w:b/>
                <w:sz w:val="24"/>
                <w:u w:val="single"/>
              </w:rPr>
            </w:pPr>
            <w:r w:rsidRPr="00392FFD">
              <w:rPr>
                <w:rFonts w:ascii="Times New Roman" w:hAnsi="Times New Roman"/>
                <w:sz w:val="24"/>
              </w:rPr>
              <w:t>See instructions to column 040.</w:t>
            </w:r>
          </w:p>
        </w:tc>
      </w:tr>
      <w:tr w:rsidR="001C7AB7" w:rsidRPr="00392FFD" w14:paraId="69719360" w14:textId="77777777" w:rsidTr="00672D2A">
        <w:tc>
          <w:tcPr>
            <w:tcW w:w="1188" w:type="dxa"/>
          </w:tcPr>
          <w:p w14:paraId="24922A4B"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843" w:type="dxa"/>
          </w:tcPr>
          <w:p w14:paraId="166D33E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CREDIT DERIVATIVES </w:t>
            </w:r>
          </w:p>
          <w:p w14:paraId="766DB2CF" w14:textId="77777777" w:rsidR="001C7AB7" w:rsidRPr="00392FFD" w:rsidRDefault="001C7AB7" w:rsidP="001C7AB7">
            <w:pPr>
              <w:rPr>
                <w:rFonts w:ascii="Times New Roman" w:hAnsi="Times New Roman"/>
                <w:sz w:val="24"/>
              </w:rPr>
            </w:pPr>
            <w:r w:rsidRPr="00392FFD">
              <w:rPr>
                <w:rFonts w:ascii="Times New Roman" w:hAnsi="Times New Roman"/>
                <w:sz w:val="24"/>
              </w:rPr>
              <w:t>See instructions to column 050.</w:t>
            </w:r>
          </w:p>
        </w:tc>
      </w:tr>
      <w:tr w:rsidR="001C7AB7" w:rsidRPr="00392FFD" w14:paraId="18A813B9" w14:textId="77777777" w:rsidTr="00672D2A">
        <w:tc>
          <w:tcPr>
            <w:tcW w:w="1188" w:type="dxa"/>
          </w:tcPr>
          <w:p w14:paraId="452FC488"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843" w:type="dxa"/>
          </w:tcPr>
          <w:p w14:paraId="54937C8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OWN ESTIMATES OF LGDS ARE USED: OTHER FUNDED CREDIT PROTECTION </w:t>
            </w:r>
          </w:p>
          <w:p w14:paraId="391C5EAB"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The relevant value used in the internal modelling of the institution.</w:t>
            </w:r>
          </w:p>
          <w:p w14:paraId="10689EFD" w14:textId="1AB5A2B9" w:rsidR="001C7AB7" w:rsidRPr="00392FFD" w:rsidRDefault="001C7AB7" w:rsidP="00255BA9">
            <w:pPr>
              <w:rPr>
                <w:rFonts w:ascii="Times New Roman" w:hAnsi="Times New Roman"/>
                <w:sz w:val="24"/>
              </w:rPr>
            </w:pPr>
            <w:r w:rsidRPr="00392FFD">
              <w:rPr>
                <w:rFonts w:ascii="Times New Roman" w:hAnsi="Times New Roman"/>
                <w:sz w:val="24"/>
              </w:rPr>
              <w:t xml:space="preserve">Those credit risk mitigants that comply with the criteria in Article 212 of CRR. </w:t>
            </w:r>
          </w:p>
        </w:tc>
      </w:tr>
      <w:tr w:rsidR="001C7AB7" w:rsidRPr="00392FFD" w14:paraId="4B876B05" w14:textId="77777777" w:rsidTr="00672D2A">
        <w:tc>
          <w:tcPr>
            <w:tcW w:w="1188" w:type="dxa"/>
          </w:tcPr>
          <w:p w14:paraId="03096273"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843" w:type="dxa"/>
          </w:tcPr>
          <w:p w14:paraId="1A1278C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ELIGIBLE FINANCIAL COLLATERAL</w:t>
            </w:r>
          </w:p>
          <w:p w14:paraId="51AFF0BD" w14:textId="77777777" w:rsidR="001C7AB7" w:rsidRPr="00392FFD" w:rsidRDefault="001C7AB7" w:rsidP="001C7AB7">
            <w:pPr>
              <w:rPr>
                <w:rFonts w:ascii="Times New Roman" w:hAnsi="Times New Roman"/>
                <w:sz w:val="24"/>
              </w:rPr>
            </w:pPr>
            <w:r w:rsidRPr="00392FFD">
              <w:rPr>
                <w:rFonts w:ascii="Times New Roman" w:hAnsi="Times New Roman"/>
                <w:sz w:val="24"/>
              </w:rPr>
              <w:t>For trading book operations includes financial instruments and commodities eligible for trading book exposures according to Article 299 parag</w:t>
            </w:r>
            <w:r w:rsidR="00417984">
              <w:rPr>
                <w:rFonts w:ascii="Times New Roman" w:hAnsi="Times New Roman"/>
                <w:sz w:val="24"/>
              </w:rPr>
              <w:t>r</w:t>
            </w:r>
            <w:r w:rsidRPr="00392FFD">
              <w:rPr>
                <w:rFonts w:ascii="Times New Roman" w:hAnsi="Times New Roman"/>
                <w:sz w:val="24"/>
              </w:rPr>
              <w:t>aph 2 point. (c) to (f) of CRR Credit linked Notes and on -balance sheet netting according to Part 3 Title II Chapter 4 Section 4 of CRR are treated as cash collateral.</w:t>
            </w:r>
          </w:p>
          <w:p w14:paraId="65B364F7"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 193 (1) to (4) and Article 194 (1) of CRR. The adjusted value (Cvam) as set out in</w:t>
            </w:r>
            <w:r w:rsidR="00224FE5" w:rsidRPr="00392FFD">
              <w:rPr>
                <w:rFonts w:ascii="Times New Roman" w:hAnsi="Times New Roman"/>
                <w:sz w:val="24"/>
              </w:rPr>
              <w:t xml:space="preserve"> Article 223 (2)</w:t>
            </w:r>
            <w:r w:rsidRPr="00392FFD">
              <w:rPr>
                <w:rFonts w:ascii="Times New Roman" w:hAnsi="Times New Roman"/>
                <w:sz w:val="24"/>
              </w:rPr>
              <w:t xml:space="preserve"> of CRR is reported.</w:t>
            </w:r>
          </w:p>
          <w:p w14:paraId="2E353D8F"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When own estimates of LGD are used: financial collateral taken into account in the LGD estimates according to Article 181 (1) points (e) and (f) of CRR.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the collateral.</w:t>
            </w:r>
          </w:p>
        </w:tc>
      </w:tr>
      <w:tr w:rsidR="001C7AB7" w:rsidRPr="00392FFD" w14:paraId="6D1D9837" w14:textId="77777777" w:rsidTr="00672D2A">
        <w:tc>
          <w:tcPr>
            <w:tcW w:w="1188" w:type="dxa"/>
          </w:tcPr>
          <w:p w14:paraId="25217104"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t>190-210</w:t>
            </w:r>
          </w:p>
        </w:tc>
        <w:tc>
          <w:tcPr>
            <w:tcW w:w="8843" w:type="dxa"/>
          </w:tcPr>
          <w:p w14:paraId="0EF963E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ELIGIBLE COLLATERAL</w:t>
            </w:r>
          </w:p>
          <w:p w14:paraId="107A1FF0"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 199 (1) to </w:t>
            </w:r>
            <w:r w:rsidR="008D4535" w:rsidRPr="00392FFD">
              <w:rPr>
                <w:rFonts w:ascii="Times New Roman" w:hAnsi="Times New Roman"/>
                <w:sz w:val="24"/>
              </w:rPr>
              <w:t xml:space="preserve">(8) </w:t>
            </w:r>
            <w:r w:rsidR="001C7AB7" w:rsidRPr="00392FFD">
              <w:rPr>
                <w:rFonts w:ascii="Times New Roman" w:hAnsi="Times New Roman"/>
                <w:sz w:val="24"/>
              </w:rPr>
              <w:t>of CRR and Article 229 of CRR .</w:t>
            </w:r>
          </w:p>
          <w:p w14:paraId="3827E233"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 xml:space="preserve">Where </w:t>
            </w:r>
            <w:r w:rsidR="001C7AB7" w:rsidRPr="00392FFD">
              <w:rPr>
                <w:rFonts w:ascii="Times New Roman" w:hAnsi="Times New Roman"/>
                <w:sz w:val="24"/>
              </w:rPr>
              <w:t>own estimates of LGD are used: other collateral taken into account in the LGD estimates according to Article 181 (1) points (e) and (f) of CRR.</w:t>
            </w:r>
          </w:p>
        </w:tc>
      </w:tr>
      <w:tr w:rsidR="001C7AB7" w:rsidRPr="00392FFD" w14:paraId="7ABE9D37" w14:textId="77777777" w:rsidTr="00672D2A">
        <w:tc>
          <w:tcPr>
            <w:tcW w:w="1188" w:type="dxa"/>
          </w:tcPr>
          <w:p w14:paraId="23656015"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190</w:t>
            </w:r>
          </w:p>
        </w:tc>
        <w:tc>
          <w:tcPr>
            <w:tcW w:w="8843" w:type="dxa"/>
          </w:tcPr>
          <w:p w14:paraId="0323C0E7"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b/>
                <w:sz w:val="24"/>
                <w:u w:val="single"/>
              </w:rPr>
              <w:t>REAL ESTATE</w:t>
            </w:r>
          </w:p>
          <w:p w14:paraId="0DAC0509" w14:textId="77777777" w:rsidR="001C7AB7" w:rsidRPr="00392FFD" w:rsidRDefault="00C61FF5" w:rsidP="00C61FF5">
            <w:pPr>
              <w:spacing w:line="240" w:lineRule="exact"/>
              <w:rPr>
                <w:rFonts w:ascii="Times New Roman" w:hAnsi="Times New Roman"/>
                <w:sz w:val="24"/>
              </w:rPr>
            </w:pPr>
            <w:r w:rsidRPr="00392FFD">
              <w:rPr>
                <w:rFonts w:ascii="Times New Roman" w:hAnsi="Times New Roman"/>
                <w:sz w:val="24"/>
              </w:rPr>
              <w:lastRenderedPageBreak/>
              <w:t>Where</w:t>
            </w:r>
            <w:r w:rsidR="001C7AB7" w:rsidRPr="00392FFD">
              <w:rPr>
                <w:rFonts w:ascii="Times New Roman" w:hAnsi="Times New Roman"/>
                <w:sz w:val="24"/>
              </w:rPr>
              <w:t xml:space="preserve"> own estimates of LGD are not used, values in accordance with Article 199 (2) to (4) of CRR </w:t>
            </w:r>
            <w:r w:rsidRPr="00392FFD">
              <w:rPr>
                <w:rFonts w:ascii="Times New Roman" w:hAnsi="Times New Roman"/>
                <w:sz w:val="24"/>
              </w:rPr>
              <w:t>shall be</w:t>
            </w:r>
            <w:r w:rsidR="001C7AB7" w:rsidRPr="00392FFD">
              <w:rPr>
                <w:rFonts w:ascii="Times New Roman" w:hAnsi="Times New Roman"/>
                <w:sz w:val="24"/>
              </w:rPr>
              <w:t xml:space="preserve"> reported. Leasing of real estate property is also included (see Article 199 (7) of CRR). See also Article 229 of CRR.</w:t>
            </w:r>
          </w:p>
          <w:p w14:paraId="1B49D6B5"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Whe</w:t>
            </w:r>
            <w:r w:rsidR="00C61FF5" w:rsidRPr="00392FFD">
              <w:rPr>
                <w:rFonts w:ascii="Times New Roman" w:hAnsi="Times New Roman"/>
                <w:sz w:val="24"/>
              </w:rPr>
              <w:t>n own estimates of LGD are used</w:t>
            </w:r>
            <w:r w:rsidRPr="00392FFD">
              <w:rPr>
                <w:rFonts w:ascii="Times New Roman" w:hAnsi="Times New Roman"/>
                <w:sz w:val="24"/>
              </w:rPr>
              <w:t xml:space="preserve"> the amount to be reported </w:t>
            </w:r>
            <w:r w:rsidR="00C61FF5" w:rsidRPr="00392FFD">
              <w:rPr>
                <w:rFonts w:ascii="Times New Roman" w:hAnsi="Times New Roman"/>
                <w:sz w:val="24"/>
              </w:rPr>
              <w:t>shall</w:t>
            </w:r>
            <w:r w:rsidRPr="00392FFD">
              <w:rPr>
                <w:rFonts w:ascii="Times New Roman" w:hAnsi="Times New Roman"/>
                <w:sz w:val="24"/>
              </w:rPr>
              <w:t xml:space="preserve"> be the estimated market value.</w:t>
            </w:r>
          </w:p>
        </w:tc>
      </w:tr>
      <w:tr w:rsidR="001C7AB7" w:rsidRPr="00392FFD" w14:paraId="585297F4" w14:textId="77777777" w:rsidTr="00672D2A">
        <w:tc>
          <w:tcPr>
            <w:tcW w:w="1188" w:type="dxa"/>
          </w:tcPr>
          <w:p w14:paraId="7DA2416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200</w:t>
            </w:r>
          </w:p>
        </w:tc>
        <w:tc>
          <w:tcPr>
            <w:tcW w:w="8843" w:type="dxa"/>
          </w:tcPr>
          <w:p w14:paraId="54B451D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PHYSICAL COLLATERAL</w:t>
            </w:r>
          </w:p>
          <w:p w14:paraId="24B50A03"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(6) and (8) of CRR </w:t>
            </w:r>
            <w:r w:rsidRPr="00392FFD">
              <w:rPr>
                <w:rFonts w:ascii="Times New Roman" w:hAnsi="Times New Roman"/>
                <w:sz w:val="24"/>
              </w:rPr>
              <w:t>shall be</w:t>
            </w:r>
            <w:r w:rsidR="001C7AB7" w:rsidRPr="00392FFD">
              <w:rPr>
                <w:rFonts w:ascii="Times New Roman" w:hAnsi="Times New Roman"/>
                <w:sz w:val="24"/>
              </w:rPr>
              <w:t xml:space="preserve"> reported. Leasing of property different from real estate is also included (see Article 199 (7) of CRR). See also Article 229 (3) of CRR. </w:t>
            </w:r>
          </w:p>
          <w:p w14:paraId="504DEB8E"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Where</w:t>
            </w:r>
            <w:r w:rsidR="001C7AB7" w:rsidRPr="00392FFD">
              <w:rPr>
                <w:rFonts w:ascii="Times New Roman" w:hAnsi="Times New Roman"/>
                <w:sz w:val="24"/>
              </w:rPr>
              <w:t xml:space="preserve"> own estimates of LGD are used the amount to be reported </w:t>
            </w:r>
            <w:r w:rsidRPr="00392FFD">
              <w:rPr>
                <w:rFonts w:ascii="Times New Roman" w:hAnsi="Times New Roman"/>
                <w:sz w:val="24"/>
              </w:rPr>
              <w:t>shall</w:t>
            </w:r>
            <w:r w:rsidR="001C7AB7" w:rsidRPr="00392FFD">
              <w:rPr>
                <w:rFonts w:ascii="Times New Roman" w:hAnsi="Times New Roman"/>
                <w:sz w:val="24"/>
              </w:rPr>
              <w:t xml:space="preserve"> be the estimated market value of collateral.</w:t>
            </w:r>
          </w:p>
        </w:tc>
      </w:tr>
      <w:tr w:rsidR="001C7AB7" w:rsidRPr="00392FFD" w14:paraId="6AD7606D" w14:textId="77777777" w:rsidTr="00672D2A">
        <w:tc>
          <w:tcPr>
            <w:tcW w:w="1188" w:type="dxa"/>
          </w:tcPr>
          <w:p w14:paraId="739C3EA9" w14:textId="77777777" w:rsidR="001C7AB7" w:rsidRPr="00392FFD" w:rsidRDefault="001C7AB7" w:rsidP="001C7AB7">
            <w:pPr>
              <w:rPr>
                <w:rFonts w:ascii="Times New Roman" w:hAnsi="Times New Roman"/>
                <w:sz w:val="24"/>
              </w:rPr>
            </w:pPr>
            <w:r w:rsidRPr="00392FFD">
              <w:rPr>
                <w:rFonts w:ascii="Times New Roman" w:hAnsi="Times New Roman"/>
                <w:sz w:val="24"/>
              </w:rPr>
              <w:t>210</w:t>
            </w:r>
          </w:p>
        </w:tc>
        <w:tc>
          <w:tcPr>
            <w:tcW w:w="8843" w:type="dxa"/>
          </w:tcPr>
          <w:p w14:paraId="4C1CBD2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RECEIVABLES</w:t>
            </w:r>
          </w:p>
          <w:p w14:paraId="0590457A"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Articles 199 (5), 229 (2) of CRR are reported.</w:t>
            </w:r>
          </w:p>
          <w:p w14:paraId="0AC60C6D"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xml:space="preserve">When own estimates of LGD are used,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collateral.</w:t>
            </w:r>
          </w:p>
        </w:tc>
      </w:tr>
      <w:tr w:rsidR="001C7AB7" w:rsidRPr="00392FFD" w14:paraId="5CC44F55" w14:textId="77777777" w:rsidTr="00672D2A">
        <w:tc>
          <w:tcPr>
            <w:tcW w:w="1188" w:type="dxa"/>
          </w:tcPr>
          <w:p w14:paraId="639B2397" w14:textId="77777777" w:rsidR="001C7AB7" w:rsidRPr="00392FFD" w:rsidRDefault="001C7AB7" w:rsidP="001C7AB7">
            <w:pPr>
              <w:rPr>
                <w:rFonts w:ascii="Times New Roman" w:hAnsi="Times New Roman"/>
                <w:sz w:val="24"/>
              </w:rPr>
            </w:pPr>
            <w:r w:rsidRPr="00392FFD">
              <w:rPr>
                <w:rFonts w:ascii="Times New Roman" w:hAnsi="Times New Roman"/>
                <w:sz w:val="24"/>
              </w:rPr>
              <w:t>220</w:t>
            </w:r>
          </w:p>
        </w:tc>
        <w:tc>
          <w:tcPr>
            <w:tcW w:w="8843" w:type="dxa"/>
          </w:tcPr>
          <w:p w14:paraId="51B14A9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SUBJECT TO DOUBLE</w:t>
            </w:r>
            <w:r w:rsidR="00730040">
              <w:rPr>
                <w:rFonts w:ascii="Times New Roman" w:hAnsi="Times New Roman"/>
                <w:b/>
                <w:sz w:val="24"/>
                <w:u w:val="single"/>
              </w:rPr>
              <w:t xml:space="preserve"> </w:t>
            </w:r>
            <w:r w:rsidRPr="00392FFD">
              <w:rPr>
                <w:rFonts w:ascii="Times New Roman" w:hAnsi="Times New Roman"/>
                <w:b/>
                <w:sz w:val="24"/>
                <w:u w:val="single"/>
              </w:rPr>
              <w:t>DEFAULT TREATMENT: UNFUNDED CREDIT PROTECTION</w:t>
            </w:r>
          </w:p>
          <w:p w14:paraId="1986A067"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Guarantees and credit derivatives covering exposures subject to the double default treatment reflecting Articles 202 and 217 (1) of CRR. See also columns 040 ‘Guarantees’ and 050 ‘Credit derivatives’. </w:t>
            </w:r>
          </w:p>
        </w:tc>
      </w:tr>
      <w:tr w:rsidR="001C7AB7" w:rsidRPr="00392FFD" w14:paraId="475B6D75" w14:textId="77777777" w:rsidTr="00672D2A">
        <w:tc>
          <w:tcPr>
            <w:tcW w:w="1188" w:type="dxa"/>
          </w:tcPr>
          <w:p w14:paraId="72244764" w14:textId="77777777" w:rsidR="001C7AB7" w:rsidRPr="00392FFD" w:rsidRDefault="001C7AB7" w:rsidP="001C7AB7">
            <w:pPr>
              <w:rPr>
                <w:rFonts w:ascii="Times New Roman" w:hAnsi="Times New Roman"/>
                <w:sz w:val="24"/>
              </w:rPr>
            </w:pPr>
            <w:r w:rsidRPr="00392FFD">
              <w:rPr>
                <w:rFonts w:ascii="Times New Roman" w:hAnsi="Times New Roman"/>
                <w:sz w:val="24"/>
              </w:rPr>
              <w:t>230</w:t>
            </w:r>
          </w:p>
        </w:tc>
        <w:tc>
          <w:tcPr>
            <w:tcW w:w="8843" w:type="dxa"/>
          </w:tcPr>
          <w:p w14:paraId="74D3CD8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w:t>
            </w:r>
          </w:p>
          <w:p w14:paraId="7C8073C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the impact of CRM techniques on LGD values as specified in Part 3 Title II Chapters 3 and 4 of CRR </w:t>
            </w:r>
            <w:r w:rsidR="00C93697" w:rsidRPr="00392FFD">
              <w:rPr>
                <w:rFonts w:ascii="Times New Roman" w:hAnsi="Times New Roman"/>
                <w:sz w:val="24"/>
              </w:rPr>
              <w:t>shall</w:t>
            </w:r>
            <w:r w:rsidRPr="00392FFD">
              <w:rPr>
                <w:rFonts w:ascii="Times New Roman" w:hAnsi="Times New Roman"/>
                <w:sz w:val="24"/>
              </w:rPr>
              <w:t xml:space="preserve"> be considered. 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66E795D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defaulted exposures, provisions laid down in Article 181 (1) point (h) of CRR </w:t>
            </w:r>
            <w:r w:rsidR="00C93697" w:rsidRPr="00392FFD">
              <w:rPr>
                <w:rFonts w:ascii="Times New Roman" w:hAnsi="Times New Roman"/>
                <w:sz w:val="24"/>
              </w:rPr>
              <w:t>shall</w:t>
            </w:r>
            <w:r w:rsidRPr="00392FFD">
              <w:rPr>
                <w:rFonts w:ascii="Times New Roman" w:hAnsi="Times New Roman"/>
                <w:sz w:val="24"/>
              </w:rPr>
              <w:t xml:space="preserve"> be considered.</w:t>
            </w:r>
          </w:p>
          <w:p w14:paraId="5D6CBB50" w14:textId="77777777" w:rsidR="001C7AB7" w:rsidRPr="00392FFD" w:rsidRDefault="001C7AB7" w:rsidP="001C7AB7">
            <w:pPr>
              <w:rPr>
                <w:rFonts w:ascii="Times New Roman" w:hAnsi="Times New Roman"/>
                <w:sz w:val="24"/>
              </w:rPr>
            </w:pPr>
            <w:r w:rsidRPr="00392FFD">
              <w:rPr>
                <w:rFonts w:ascii="Times New Roman" w:hAnsi="Times New Roman"/>
                <w:sz w:val="24"/>
              </w:rPr>
              <w:t>The definition of exposure value as in Column 110 shall be used for the calculation of the exposure-weighted averages.</w:t>
            </w:r>
          </w:p>
          <w:p w14:paraId="2F5AD43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effects </w:t>
            </w:r>
            <w:r w:rsidR="00C93697" w:rsidRPr="00392FFD">
              <w:rPr>
                <w:rFonts w:ascii="Times New Roman" w:hAnsi="Times New Roman"/>
                <w:sz w:val="24"/>
              </w:rPr>
              <w:t>shall</w:t>
            </w:r>
            <w:r w:rsidRPr="00392FFD">
              <w:rPr>
                <w:rFonts w:ascii="Times New Roman" w:hAnsi="Times New Roman"/>
                <w:sz w:val="24"/>
              </w:rPr>
              <w:t xml:space="preserve"> be considered (so the floor applicable to mortgages </w:t>
            </w:r>
            <w:r w:rsidR="00C93697" w:rsidRPr="00392FFD">
              <w:rPr>
                <w:rFonts w:ascii="Times New Roman" w:hAnsi="Times New Roman"/>
                <w:sz w:val="24"/>
              </w:rPr>
              <w:t>shall</w:t>
            </w:r>
            <w:r w:rsidRPr="00392FFD">
              <w:rPr>
                <w:rFonts w:ascii="Times New Roman" w:hAnsi="Times New Roman"/>
                <w:sz w:val="24"/>
              </w:rPr>
              <w:t xml:space="preserve"> be included in the reporting).</w:t>
            </w:r>
          </w:p>
          <w:p w14:paraId="4A8C07E3" w14:textId="77777777" w:rsidR="001C7AB7" w:rsidRPr="00392FFD" w:rsidRDefault="001C7AB7" w:rsidP="001C7AB7">
            <w:pPr>
              <w:rPr>
                <w:rFonts w:ascii="Times New Roman" w:hAnsi="Times New Roman"/>
                <w:sz w:val="24"/>
              </w:rPr>
            </w:pPr>
            <w:r w:rsidRPr="00392FFD">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14:paraId="79177B5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exposure weighted average LGD associated to each PD “obligor grade or pool” </w:t>
            </w:r>
            <w:r w:rsidR="00C93697" w:rsidRPr="00392FFD">
              <w:rPr>
                <w:rFonts w:ascii="Times New Roman" w:hAnsi="Times New Roman"/>
                <w:sz w:val="24"/>
              </w:rPr>
              <w:t>shall</w:t>
            </w:r>
            <w:r w:rsidRPr="00392FFD">
              <w:rPr>
                <w:rFonts w:ascii="Times New Roman" w:hAnsi="Times New Roman"/>
                <w:sz w:val="24"/>
              </w:rPr>
              <w:t xml:space="preserve"> result from the average of the prudential LGDs, assigned to the exposures of that PD grade/pool, weighted by the respective exposure value of Column 110.</w:t>
            </w:r>
          </w:p>
          <w:p w14:paraId="14E467D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If own estimates of LGD are applied Article 175 and Article 181 (1) and (2) of CRR </w:t>
            </w:r>
            <w:r w:rsidR="00C61FF5" w:rsidRPr="00392FFD">
              <w:rPr>
                <w:rFonts w:ascii="Times New Roman" w:hAnsi="Times New Roman"/>
                <w:sz w:val="24"/>
              </w:rPr>
              <w:t>shall</w:t>
            </w:r>
            <w:r w:rsidRPr="00392FFD">
              <w:rPr>
                <w:rFonts w:ascii="Times New Roman" w:hAnsi="Times New Roman"/>
                <w:sz w:val="24"/>
              </w:rPr>
              <w:t xml:space="preserve"> be considered.</w:t>
            </w:r>
          </w:p>
          <w:p w14:paraId="197080D8"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 xml:space="preserve">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0C0B9AD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calculation of the exposure weighted average LGD </w:t>
            </w:r>
            <w:r w:rsidR="00C93697" w:rsidRPr="00392FFD">
              <w:rPr>
                <w:rFonts w:ascii="Times New Roman" w:hAnsi="Times New Roman"/>
                <w:sz w:val="24"/>
              </w:rPr>
              <w:t>shall</w:t>
            </w:r>
            <w:r w:rsidRPr="00392FFD">
              <w:rPr>
                <w:rFonts w:ascii="Times New Roman" w:hAnsi="Times New Roman"/>
                <w:sz w:val="24"/>
              </w:rPr>
              <w:t xml:space="preserve"> be derived from the risk parameters really used in the internal rating system approved by the respective competent authority.</w:t>
            </w:r>
          </w:p>
          <w:p w14:paraId="3440D332" w14:textId="77777777" w:rsidR="001C7AB7" w:rsidRPr="00392FFD" w:rsidRDefault="00224FE5" w:rsidP="001C7AB7">
            <w:pPr>
              <w:rPr>
                <w:rFonts w:ascii="Times New Roman" w:hAnsi="Times New Roman"/>
                <w:sz w:val="24"/>
              </w:rPr>
            </w:pPr>
            <w:r w:rsidRPr="00392FFD">
              <w:rPr>
                <w:rFonts w:ascii="Times New Roman" w:hAnsi="Times New Roman"/>
                <w:sz w:val="24"/>
              </w:rPr>
              <w:t>Data shall not be reported for specialized lending exposures referred to in article 153 (5).</w:t>
            </w:r>
          </w:p>
          <w:p w14:paraId="35F306DF"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 and the respective LGD´s for large regulated financial sector entities and unregulated financial entities shall not be included in the calculation of column 230, they shall only be included in the calculation of column 240. </w:t>
            </w:r>
          </w:p>
        </w:tc>
      </w:tr>
      <w:tr w:rsidR="001C7AB7" w:rsidRPr="00392FFD" w14:paraId="0836361C" w14:textId="77777777" w:rsidTr="00672D2A">
        <w:tc>
          <w:tcPr>
            <w:tcW w:w="1188" w:type="dxa"/>
          </w:tcPr>
          <w:p w14:paraId="1982F02E"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240</w:t>
            </w:r>
          </w:p>
        </w:tc>
        <w:tc>
          <w:tcPr>
            <w:tcW w:w="8843" w:type="dxa"/>
          </w:tcPr>
          <w:p w14:paraId="4F44E3E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 FOR LARGE FINANCIAL SECTOR ENTITIES AND UNREGULATED FINANCIAL ENTITIES</w:t>
            </w:r>
          </w:p>
          <w:p w14:paraId="20E83B43" w14:textId="77777777" w:rsidR="001C7AB7" w:rsidRPr="00392FFD" w:rsidRDefault="001C7AB7" w:rsidP="001C7AB7">
            <w:pPr>
              <w:rPr>
                <w:rFonts w:ascii="Times New Roman" w:hAnsi="Times New Roman"/>
                <w:sz w:val="24"/>
              </w:rPr>
            </w:pPr>
            <w:r w:rsidRPr="00392FFD">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392FFD" w14:paraId="590356E4" w14:textId="77777777" w:rsidTr="00672D2A">
        <w:tc>
          <w:tcPr>
            <w:tcW w:w="1188" w:type="dxa"/>
          </w:tcPr>
          <w:p w14:paraId="22C68F90" w14:textId="77777777" w:rsidR="001C7AB7" w:rsidRPr="00392FFD" w:rsidRDefault="001C7AB7" w:rsidP="001C7AB7">
            <w:pPr>
              <w:rPr>
                <w:rFonts w:ascii="Times New Roman" w:hAnsi="Times New Roman"/>
                <w:sz w:val="24"/>
              </w:rPr>
            </w:pPr>
            <w:r w:rsidRPr="00392FFD">
              <w:rPr>
                <w:rFonts w:ascii="Times New Roman" w:hAnsi="Times New Roman"/>
                <w:sz w:val="24"/>
              </w:rPr>
              <w:t>250</w:t>
            </w:r>
          </w:p>
        </w:tc>
        <w:tc>
          <w:tcPr>
            <w:tcW w:w="8843" w:type="dxa"/>
          </w:tcPr>
          <w:p w14:paraId="367E546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EXPOSURE-WEIGHTED AVERAGE MATURITY VALUE (DAYS)</w:t>
            </w:r>
          </w:p>
          <w:p w14:paraId="27793CD4" w14:textId="77777777" w:rsidR="001C7AB7" w:rsidRPr="00392FFD" w:rsidRDefault="001C7AB7" w:rsidP="001C7AB7">
            <w:pPr>
              <w:rPr>
                <w:rFonts w:ascii="Times New Roman" w:hAnsi="Times New Roman"/>
                <w:sz w:val="24"/>
              </w:rPr>
            </w:pPr>
            <w:r w:rsidRPr="00392FFD">
              <w:rPr>
                <w:rFonts w:ascii="Times New Roman" w:hAnsi="Times New Roman"/>
                <w:sz w:val="24"/>
              </w:rPr>
              <w:t>The value reported reflects Article 162 of CRR. The exposure value (Column 110) shall be used for the calculation of the exposure-weighted averages. The average maturity is reported in days.</w:t>
            </w:r>
          </w:p>
          <w:p w14:paraId="711F4E14"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This data shall not be reported for the exposure values for which the maturity is not an element in the calculation of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This means that this column </w:t>
            </w:r>
            <w:r w:rsidR="00C93697" w:rsidRPr="00392FFD">
              <w:rPr>
                <w:rFonts w:ascii="Times New Roman" w:hAnsi="Times New Roman"/>
                <w:sz w:val="24"/>
              </w:rPr>
              <w:t>shall</w:t>
            </w:r>
            <w:r w:rsidRPr="00392FFD">
              <w:rPr>
                <w:rFonts w:ascii="Times New Roman" w:hAnsi="Times New Roman"/>
                <w:sz w:val="24"/>
              </w:rPr>
              <w:t xml:space="preserve"> not be filled in for the exposure class “retail”.</w:t>
            </w:r>
          </w:p>
        </w:tc>
      </w:tr>
      <w:tr w:rsidR="001C7AB7" w:rsidRPr="00392FFD" w14:paraId="112E8EB7" w14:textId="77777777" w:rsidTr="00672D2A">
        <w:tc>
          <w:tcPr>
            <w:tcW w:w="1188" w:type="dxa"/>
          </w:tcPr>
          <w:p w14:paraId="70294BF5" w14:textId="77777777" w:rsidR="001C7AB7" w:rsidRPr="00392FFD" w:rsidRDefault="001C7AB7" w:rsidP="001C7AB7">
            <w:pPr>
              <w:rPr>
                <w:rFonts w:ascii="Times New Roman" w:hAnsi="Times New Roman"/>
                <w:sz w:val="24"/>
              </w:rPr>
            </w:pPr>
            <w:r w:rsidRPr="00392FFD">
              <w:rPr>
                <w:rFonts w:ascii="Times New Roman" w:hAnsi="Times New Roman"/>
                <w:sz w:val="24"/>
              </w:rPr>
              <w:t>255</w:t>
            </w:r>
          </w:p>
        </w:tc>
        <w:tc>
          <w:tcPr>
            <w:tcW w:w="8843" w:type="dxa"/>
          </w:tcPr>
          <w:p w14:paraId="7B53DBC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5B226EB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Central governments and Central Banks, Corporate and Institutions see Article 153 (1) and (3) of CRR. For Retail see Article 154 (1) of CRR. </w:t>
            </w:r>
          </w:p>
          <w:p w14:paraId="52FEB9E6"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not be taken into account.</w:t>
            </w:r>
          </w:p>
        </w:tc>
      </w:tr>
      <w:tr w:rsidR="001C7AB7" w:rsidRPr="00392FFD" w14:paraId="521D8F46" w14:textId="77777777" w:rsidTr="00672D2A">
        <w:tc>
          <w:tcPr>
            <w:tcW w:w="1188" w:type="dxa"/>
            <w:shd w:val="clear" w:color="auto" w:fill="auto"/>
          </w:tcPr>
          <w:p w14:paraId="4225B402" w14:textId="77777777" w:rsidR="001C7AB7" w:rsidRPr="00392FFD" w:rsidRDefault="001C7AB7" w:rsidP="001C7AB7">
            <w:pPr>
              <w:rPr>
                <w:rFonts w:ascii="Times New Roman" w:hAnsi="Times New Roman"/>
                <w:sz w:val="24"/>
              </w:rPr>
            </w:pPr>
            <w:r w:rsidRPr="00392FFD">
              <w:rPr>
                <w:rFonts w:ascii="Times New Roman" w:hAnsi="Times New Roman"/>
                <w:sz w:val="24"/>
              </w:rPr>
              <w:t>260</w:t>
            </w:r>
          </w:p>
        </w:tc>
        <w:tc>
          <w:tcPr>
            <w:tcW w:w="8843" w:type="dxa"/>
            <w:shd w:val="clear" w:color="auto" w:fill="auto"/>
          </w:tcPr>
          <w:p w14:paraId="3B778D0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746A8A14" w14:textId="77777777" w:rsidR="001C7AB7" w:rsidRPr="00392FFD" w:rsidRDefault="001C7AB7" w:rsidP="001C7AB7">
            <w:pPr>
              <w:rPr>
                <w:rFonts w:ascii="Times New Roman" w:hAnsi="Times New Roman"/>
                <w:sz w:val="24"/>
              </w:rPr>
            </w:pPr>
            <w:r w:rsidRPr="00392FFD">
              <w:rPr>
                <w:rFonts w:ascii="Times New Roman" w:hAnsi="Times New Roman"/>
                <w:sz w:val="24"/>
              </w:rPr>
              <w:t>For Central governments and Central Banks, Corporate and Institutions see Article 153 (1) and (3) of CRR. For Retail see Article 154 (1) of CRR.</w:t>
            </w:r>
          </w:p>
          <w:p w14:paraId="36400C1D"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be taken into account.</w:t>
            </w:r>
          </w:p>
        </w:tc>
      </w:tr>
      <w:tr w:rsidR="001C7AB7" w:rsidRPr="00392FFD" w14:paraId="5A484380" w14:textId="77777777" w:rsidTr="00672D2A">
        <w:tc>
          <w:tcPr>
            <w:tcW w:w="1188" w:type="dxa"/>
            <w:shd w:val="clear" w:color="auto" w:fill="auto"/>
          </w:tcPr>
          <w:p w14:paraId="530E48FE" w14:textId="77777777" w:rsidR="001C7AB7" w:rsidRPr="00392FFD" w:rsidRDefault="001C7AB7" w:rsidP="001C7AB7">
            <w:pPr>
              <w:rPr>
                <w:rFonts w:ascii="Times New Roman" w:hAnsi="Times New Roman"/>
                <w:sz w:val="24"/>
              </w:rPr>
            </w:pPr>
            <w:r w:rsidRPr="00392FFD">
              <w:rPr>
                <w:rFonts w:ascii="Times New Roman" w:hAnsi="Times New Roman"/>
                <w:sz w:val="24"/>
              </w:rPr>
              <w:t>270</w:t>
            </w:r>
          </w:p>
        </w:tc>
        <w:tc>
          <w:tcPr>
            <w:tcW w:w="8843" w:type="dxa"/>
            <w:shd w:val="clear" w:color="auto" w:fill="auto"/>
          </w:tcPr>
          <w:p w14:paraId="66132CE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8AFC5E9" w14:textId="77777777" w:rsidR="001C7AB7" w:rsidRPr="00392FFD" w:rsidDel="005A2363" w:rsidRDefault="001C7AB7" w:rsidP="00FD6CCB">
            <w:pPr>
              <w:rPr>
                <w:rFonts w:ascii="Times New Roman" w:hAnsi="Times New Roman"/>
                <w:sz w:val="24"/>
              </w:rPr>
            </w:pPr>
            <w:r w:rsidRPr="00392FFD">
              <w:rPr>
                <w:rFonts w:ascii="Times New Roman" w:hAnsi="Times New Roman"/>
                <w:sz w:val="24"/>
              </w:rPr>
              <w:t>Breakdown of the risk weighted exposure amount after SME supporting factor for all exposures defined according to Article 142 (4) and (5) CRR subject to the higher correlation according to Article 153 (2) CRR.</w:t>
            </w:r>
          </w:p>
        </w:tc>
      </w:tr>
      <w:tr w:rsidR="001C7AB7" w:rsidRPr="00392FFD" w14:paraId="467D1460" w14:textId="77777777" w:rsidTr="00672D2A">
        <w:tc>
          <w:tcPr>
            <w:tcW w:w="1188" w:type="dxa"/>
          </w:tcPr>
          <w:p w14:paraId="215266C2" w14:textId="77777777" w:rsidR="001C7AB7" w:rsidRPr="00392FFD" w:rsidRDefault="001C7AB7" w:rsidP="001C7AB7">
            <w:pPr>
              <w:rPr>
                <w:rFonts w:ascii="Times New Roman" w:hAnsi="Times New Roman"/>
                <w:sz w:val="24"/>
              </w:rPr>
            </w:pPr>
            <w:r w:rsidRPr="00392FFD">
              <w:rPr>
                <w:rFonts w:ascii="Times New Roman" w:hAnsi="Times New Roman"/>
                <w:sz w:val="24"/>
              </w:rPr>
              <w:t>280</w:t>
            </w:r>
          </w:p>
        </w:tc>
        <w:tc>
          <w:tcPr>
            <w:tcW w:w="8843" w:type="dxa"/>
          </w:tcPr>
          <w:p w14:paraId="713CF17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EXPECTED LOSS AMOUNT</w:t>
            </w:r>
          </w:p>
          <w:p w14:paraId="4A08965C" w14:textId="77777777" w:rsidR="001C7AB7" w:rsidRPr="00392FFD" w:rsidRDefault="001C7AB7" w:rsidP="00FD6CCB">
            <w:pPr>
              <w:jc w:val="left"/>
              <w:rPr>
                <w:rFonts w:ascii="Times New Roman" w:hAnsi="Times New Roman"/>
                <w:sz w:val="24"/>
              </w:rPr>
            </w:pPr>
            <w:r w:rsidRPr="00392FFD">
              <w:rPr>
                <w:rFonts w:ascii="Times New Roman" w:hAnsi="Times New Roman"/>
                <w:sz w:val="24"/>
              </w:rPr>
              <w:t xml:space="preserve">For the definition of Expected Loss see Article 5 (3) of CRR and, for calculation see Article 158 of CRR. The expected loss amount to be reported </w:t>
            </w:r>
            <w:r w:rsidR="00C93697" w:rsidRPr="00392FFD">
              <w:rPr>
                <w:rFonts w:ascii="Times New Roman" w:hAnsi="Times New Roman"/>
                <w:sz w:val="24"/>
              </w:rPr>
              <w:t>shall</w:t>
            </w:r>
            <w:r w:rsidRPr="00392FFD">
              <w:rPr>
                <w:rFonts w:ascii="Times New Roman" w:hAnsi="Times New Roman"/>
                <w:sz w:val="24"/>
              </w:rPr>
              <w:t xml:space="preserve"> be based on the risk parameters really used in the internal rating system approved by the respective competent authority.</w:t>
            </w:r>
          </w:p>
        </w:tc>
      </w:tr>
      <w:tr w:rsidR="001C7AB7" w:rsidRPr="00392FFD" w14:paraId="22ADB7EF" w14:textId="77777777" w:rsidTr="00672D2A">
        <w:tc>
          <w:tcPr>
            <w:tcW w:w="1188" w:type="dxa"/>
          </w:tcPr>
          <w:p w14:paraId="47836F4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290</w:t>
            </w:r>
          </w:p>
        </w:tc>
        <w:tc>
          <w:tcPr>
            <w:tcW w:w="8843" w:type="dxa"/>
          </w:tcPr>
          <w:p w14:paraId="184FFC4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VALUE ADJUSTMENTS AND PROVISIONS</w:t>
            </w:r>
          </w:p>
          <w:p w14:paraId="4F8E5708" w14:textId="77777777" w:rsidR="001C7AB7" w:rsidRPr="00392FFD" w:rsidRDefault="001C7AB7" w:rsidP="00FD6CCB">
            <w:pPr>
              <w:rPr>
                <w:rFonts w:ascii="Times New Roman" w:hAnsi="Times New Roman"/>
                <w:sz w:val="24"/>
              </w:rPr>
            </w:pPr>
            <w:r w:rsidRPr="00392FFD">
              <w:rPr>
                <w:rFonts w:ascii="Times New Roman" w:hAnsi="Times New Roman"/>
                <w:sz w:val="24"/>
              </w:rPr>
              <w:t>Value Adjustments as well as specific and general provisions under Article 159 CRR are reported. General</w:t>
            </w:r>
            <w:r w:rsidRPr="00392FFD">
              <w:rPr>
                <w:rFonts w:ascii="Times New Roman" w:hAnsi="Times New Roman"/>
                <w:b/>
                <w:bCs/>
                <w:i/>
                <w:iCs/>
                <w:sz w:val="24"/>
              </w:rPr>
              <w:t xml:space="preserve"> </w:t>
            </w:r>
            <w:r w:rsidRPr="00392FFD">
              <w:rPr>
                <w:rFonts w:ascii="Times New Roman" w:hAnsi="Times New Roman"/>
                <w:sz w:val="24"/>
              </w:rPr>
              <w:t xml:space="preserve">provisions </w:t>
            </w:r>
            <w:r w:rsidR="00C93697" w:rsidRPr="00392FFD">
              <w:rPr>
                <w:rFonts w:ascii="Times New Roman" w:hAnsi="Times New Roman"/>
                <w:sz w:val="24"/>
              </w:rPr>
              <w:t>shall</w:t>
            </w:r>
            <w:r w:rsidRPr="00392FFD">
              <w:rPr>
                <w:rFonts w:ascii="Times New Roman" w:hAnsi="Times New Roman"/>
                <w:sz w:val="24"/>
              </w:rPr>
              <w:t xml:space="preserve"> be reported by assigning the amount pro rata - according to the expected loss of the different obligor grades.</w:t>
            </w:r>
          </w:p>
        </w:tc>
      </w:tr>
      <w:tr w:rsidR="001C7AB7" w:rsidRPr="00392FFD" w14:paraId="1B4D9FD6" w14:textId="77777777" w:rsidTr="00672D2A">
        <w:tc>
          <w:tcPr>
            <w:tcW w:w="1188" w:type="dxa"/>
          </w:tcPr>
          <w:p w14:paraId="7D76001F" w14:textId="77777777" w:rsidR="001C7AB7" w:rsidRPr="00392FFD" w:rsidRDefault="001C7AB7" w:rsidP="001C7AB7">
            <w:pPr>
              <w:ind w:right="-288"/>
              <w:rPr>
                <w:rFonts w:ascii="Times New Roman" w:hAnsi="Times New Roman"/>
                <w:sz w:val="24"/>
              </w:rPr>
            </w:pPr>
            <w:r w:rsidRPr="00392FFD">
              <w:rPr>
                <w:rFonts w:ascii="Times New Roman" w:hAnsi="Times New Roman"/>
                <w:sz w:val="24"/>
              </w:rPr>
              <w:t>300</w:t>
            </w:r>
          </w:p>
        </w:tc>
        <w:tc>
          <w:tcPr>
            <w:tcW w:w="8843" w:type="dxa"/>
          </w:tcPr>
          <w:p w14:paraId="32EF9D39" w14:textId="77777777" w:rsidR="001C7AB7" w:rsidRPr="00392FFD" w:rsidRDefault="001C7AB7" w:rsidP="001C7AB7">
            <w:pPr>
              <w:ind w:right="-288"/>
              <w:rPr>
                <w:rFonts w:ascii="Times New Roman" w:hAnsi="Times New Roman"/>
                <w:b/>
                <w:sz w:val="24"/>
                <w:u w:val="single"/>
              </w:rPr>
            </w:pPr>
            <w:r w:rsidRPr="00392FFD">
              <w:rPr>
                <w:rFonts w:ascii="Times New Roman" w:hAnsi="Times New Roman"/>
                <w:b/>
                <w:sz w:val="24"/>
                <w:u w:val="single"/>
              </w:rPr>
              <w:t>NUMBER OF OBLIGORS</w:t>
            </w:r>
          </w:p>
          <w:p w14:paraId="2D6F6634" w14:textId="77777777" w:rsidR="001C7AB7" w:rsidRPr="00392FFD" w:rsidRDefault="001C7AB7" w:rsidP="001C7AB7">
            <w:pPr>
              <w:rPr>
                <w:rFonts w:ascii="Times New Roman" w:hAnsi="Times New Roman"/>
                <w:sz w:val="24"/>
              </w:rPr>
            </w:pPr>
            <w:r w:rsidRPr="00392FFD">
              <w:rPr>
                <w:rFonts w:ascii="Times New Roman" w:hAnsi="Times New Roman"/>
                <w:sz w:val="24"/>
              </w:rPr>
              <w:t>Articles 172 (1) and (2) of CRR.</w:t>
            </w:r>
          </w:p>
          <w:p w14:paraId="25B0B235" w14:textId="77777777" w:rsidR="001C7AB7" w:rsidRPr="00392FFD" w:rsidRDefault="001C7AB7" w:rsidP="001C7AB7">
            <w:pPr>
              <w:rPr>
                <w:rFonts w:ascii="Times New Roman" w:hAnsi="Times New Roman"/>
                <w:sz w:val="24"/>
              </w:rPr>
            </w:pPr>
            <w:r w:rsidRPr="00392FFD">
              <w:rPr>
                <w:rFonts w:ascii="Times New Roman" w:hAnsi="Times New Roman"/>
                <w:sz w:val="24"/>
              </w:rPr>
              <w:t>For all exposure classes</w:t>
            </w:r>
            <w:r w:rsidR="00947A01" w:rsidRPr="00392FFD">
              <w:rPr>
                <w:rFonts w:ascii="Times New Roman" w:hAnsi="Times New Roman"/>
                <w:sz w:val="24"/>
              </w:rPr>
              <w:t xml:space="preserve"> with the exception of the exposure class retail and the cases mentioned in Article 172 (1) lit. e, second sentence CRR</w:t>
            </w:r>
            <w:r w:rsidRPr="00392FFD">
              <w:rPr>
                <w:rFonts w:ascii="Times New Roman" w:hAnsi="Times New Roman"/>
                <w:sz w:val="24"/>
              </w:rPr>
              <w:t xml:space="preserve">, the institution </w:t>
            </w:r>
            <w:r w:rsidR="00C93697" w:rsidRPr="00392FFD">
              <w:rPr>
                <w:rFonts w:ascii="Times New Roman" w:hAnsi="Times New Roman"/>
                <w:sz w:val="24"/>
              </w:rPr>
              <w:t>shall</w:t>
            </w:r>
            <w:r w:rsidRPr="00392FFD">
              <w:rPr>
                <w:rFonts w:ascii="Times New Roman" w:hAnsi="Times New Roman"/>
                <w:sz w:val="24"/>
              </w:rPr>
              <w:t xml:space="preserve"> report the number of legal entities /obligors which were separately rated, regardless of the number of different loans or exposures granted. </w:t>
            </w:r>
          </w:p>
          <w:p w14:paraId="06B1628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Within the exposure class retail </w:t>
            </w:r>
            <w:r w:rsidR="00947A01" w:rsidRPr="00392FFD">
              <w:rPr>
                <w:rFonts w:ascii="Times New Roman" w:hAnsi="Times New Roman"/>
                <w:sz w:val="24"/>
              </w:rPr>
              <w:t xml:space="preserve">or if separate exposures to the same obligor are assigned to different obligor grades in accordance with Article 172 (1) lit. e, second sentence CRR in other exposure classes, </w:t>
            </w:r>
            <w:r w:rsidRPr="00392FFD">
              <w:rPr>
                <w:rFonts w:ascii="Times New Roman" w:hAnsi="Times New Roman"/>
                <w:sz w:val="24"/>
              </w:rPr>
              <w:t xml:space="preserve">the institution </w:t>
            </w:r>
            <w:r w:rsidR="00C93697" w:rsidRPr="00392FFD">
              <w:rPr>
                <w:rFonts w:ascii="Times New Roman" w:hAnsi="Times New Roman"/>
                <w:sz w:val="24"/>
              </w:rPr>
              <w:t>shall</w:t>
            </w:r>
            <w:r w:rsidRPr="00392FFD">
              <w:rPr>
                <w:rFonts w:ascii="Times New Roman" w:hAnsi="Times New Roman"/>
                <w:sz w:val="24"/>
              </w:rPr>
              <w:t xml:space="preserve"> report the number of exposures which were separately assigned to a certain rating grade or pool. In case Article 172 (2) of CRR applies, an obligor may be considered in more than one grade. </w:t>
            </w:r>
          </w:p>
          <w:p w14:paraId="5E1D0B76" w14:textId="77777777" w:rsidR="001C7AB7" w:rsidRPr="00392FFD" w:rsidRDefault="001C7AB7" w:rsidP="00241845">
            <w:pPr>
              <w:rPr>
                <w:rFonts w:ascii="Times New Roman" w:hAnsi="Times New Roman"/>
                <w:sz w:val="24"/>
              </w:rPr>
            </w:pPr>
            <w:r w:rsidRPr="00392FFD">
              <w:rPr>
                <w:rStyle w:val="InstructionsTabelleText"/>
                <w:rFonts w:ascii="Times New Roman" w:hAnsi="Times New Roman"/>
                <w:sz w:val="24"/>
              </w:rPr>
              <w:t>As this column deals with an element of the structure of the rating systems, it relate</w:t>
            </w:r>
            <w:r w:rsidR="00C936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to the original exposures pre conversion factor assigned to each obligor grade or pool without taking into account the effect of CRM techniques (in particular redistribution effects).</w:t>
            </w:r>
          </w:p>
        </w:tc>
      </w:tr>
    </w:tbl>
    <w:p w14:paraId="0BF992C9" w14:textId="77777777"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14:paraId="3BA8D149" w14:textId="77777777" w:rsidTr="00672D2A">
        <w:tc>
          <w:tcPr>
            <w:tcW w:w="1242" w:type="dxa"/>
            <w:shd w:val="clear" w:color="auto" w:fill="CCCCCC"/>
          </w:tcPr>
          <w:p w14:paraId="0080EBC9" w14:textId="77777777" w:rsidR="001C7AB7" w:rsidRPr="00392FFD" w:rsidRDefault="001C7AB7" w:rsidP="001C7AB7">
            <w:pPr>
              <w:rPr>
                <w:rFonts w:ascii="Times New Roman" w:hAnsi="Times New Roman"/>
                <w:sz w:val="24"/>
              </w:rPr>
            </w:pPr>
            <w:r w:rsidRPr="00392FFD">
              <w:rPr>
                <w:rFonts w:ascii="Times New Roman" w:hAnsi="Times New Roman"/>
                <w:sz w:val="24"/>
              </w:rPr>
              <w:t>Rows</w:t>
            </w:r>
          </w:p>
        </w:tc>
        <w:tc>
          <w:tcPr>
            <w:tcW w:w="8789" w:type="dxa"/>
            <w:shd w:val="clear" w:color="auto" w:fill="CCCCCC"/>
          </w:tcPr>
          <w:p w14:paraId="6CE22B6C" w14:textId="77777777" w:rsidR="001C7AB7" w:rsidRPr="00392FFD" w:rsidRDefault="001C7AB7" w:rsidP="001C7AB7">
            <w:pPr>
              <w:ind w:left="72"/>
              <w:rPr>
                <w:rFonts w:ascii="Times New Roman" w:hAnsi="Times New Roman"/>
                <w:sz w:val="24"/>
              </w:rPr>
            </w:pPr>
            <w:r w:rsidRPr="00392FFD">
              <w:rPr>
                <w:rFonts w:ascii="Times New Roman" w:hAnsi="Times New Roman"/>
                <w:sz w:val="24"/>
              </w:rPr>
              <w:t>Instructions</w:t>
            </w:r>
          </w:p>
        </w:tc>
      </w:tr>
      <w:tr w:rsidR="001C7AB7" w:rsidRPr="00392FFD" w14:paraId="0A06C88D" w14:textId="77777777" w:rsidTr="00672D2A">
        <w:tc>
          <w:tcPr>
            <w:tcW w:w="1242" w:type="dxa"/>
          </w:tcPr>
          <w:p w14:paraId="5671B70F" w14:textId="77777777" w:rsidR="001C7AB7" w:rsidRPr="00392FFD" w:rsidRDefault="001C7AB7" w:rsidP="001C7AB7">
            <w:pPr>
              <w:rPr>
                <w:rFonts w:ascii="Times New Roman" w:hAnsi="Times New Roman"/>
                <w:sz w:val="24"/>
              </w:rPr>
            </w:pPr>
            <w:r w:rsidRPr="00392FFD">
              <w:rPr>
                <w:rFonts w:ascii="Times New Roman" w:hAnsi="Times New Roman"/>
                <w:sz w:val="24"/>
              </w:rPr>
              <w:t>010</w:t>
            </w:r>
          </w:p>
        </w:tc>
        <w:tc>
          <w:tcPr>
            <w:tcW w:w="8789" w:type="dxa"/>
          </w:tcPr>
          <w:p w14:paraId="6388969C" w14:textId="77777777" w:rsidR="001C7AB7" w:rsidRPr="00392FFD" w:rsidRDefault="001C7AB7" w:rsidP="00FD6CCB">
            <w:pPr>
              <w:rPr>
                <w:rFonts w:ascii="Times New Roman" w:hAnsi="Times New Roman"/>
                <w:sz w:val="24"/>
              </w:rPr>
            </w:pPr>
            <w:r w:rsidRPr="00392FFD">
              <w:rPr>
                <w:rFonts w:ascii="Times New Roman" w:hAnsi="Times New Roman"/>
                <w:b/>
                <w:sz w:val="24"/>
                <w:u w:val="single"/>
              </w:rPr>
              <w:t>TOTAL EXPOSURES</w:t>
            </w:r>
          </w:p>
        </w:tc>
      </w:tr>
      <w:tr w:rsidR="00785F3E" w:rsidRPr="00392FFD" w14:paraId="2861AF9D" w14:textId="77777777" w:rsidTr="00672D2A">
        <w:tc>
          <w:tcPr>
            <w:tcW w:w="1242" w:type="dxa"/>
          </w:tcPr>
          <w:p w14:paraId="41486F96" w14:textId="77777777" w:rsidR="00785F3E" w:rsidRPr="00392FFD" w:rsidRDefault="003C3168" w:rsidP="001C7AB7">
            <w:pPr>
              <w:rPr>
                <w:rFonts w:ascii="Times New Roman" w:hAnsi="Times New Roman"/>
                <w:sz w:val="24"/>
              </w:rPr>
            </w:pPr>
            <w:r w:rsidRPr="00392FFD">
              <w:rPr>
                <w:rFonts w:ascii="Times New Roman" w:hAnsi="Times New Roman"/>
                <w:sz w:val="24"/>
              </w:rPr>
              <w:t>015</w:t>
            </w:r>
          </w:p>
        </w:tc>
        <w:tc>
          <w:tcPr>
            <w:tcW w:w="8789" w:type="dxa"/>
          </w:tcPr>
          <w:p w14:paraId="12EDA756" w14:textId="77777777" w:rsidR="00785F3E" w:rsidRPr="00392FFD" w:rsidRDefault="00785F3E" w:rsidP="00785F3E">
            <w:pPr>
              <w:rPr>
                <w:rFonts w:ascii="Times New Roman" w:hAnsi="Times New Roman"/>
                <w:b/>
                <w:sz w:val="24"/>
                <w:u w:val="single"/>
              </w:rPr>
            </w:pPr>
            <w:r w:rsidRPr="00392FFD">
              <w:rPr>
                <w:rFonts w:ascii="Times New Roman" w:hAnsi="Times New Roman"/>
                <w:b/>
                <w:sz w:val="24"/>
                <w:u w:val="single"/>
              </w:rPr>
              <w:t>of which: Exposures subject to SME-supporting factor</w:t>
            </w:r>
          </w:p>
          <w:p w14:paraId="4239398D" w14:textId="77777777" w:rsidR="00785F3E" w:rsidRPr="00392FFD" w:rsidRDefault="00785F3E" w:rsidP="00785F3E">
            <w:pPr>
              <w:rPr>
                <w:rFonts w:ascii="Times New Roman" w:hAnsi="Times New Roman"/>
                <w:sz w:val="24"/>
              </w:rPr>
            </w:pPr>
            <w:r w:rsidRPr="00392FFD">
              <w:rPr>
                <w:rFonts w:ascii="Times New Roman" w:hAnsi="Times New Roman"/>
                <w:sz w:val="24"/>
              </w:rPr>
              <w:t>Only exposures which meet the requirements of Article 501 CRR shall be reported here.</w:t>
            </w:r>
          </w:p>
        </w:tc>
      </w:tr>
      <w:tr w:rsidR="001C7AB7" w:rsidRPr="00392FFD" w14:paraId="3B084AB2" w14:textId="77777777" w:rsidTr="00672D2A">
        <w:tc>
          <w:tcPr>
            <w:tcW w:w="1242" w:type="dxa"/>
          </w:tcPr>
          <w:p w14:paraId="469AE843" w14:textId="77777777" w:rsidR="001C7AB7" w:rsidRPr="00392FFD" w:rsidRDefault="001C7AB7" w:rsidP="001C7AB7">
            <w:pPr>
              <w:rPr>
                <w:rFonts w:ascii="Times New Roman" w:hAnsi="Times New Roman"/>
                <w:sz w:val="24"/>
              </w:rPr>
            </w:pPr>
            <w:r w:rsidRPr="00392FFD">
              <w:rPr>
                <w:rFonts w:ascii="Times New Roman" w:hAnsi="Times New Roman"/>
                <w:sz w:val="24"/>
              </w:rPr>
              <w:t>020-060</w:t>
            </w:r>
          </w:p>
        </w:tc>
        <w:tc>
          <w:tcPr>
            <w:tcW w:w="8789" w:type="dxa"/>
          </w:tcPr>
          <w:p w14:paraId="3FCD1E18" w14:textId="77777777" w:rsidR="001C7AB7" w:rsidRPr="00392FFD" w:rsidRDefault="001C7AB7" w:rsidP="001C7AB7">
            <w:pPr>
              <w:rPr>
                <w:rFonts w:ascii="Times New Roman" w:hAnsi="Times New Roman"/>
                <w:sz w:val="24"/>
              </w:rPr>
            </w:pPr>
            <w:r w:rsidRPr="00392FFD">
              <w:rPr>
                <w:rFonts w:ascii="Times New Roman" w:hAnsi="Times New Roman"/>
                <w:sz w:val="24"/>
              </w:rPr>
              <w:t>BREAKDOWN OF TOTAL EXPOSURES BY EXPOSURE TYPES:</w:t>
            </w:r>
          </w:p>
        </w:tc>
      </w:tr>
      <w:tr w:rsidR="001C7AB7" w:rsidRPr="00392FFD" w14:paraId="351F9B5D" w14:textId="77777777" w:rsidTr="00672D2A">
        <w:tc>
          <w:tcPr>
            <w:tcW w:w="1242" w:type="dxa"/>
          </w:tcPr>
          <w:p w14:paraId="48266F8C"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789" w:type="dxa"/>
          </w:tcPr>
          <w:p w14:paraId="0592226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On balance sheet items subject to credit risk </w:t>
            </w:r>
          </w:p>
          <w:p w14:paraId="523DB8E1"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Assets referred to in Article 24 of CRR not included in any other category.</w:t>
            </w:r>
          </w:p>
          <w:p w14:paraId="24EA812F"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14:paraId="536A9BB3"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Free deliveries according to Article 379 (1) of CRR (if not deducted) do not constitute an on-balance sheet item, but nevertheless shall be reported in this row.</w:t>
            </w:r>
          </w:p>
          <w:p w14:paraId="3BE401A3"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Exposures arising from assets posted to a CCP according to Article 4 (91) of CRR and default fund exposures according to Article 4 (89) of CRR shall be included if not reported in row 030.</w:t>
            </w:r>
            <w:r w:rsidR="00730040">
              <w:rPr>
                <w:rStyle w:val="InstructionsTabelleText"/>
                <w:rFonts w:ascii="Times New Roman" w:hAnsi="Times New Roman"/>
                <w:sz w:val="24"/>
              </w:rPr>
              <w:t xml:space="preserve"> </w:t>
            </w:r>
          </w:p>
        </w:tc>
      </w:tr>
      <w:tr w:rsidR="001C7AB7" w:rsidRPr="00392FFD" w14:paraId="2F173B91" w14:textId="77777777" w:rsidTr="00672D2A">
        <w:tc>
          <w:tcPr>
            <w:tcW w:w="1242" w:type="dxa"/>
          </w:tcPr>
          <w:p w14:paraId="18980DC3"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789" w:type="dxa"/>
          </w:tcPr>
          <w:p w14:paraId="1C54B68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Off balance sheet items subject to credit risk</w:t>
            </w:r>
          </w:p>
          <w:p w14:paraId="78EC0859"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Off-balance sheet positions comprise those items listed in Annex I of CRR.</w:t>
            </w:r>
          </w:p>
          <w:p w14:paraId="12094954"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lastRenderedPageBreak/>
              <w:t>Exposures, which are off-balance sheet items and which are included as Securities Financing Transactions, Derivatives &amp; Long Settlement Transactions or from Contractual Cross Product Netting shall be reported in rows 040-060 and, therefore, not reported in this row.</w:t>
            </w:r>
          </w:p>
          <w:p w14:paraId="094ECCE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392FFD" w14:paraId="641BEFBB" w14:textId="77777777" w:rsidTr="00672D2A">
        <w:tc>
          <w:tcPr>
            <w:tcW w:w="1242" w:type="dxa"/>
          </w:tcPr>
          <w:p w14:paraId="2955035E"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lastRenderedPageBreak/>
              <w:t>040-060</w:t>
            </w:r>
          </w:p>
        </w:tc>
        <w:tc>
          <w:tcPr>
            <w:tcW w:w="8789" w:type="dxa"/>
          </w:tcPr>
          <w:p w14:paraId="3D6EF0E2" w14:textId="77777777" w:rsidR="001C7AB7" w:rsidRPr="00392FFD" w:rsidRDefault="001C7AB7" w:rsidP="001C7AB7">
            <w:pPr>
              <w:rPr>
                <w:rFonts w:ascii="Times New Roman" w:hAnsi="Times New Roman"/>
                <w:b/>
                <w:sz w:val="24"/>
                <w:u w:val="single"/>
              </w:rPr>
            </w:pPr>
            <w:r w:rsidRPr="00392FFD">
              <w:rPr>
                <w:rStyle w:val="InstructionsTabelleberschrift"/>
                <w:rFonts w:ascii="Times New Roman" w:hAnsi="Times New Roman"/>
                <w:sz w:val="24"/>
              </w:rPr>
              <w:t>Exposures / Transactions subject to counterparty credit risk</w:t>
            </w:r>
          </w:p>
        </w:tc>
      </w:tr>
      <w:tr w:rsidR="001C7AB7" w:rsidRPr="00392FFD" w14:paraId="49DFD963" w14:textId="77777777" w:rsidTr="00672D2A">
        <w:tc>
          <w:tcPr>
            <w:tcW w:w="1242" w:type="dxa"/>
          </w:tcPr>
          <w:p w14:paraId="1EC8CCC6"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789" w:type="dxa"/>
          </w:tcPr>
          <w:p w14:paraId="18649ABA" w14:textId="77777777" w:rsidR="001C7AB7" w:rsidRPr="00392FFD" w:rsidRDefault="001C7AB7" w:rsidP="001C7AB7">
            <w:pPr>
              <w:ind w:left="72"/>
              <w:rPr>
                <w:rStyle w:val="InstructionsTabelleberschrift"/>
                <w:rFonts w:ascii="Times New Roman" w:hAnsi="Times New Roman"/>
                <w:sz w:val="24"/>
              </w:rPr>
            </w:pPr>
            <w:r w:rsidRPr="00392FFD">
              <w:rPr>
                <w:rStyle w:val="InstructionsTabelleberschrift"/>
                <w:rFonts w:ascii="Times New Roman" w:hAnsi="Times New Roman"/>
                <w:sz w:val="24"/>
              </w:rPr>
              <w:t xml:space="preserve">Securities Financing Transactions </w:t>
            </w:r>
          </w:p>
          <w:p w14:paraId="6690A065" w14:textId="77777777" w:rsidR="001C7AB7" w:rsidRPr="00392FFD" w:rsidRDefault="001C7AB7" w:rsidP="001C7AB7">
            <w:pPr>
              <w:ind w:left="72"/>
              <w:rPr>
                <w:rStyle w:val="InstructionsTabelleText"/>
                <w:rFonts w:ascii="Times New Roman" w:hAnsi="Times New Roman"/>
                <w:sz w:val="24"/>
              </w:rPr>
            </w:pPr>
            <w:r w:rsidRPr="00392FFD">
              <w:rPr>
                <w:rStyle w:val="InstructionsTabelleText"/>
                <w:rFonts w:ascii="Times New Roman" w:hAnsi="Times New Roman"/>
                <w:sz w:val="24"/>
              </w:rPr>
              <w:t>Securities Financing Transactions (SFT), as defined in paragraph 17 of the Base</w:t>
            </w:r>
            <w:r w:rsidR="00156555"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 Committee document "The Application of Basel II to Trading Activities and the Treatment of Double Default Effects", includes: (i) Repurchase and reverse repurchase agreements defined in Article 4 (82) of CRR as well as securities or commodities lending and borrowing transactions</w:t>
            </w:r>
            <w:r w:rsidR="00FD6CC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and (ii) margin lending transactions as defined in Article 272 (3) of CRR.</w:t>
            </w:r>
          </w:p>
          <w:p w14:paraId="55661FD4" w14:textId="77777777" w:rsidR="001C7AB7" w:rsidRPr="00392FFD" w:rsidRDefault="001C7AB7" w:rsidP="00FD6CCB">
            <w:pPr>
              <w:rPr>
                <w:rFonts w:ascii="Times New Roman" w:hAnsi="Times New Roman"/>
                <w:sz w:val="24"/>
              </w:rPr>
            </w:pPr>
            <w:r w:rsidRPr="00392FFD">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392FFD" w14:paraId="47DBBECB" w14:textId="77777777" w:rsidTr="00672D2A">
        <w:tc>
          <w:tcPr>
            <w:tcW w:w="1242" w:type="dxa"/>
          </w:tcPr>
          <w:p w14:paraId="2BA38ED9"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789" w:type="dxa"/>
          </w:tcPr>
          <w:p w14:paraId="3CABD32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Derivatives </w:t>
            </w:r>
            <w:r w:rsidRPr="00392FFD">
              <w:rPr>
                <w:rStyle w:val="InstructionsTabelleberschrift"/>
                <w:rFonts w:ascii="Times New Roman" w:hAnsi="Times New Roman"/>
                <w:sz w:val="24"/>
              </w:rPr>
              <w:t>and Long Settlement Transactions</w:t>
            </w:r>
          </w:p>
          <w:p w14:paraId="26D155F7" w14:textId="77777777" w:rsidR="001C7AB7" w:rsidRPr="00392FFD" w:rsidRDefault="001C7AB7" w:rsidP="00FD6CCB">
            <w:pPr>
              <w:ind w:left="72"/>
              <w:rPr>
                <w:rFonts w:ascii="Times New Roman" w:hAnsi="Times New Roman"/>
                <w:sz w:val="24"/>
              </w:rPr>
            </w:pPr>
            <w:r w:rsidRPr="00392FFD">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392FFD" w14:paraId="138A2801" w14:textId="77777777" w:rsidTr="00672D2A">
        <w:tc>
          <w:tcPr>
            <w:tcW w:w="1242" w:type="dxa"/>
          </w:tcPr>
          <w:p w14:paraId="54335852"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789" w:type="dxa"/>
          </w:tcPr>
          <w:p w14:paraId="50D0352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From Contractual Cross Product Netting</w:t>
            </w:r>
          </w:p>
          <w:p w14:paraId="5E94F50F" w14:textId="77777777" w:rsidR="001C7AB7" w:rsidRPr="00392FFD" w:rsidRDefault="00FD6CCB" w:rsidP="001C7AB7">
            <w:pPr>
              <w:rPr>
                <w:rFonts w:ascii="Times New Roman" w:hAnsi="Times New Roman"/>
                <w:sz w:val="24"/>
              </w:rPr>
            </w:pPr>
            <w:r w:rsidRPr="00392FFD">
              <w:rPr>
                <w:rFonts w:ascii="Times New Roman" w:hAnsi="Times New Roman"/>
                <w:sz w:val="24"/>
              </w:rPr>
              <w:t>See</w:t>
            </w:r>
            <w:r w:rsidR="001C7AB7" w:rsidRPr="00392FFD">
              <w:rPr>
                <w:rFonts w:ascii="Times New Roman" w:hAnsi="Times New Roman"/>
                <w:sz w:val="24"/>
              </w:rPr>
              <w:t xml:space="preserve"> CR</w:t>
            </w:r>
            <w:r w:rsidRPr="00392FFD">
              <w:rPr>
                <w:rFonts w:ascii="Times New Roman" w:hAnsi="Times New Roman"/>
                <w:sz w:val="24"/>
              </w:rPr>
              <w:t xml:space="preserve"> </w:t>
            </w:r>
            <w:r w:rsidR="001C7AB7" w:rsidRPr="00392FFD">
              <w:rPr>
                <w:rFonts w:ascii="Times New Roman" w:hAnsi="Times New Roman"/>
                <w:sz w:val="24"/>
              </w:rPr>
              <w:t>SA instructions</w:t>
            </w:r>
          </w:p>
        </w:tc>
      </w:tr>
      <w:tr w:rsidR="001C7AB7" w:rsidRPr="00392FFD" w14:paraId="423601F7" w14:textId="77777777" w:rsidTr="00672D2A">
        <w:tc>
          <w:tcPr>
            <w:tcW w:w="1242" w:type="dxa"/>
          </w:tcPr>
          <w:p w14:paraId="362D62E4" w14:textId="77777777" w:rsidR="001C7AB7" w:rsidRPr="00392FFD" w:rsidRDefault="001C7AB7" w:rsidP="001C7AB7">
            <w:pPr>
              <w:rPr>
                <w:rFonts w:ascii="Times New Roman" w:hAnsi="Times New Roman"/>
                <w:sz w:val="24"/>
              </w:rPr>
            </w:pPr>
            <w:r w:rsidRPr="00392FFD">
              <w:rPr>
                <w:rFonts w:ascii="Times New Roman" w:hAnsi="Times New Roman"/>
                <w:sz w:val="24"/>
              </w:rPr>
              <w:t>070</w:t>
            </w:r>
          </w:p>
        </w:tc>
        <w:tc>
          <w:tcPr>
            <w:tcW w:w="8789" w:type="dxa"/>
          </w:tcPr>
          <w:p w14:paraId="063784F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EXPOSURES ASSIGNED TO OBLIGOR GRADES OR POOLS: TOTAL</w:t>
            </w:r>
          </w:p>
          <w:p w14:paraId="1AF4E42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exposures to corporates, institutions and Central governments and Central Banks see Article 142 (1) point (6) and Article 170 (1) point c) of CRR. </w:t>
            </w:r>
          </w:p>
          <w:p w14:paraId="3FE17FA3"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retail exposures see Article 170 (3) point b) of CRR. For Exposures arising from purchased receivables see Article 166 (6) of CRR. </w:t>
            </w:r>
          </w:p>
          <w:p w14:paraId="48EA776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for dilution risk of purchased receivables </w:t>
            </w:r>
            <w:r w:rsidR="00B811B0" w:rsidRPr="00392FFD">
              <w:rPr>
                <w:rFonts w:ascii="Times New Roman" w:hAnsi="Times New Roman"/>
                <w:sz w:val="24"/>
              </w:rPr>
              <w:t>shall</w:t>
            </w:r>
            <w:r w:rsidRPr="00392FFD">
              <w:rPr>
                <w:rFonts w:ascii="Times New Roman" w:hAnsi="Times New Roman"/>
                <w:sz w:val="24"/>
              </w:rPr>
              <w:t xml:space="preserve"> not be reported by obligor grades or pools and </w:t>
            </w:r>
            <w:r w:rsidR="00B811B0" w:rsidRPr="00392FFD">
              <w:rPr>
                <w:rFonts w:ascii="Times New Roman" w:hAnsi="Times New Roman"/>
                <w:sz w:val="24"/>
              </w:rPr>
              <w:t>shall</w:t>
            </w:r>
            <w:r w:rsidRPr="00392FFD">
              <w:rPr>
                <w:rFonts w:ascii="Times New Roman" w:hAnsi="Times New Roman"/>
                <w:sz w:val="24"/>
              </w:rPr>
              <w:t xml:space="preserve"> be reported in row 180.</w:t>
            </w:r>
          </w:p>
          <w:p w14:paraId="65F315B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Where the institution uses a large number of grades or pools, a reduced number of grades or pools to be reported may be agreed with the competent authorities. </w:t>
            </w:r>
          </w:p>
          <w:p w14:paraId="3995C868" w14:textId="77777777" w:rsidR="001C7AB7" w:rsidRPr="00392FFD" w:rsidRDefault="00C93697" w:rsidP="00FD6CCB">
            <w:pPr>
              <w:rPr>
                <w:rFonts w:ascii="Times New Roman" w:hAnsi="Times New Roman"/>
                <w:sz w:val="24"/>
              </w:rPr>
            </w:pPr>
            <w:r w:rsidRPr="00392FFD">
              <w:rPr>
                <w:rFonts w:ascii="Times New Roman" w:hAnsi="Times New Roman"/>
                <w:sz w:val="24"/>
              </w:rPr>
              <w:t>A</w:t>
            </w:r>
            <w:r w:rsidR="001C7AB7" w:rsidRPr="00392FFD">
              <w:rPr>
                <w:rFonts w:ascii="Times New Roman" w:hAnsi="Times New Roman"/>
                <w:sz w:val="24"/>
              </w:rPr>
              <w:t xml:space="preserve"> master scale is not used. Instead, institutions </w:t>
            </w:r>
            <w:r w:rsidRPr="00392FFD">
              <w:rPr>
                <w:rFonts w:ascii="Times New Roman" w:hAnsi="Times New Roman"/>
                <w:sz w:val="24"/>
              </w:rPr>
              <w:t>shall</w:t>
            </w:r>
            <w:r w:rsidR="001C7AB7" w:rsidRPr="00392FFD">
              <w:rPr>
                <w:rFonts w:ascii="Times New Roman" w:hAnsi="Times New Roman"/>
                <w:sz w:val="24"/>
              </w:rPr>
              <w:t xml:space="preserve"> determine the scale to be used themselves. </w:t>
            </w:r>
          </w:p>
        </w:tc>
      </w:tr>
      <w:tr w:rsidR="001C7AB7" w:rsidRPr="00392FFD" w14:paraId="21CB6EF2" w14:textId="77777777" w:rsidTr="00672D2A">
        <w:tc>
          <w:tcPr>
            <w:tcW w:w="1242" w:type="dxa"/>
          </w:tcPr>
          <w:p w14:paraId="2CF645CF" w14:textId="77777777" w:rsidR="001C7AB7" w:rsidRPr="00392FFD" w:rsidRDefault="001C7AB7" w:rsidP="001C7AB7">
            <w:pPr>
              <w:rPr>
                <w:rFonts w:ascii="Times New Roman" w:hAnsi="Times New Roman"/>
                <w:sz w:val="24"/>
              </w:rPr>
            </w:pPr>
            <w:r w:rsidRPr="00392FFD">
              <w:rPr>
                <w:rFonts w:ascii="Times New Roman" w:hAnsi="Times New Roman"/>
                <w:sz w:val="24"/>
              </w:rPr>
              <w:t>080</w:t>
            </w:r>
          </w:p>
        </w:tc>
        <w:tc>
          <w:tcPr>
            <w:tcW w:w="8789" w:type="dxa"/>
          </w:tcPr>
          <w:p w14:paraId="7EE0F14F" w14:textId="77777777" w:rsidR="001C7AB7" w:rsidRPr="00392FFD" w:rsidRDefault="001C7AB7" w:rsidP="001C7AB7">
            <w:pPr>
              <w:rPr>
                <w:rFonts w:ascii="Times New Roman" w:hAnsi="Times New Roman"/>
                <w:sz w:val="24"/>
              </w:rPr>
            </w:pPr>
            <w:r w:rsidRPr="00392FFD">
              <w:rPr>
                <w:rFonts w:ascii="Times New Roman" w:hAnsi="Times New Roman"/>
                <w:b/>
                <w:sz w:val="24"/>
                <w:u w:val="single"/>
              </w:rPr>
              <w:t>SPECIALIZED LENDING SLOTTING CRITERIA: TOTAL</w:t>
            </w:r>
          </w:p>
          <w:p w14:paraId="16965F1C"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Article 153 (5) of CRR. This only applies to the corporates, institutions and central governments and central banks exposure classes. </w:t>
            </w:r>
          </w:p>
        </w:tc>
      </w:tr>
      <w:tr w:rsidR="001C7AB7" w:rsidRPr="00392FFD" w14:paraId="06C447E1" w14:textId="77777777" w:rsidTr="00672D2A">
        <w:tc>
          <w:tcPr>
            <w:tcW w:w="1242" w:type="dxa"/>
          </w:tcPr>
          <w:p w14:paraId="146BEF1E" w14:textId="77777777" w:rsidR="001C7AB7" w:rsidRPr="00392FFD" w:rsidRDefault="001C7AB7" w:rsidP="004F2B30">
            <w:pPr>
              <w:rPr>
                <w:rFonts w:ascii="Times New Roman" w:hAnsi="Times New Roman"/>
                <w:sz w:val="24"/>
              </w:rPr>
            </w:pPr>
            <w:r w:rsidRPr="00392FFD">
              <w:rPr>
                <w:rFonts w:ascii="Times New Roman" w:hAnsi="Times New Roman"/>
                <w:sz w:val="24"/>
              </w:rPr>
              <w:t>090-150</w:t>
            </w:r>
          </w:p>
        </w:tc>
        <w:tc>
          <w:tcPr>
            <w:tcW w:w="8789" w:type="dxa"/>
          </w:tcPr>
          <w:p w14:paraId="0BC1040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BREAKDOWN BY RISK WEIGHTS OF TOTAL EXPOSURES UNDER SPECIALIZED LENDING SLOTTING CRITERIA:</w:t>
            </w:r>
          </w:p>
        </w:tc>
      </w:tr>
      <w:tr w:rsidR="001C7AB7" w:rsidRPr="00392FFD" w14:paraId="6F0FBA90" w14:textId="77777777" w:rsidTr="00672D2A">
        <w:tc>
          <w:tcPr>
            <w:tcW w:w="1242" w:type="dxa"/>
          </w:tcPr>
          <w:p w14:paraId="33063338" w14:textId="77777777" w:rsidR="001C7AB7" w:rsidRPr="00392FFD" w:rsidRDefault="001C7AB7" w:rsidP="001C7AB7">
            <w:pPr>
              <w:rPr>
                <w:rFonts w:ascii="Times New Roman" w:hAnsi="Times New Roman"/>
                <w:sz w:val="24"/>
              </w:rPr>
            </w:pPr>
            <w:r w:rsidRPr="00392FFD">
              <w:rPr>
                <w:rFonts w:ascii="Times New Roman" w:hAnsi="Times New Roman"/>
                <w:sz w:val="24"/>
              </w:rPr>
              <w:t>120</w:t>
            </w:r>
          </w:p>
        </w:tc>
        <w:tc>
          <w:tcPr>
            <w:tcW w:w="8789" w:type="dxa"/>
          </w:tcPr>
          <w:p w14:paraId="0FE7B2D4"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In category 1 </w:t>
            </w:r>
          </w:p>
          <w:p w14:paraId="46C42D6E"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Article 153 (5) table 1 of CRR.</w:t>
            </w:r>
          </w:p>
        </w:tc>
      </w:tr>
      <w:tr w:rsidR="001C7AB7" w:rsidRPr="00392FFD" w14:paraId="1280FDE3" w14:textId="77777777" w:rsidTr="00672D2A">
        <w:tc>
          <w:tcPr>
            <w:tcW w:w="1242" w:type="dxa"/>
          </w:tcPr>
          <w:p w14:paraId="49750BD7"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160</w:t>
            </w:r>
          </w:p>
        </w:tc>
        <w:tc>
          <w:tcPr>
            <w:tcW w:w="8789" w:type="dxa"/>
          </w:tcPr>
          <w:p w14:paraId="2A5415BE"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ALTERNATIVE TREATMENT: SECURED BY REAL ESTATE</w:t>
            </w:r>
          </w:p>
          <w:p w14:paraId="76D2DD4E" w14:textId="77777777" w:rsidR="001C7AB7" w:rsidRPr="00392FFD" w:rsidRDefault="001C7AB7" w:rsidP="001C7AB7">
            <w:pPr>
              <w:rPr>
                <w:rFonts w:ascii="Times New Roman" w:hAnsi="Times New Roman"/>
                <w:sz w:val="24"/>
              </w:rPr>
            </w:pPr>
            <w:r w:rsidRPr="00392FFD">
              <w:rPr>
                <w:rFonts w:ascii="Times New Roman" w:hAnsi="Times New Roman"/>
                <w:sz w:val="24"/>
              </w:rPr>
              <w:t>Articles 193 (1) and (2), 194 (1) to (7) and 230 (3) of CRR.</w:t>
            </w:r>
          </w:p>
        </w:tc>
      </w:tr>
      <w:tr w:rsidR="001C7AB7" w:rsidRPr="00392FFD" w14:paraId="0A03AA0C" w14:textId="77777777" w:rsidTr="00672D2A">
        <w:tc>
          <w:tcPr>
            <w:tcW w:w="1242" w:type="dxa"/>
          </w:tcPr>
          <w:p w14:paraId="7998AD60"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789" w:type="dxa"/>
          </w:tcPr>
          <w:p w14:paraId="714039C0"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EXPOSURES FROM FREE DELIVERIES APPLYING RISK WEIGHTS UNDER THE ALTERNATIVE TREATMENT OR 100% AND OTHER EXPOSURES SUBJECT TO RISK WEIGHTS</w:t>
            </w:r>
          </w:p>
          <w:p w14:paraId="47F480F2" w14:textId="77777777" w:rsidR="001C7AB7" w:rsidRPr="00392FFD" w:rsidRDefault="001C7AB7" w:rsidP="00417984">
            <w:pPr>
              <w:rPr>
                <w:rFonts w:ascii="Times New Roman" w:hAnsi="Times New Roman"/>
                <w:sz w:val="24"/>
              </w:rPr>
            </w:pPr>
            <w:r w:rsidRPr="00392FFD">
              <w:rPr>
                <w:rFonts w:ascii="Times New Roman" w:hAnsi="Times New Roman"/>
                <w:sz w:val="24"/>
              </w:rPr>
              <w:t xml:space="preserve">Exposures arising from free deliveries for which the alternative treatment referred to in Article 379 (2) first subparagraph, last sentence of CRR is used or for which a 100% risk weight is applied according to Article 379 (2) last subparagraph of </w:t>
            </w:r>
            <w:r w:rsidRPr="00392FFD">
              <w:rPr>
                <w:rFonts w:ascii="Times New Roman" w:hAnsi="Times New Roman"/>
                <w:iCs/>
                <w:sz w:val="24"/>
                <w:lang w:eastAsia="de-DE"/>
              </w:rPr>
              <w:t>CRR</w:t>
            </w:r>
            <w:r w:rsidRPr="00392FFD">
              <w:rPr>
                <w:rFonts w:ascii="Times New Roman" w:hAnsi="Times New Roman"/>
                <w:sz w:val="24"/>
              </w:rPr>
              <w:t xml:space="preserve">. Unrated nth to default credit derivatives under Article 153 (8) of CRR and any other exposure subject to risk weights not included in any other row </w:t>
            </w:r>
            <w:r w:rsidR="00C93697" w:rsidRPr="00392FFD">
              <w:rPr>
                <w:rFonts w:ascii="Times New Roman" w:hAnsi="Times New Roman"/>
                <w:sz w:val="24"/>
              </w:rPr>
              <w:t>shall</w:t>
            </w:r>
            <w:r w:rsidRPr="00392FFD">
              <w:rPr>
                <w:rFonts w:ascii="Times New Roman" w:hAnsi="Times New Roman"/>
                <w:sz w:val="24"/>
              </w:rPr>
              <w:t xml:space="preserve"> be reported in this row.</w:t>
            </w:r>
          </w:p>
        </w:tc>
      </w:tr>
      <w:tr w:rsidR="001C7AB7" w:rsidRPr="00392FFD" w14:paraId="663F9956" w14:textId="77777777" w:rsidTr="00672D2A">
        <w:tc>
          <w:tcPr>
            <w:tcW w:w="1242" w:type="dxa"/>
          </w:tcPr>
          <w:p w14:paraId="499F3193"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789" w:type="dxa"/>
          </w:tcPr>
          <w:p w14:paraId="7B3DBC7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DILUTION RISK: TOTAL PURCHASED RECEIVABLES</w:t>
            </w:r>
          </w:p>
          <w:p w14:paraId="0A7479A1" w14:textId="77777777" w:rsidR="001C7AB7" w:rsidRPr="00392FFD" w:rsidRDefault="001C7AB7" w:rsidP="001C7AB7">
            <w:pPr>
              <w:rPr>
                <w:rFonts w:ascii="Times New Roman" w:hAnsi="Times New Roman"/>
                <w:sz w:val="24"/>
              </w:rPr>
            </w:pPr>
            <w:r w:rsidRPr="00392FFD">
              <w:rPr>
                <w:rFonts w:ascii="Times New Roman" w:hAnsi="Times New Roman"/>
                <w:sz w:val="24"/>
              </w:rPr>
              <w:t>See Article 4 (53) of CRR for a definition of dilution risk. For calculation of risk weight for dilution risk see Article 157 (1) of CRR.</w:t>
            </w:r>
          </w:p>
          <w:p w14:paraId="316AB8C8"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According to Article 166 (6) of CRR the exposure value of purchased receivables shall be the outstanding amount minus the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for dilution risk prior to credit risk mitigation.</w:t>
            </w:r>
          </w:p>
        </w:tc>
      </w:tr>
    </w:tbl>
    <w:p w14:paraId="30EA596D" w14:textId="77777777" w:rsidR="004357B9" w:rsidRPr="00392FFD" w:rsidRDefault="004357B9" w:rsidP="004357B9">
      <w:pPr>
        <w:autoSpaceDE w:val="0"/>
        <w:autoSpaceDN w:val="0"/>
        <w:adjustRightInd w:val="0"/>
        <w:spacing w:before="0" w:after="0"/>
        <w:ind w:left="284"/>
        <w:jc w:val="left"/>
        <w:rPr>
          <w:rFonts w:ascii="Times New Roman" w:hAnsi="Times New Roman"/>
          <w:sz w:val="24"/>
          <w:lang w:eastAsia="de-DE"/>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297574A1"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2" w:name="_Toc516210646"/>
      <w:bookmarkStart w:id="323" w:name="_Toc473560911"/>
      <w:r w:rsidRPr="00392FFD">
        <w:rPr>
          <w:rFonts w:ascii="Times New Roman" w:hAnsi="Times New Roman" w:cs="Times New Roman"/>
          <w:sz w:val="24"/>
          <w:u w:val="none"/>
          <w:lang w:val="en-GB"/>
        </w:rPr>
        <w:t>3.3.4.</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08.02 - </w:t>
      </w:r>
      <w:r w:rsidR="001C7AB7" w:rsidRPr="00392FFD">
        <w:rPr>
          <w:rFonts w:ascii="Times New Roman" w:hAnsi="Times New Roman" w:cs="Times New Roman"/>
          <w:sz w:val="24"/>
          <w:lang w:val="en-GB"/>
        </w:rPr>
        <w:t>Credit and counterparty credit risks and free deliveries: IRB approach to capital requirements (breakdown by obligor grades or pools</w:t>
      </w:r>
      <w:r w:rsidR="009769DE" w:rsidRPr="00392FFD">
        <w:rPr>
          <w:rFonts w:ascii="Times New Roman" w:hAnsi="Times New Roman" w:cs="Times New Roman"/>
          <w:sz w:val="24"/>
          <w:lang w:val="en-GB"/>
        </w:rPr>
        <w:t xml:space="preserve"> (CR IRB 2 template)</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255A3702" w14:textId="77777777" w:rsidTr="00672D2A">
        <w:tc>
          <w:tcPr>
            <w:tcW w:w="2024" w:type="dxa"/>
            <w:shd w:val="clear" w:color="auto" w:fill="BFBFBF"/>
          </w:tcPr>
          <w:p w14:paraId="1A0809A6" w14:textId="77777777" w:rsidR="001C7AB7" w:rsidRPr="00392FFD" w:rsidRDefault="001C7AB7" w:rsidP="001C7AB7">
            <w:pPr>
              <w:rPr>
                <w:rFonts w:ascii="Times New Roman" w:hAnsi="Times New Roman"/>
                <w:sz w:val="24"/>
              </w:rPr>
            </w:pPr>
            <w:r w:rsidRPr="00392FFD">
              <w:rPr>
                <w:rFonts w:ascii="Times New Roman" w:hAnsi="Times New Roman"/>
                <w:sz w:val="24"/>
              </w:rPr>
              <w:t>Column</w:t>
            </w:r>
          </w:p>
        </w:tc>
        <w:tc>
          <w:tcPr>
            <w:tcW w:w="7804" w:type="dxa"/>
            <w:shd w:val="clear" w:color="auto" w:fill="BFBFBF"/>
          </w:tcPr>
          <w:p w14:paraId="4166F1E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E97CD2" w:rsidRPr="00392FFD" w14:paraId="4E8713D1" w14:textId="77777777" w:rsidTr="00672D2A">
        <w:tc>
          <w:tcPr>
            <w:tcW w:w="2024" w:type="dxa"/>
          </w:tcPr>
          <w:p w14:paraId="10FCFB48" w14:textId="77777777" w:rsidR="00E97CD2" w:rsidRPr="00392FFD" w:rsidRDefault="00E97CD2" w:rsidP="001C7AB7">
            <w:pPr>
              <w:rPr>
                <w:rFonts w:ascii="Times New Roman" w:hAnsi="Times New Roman"/>
                <w:sz w:val="24"/>
              </w:rPr>
            </w:pPr>
            <w:r w:rsidRPr="00392FFD">
              <w:rPr>
                <w:rFonts w:ascii="Times New Roman" w:hAnsi="Times New Roman"/>
                <w:sz w:val="24"/>
              </w:rPr>
              <w:t>005</w:t>
            </w:r>
          </w:p>
        </w:tc>
        <w:tc>
          <w:tcPr>
            <w:tcW w:w="7804" w:type="dxa"/>
          </w:tcPr>
          <w:p w14:paraId="5440AB6F" w14:textId="77777777" w:rsidR="00E97CD2" w:rsidRPr="00392FFD" w:rsidRDefault="00E97CD2" w:rsidP="001C7AB7">
            <w:pPr>
              <w:rPr>
                <w:rFonts w:ascii="Times New Roman" w:hAnsi="Times New Roman"/>
                <w:b/>
                <w:sz w:val="24"/>
                <w:u w:val="single"/>
              </w:rPr>
            </w:pPr>
            <w:r w:rsidRPr="00392FFD">
              <w:rPr>
                <w:rFonts w:ascii="Times New Roman" w:hAnsi="Times New Roman"/>
                <w:b/>
                <w:sz w:val="24"/>
                <w:u w:val="single"/>
              </w:rPr>
              <w:t>Obligor grade</w:t>
            </w:r>
            <w:r w:rsidR="006D3B1A" w:rsidRPr="00392FFD">
              <w:rPr>
                <w:rFonts w:ascii="Times New Roman" w:hAnsi="Times New Roman"/>
                <w:b/>
                <w:sz w:val="24"/>
                <w:u w:val="single"/>
              </w:rPr>
              <w:t xml:space="preserve"> (row identifier)</w:t>
            </w:r>
          </w:p>
          <w:p w14:paraId="4FFD9698" w14:textId="77777777" w:rsidR="00E97CD2" w:rsidRPr="00392FFD" w:rsidRDefault="00E97CD2" w:rsidP="003F05A0">
            <w:pPr>
              <w:rPr>
                <w:rFonts w:ascii="Times New Roman" w:hAnsi="Times New Roman"/>
                <w:sz w:val="24"/>
              </w:rPr>
            </w:pPr>
            <w:r w:rsidRPr="00392FFD">
              <w:rPr>
                <w:rFonts w:ascii="Times New Roman" w:hAnsi="Times New Roman"/>
                <w:sz w:val="24"/>
              </w:rPr>
              <w:t xml:space="preserve">This is a row identifier and </w:t>
            </w:r>
            <w:r w:rsidR="003F05A0" w:rsidRPr="00392FFD">
              <w:rPr>
                <w:rFonts w:ascii="Times New Roman" w:hAnsi="Times New Roman"/>
                <w:sz w:val="24"/>
              </w:rPr>
              <w:t>shall</w:t>
            </w:r>
            <w:r w:rsidRPr="00392FFD">
              <w:rPr>
                <w:rFonts w:ascii="Times New Roman" w:hAnsi="Times New Roman"/>
                <w:sz w:val="24"/>
              </w:rPr>
              <w:t xml:space="preserve"> be unique for each row on a particular sheet of the table.</w:t>
            </w:r>
            <w:r w:rsidR="006D3B1A" w:rsidRPr="00392FFD">
              <w:rPr>
                <w:rFonts w:ascii="Times New Roman" w:hAnsi="Times New Roman"/>
                <w:sz w:val="24"/>
              </w:rPr>
              <w:t xml:space="preserve"> It shall follow the numerical order 1,</w:t>
            </w:r>
            <w:r w:rsidR="001959EF" w:rsidRPr="00392FFD">
              <w:rPr>
                <w:rFonts w:ascii="Times New Roman" w:hAnsi="Times New Roman"/>
                <w:sz w:val="24"/>
              </w:rPr>
              <w:t xml:space="preserve"> </w:t>
            </w:r>
            <w:r w:rsidR="006D3B1A" w:rsidRPr="00392FFD">
              <w:rPr>
                <w:rFonts w:ascii="Times New Roman" w:hAnsi="Times New Roman"/>
                <w:sz w:val="24"/>
              </w:rPr>
              <w:t>2,</w:t>
            </w:r>
            <w:r w:rsidR="001959EF" w:rsidRPr="00392FFD">
              <w:rPr>
                <w:rFonts w:ascii="Times New Roman" w:hAnsi="Times New Roman"/>
                <w:sz w:val="24"/>
              </w:rPr>
              <w:t xml:space="preserve"> </w:t>
            </w:r>
            <w:r w:rsidR="006D3B1A" w:rsidRPr="00392FFD">
              <w:rPr>
                <w:rFonts w:ascii="Times New Roman" w:hAnsi="Times New Roman"/>
                <w:sz w:val="24"/>
              </w:rPr>
              <w:t>3</w:t>
            </w:r>
            <w:r w:rsidR="001C7F2A" w:rsidRPr="00392FFD">
              <w:rPr>
                <w:rFonts w:ascii="Times New Roman" w:hAnsi="Times New Roman"/>
                <w:sz w:val="24"/>
              </w:rPr>
              <w:t>,</w:t>
            </w:r>
            <w:r w:rsidR="006D3B1A" w:rsidRPr="00392FFD">
              <w:rPr>
                <w:rFonts w:ascii="Times New Roman" w:hAnsi="Times New Roman"/>
                <w:sz w:val="24"/>
              </w:rPr>
              <w:t xml:space="preserve"> etc.</w:t>
            </w:r>
          </w:p>
        </w:tc>
      </w:tr>
      <w:tr w:rsidR="001C7AB7" w:rsidRPr="00392FFD" w14:paraId="4DBA907A" w14:textId="77777777" w:rsidTr="00672D2A">
        <w:tc>
          <w:tcPr>
            <w:tcW w:w="2024" w:type="dxa"/>
          </w:tcPr>
          <w:p w14:paraId="2F102785" w14:textId="77777777" w:rsidR="001C7AB7" w:rsidRPr="00392FFD" w:rsidRDefault="001C7AB7" w:rsidP="001C7AB7">
            <w:pPr>
              <w:rPr>
                <w:rFonts w:ascii="Times New Roman" w:hAnsi="Times New Roman"/>
                <w:sz w:val="24"/>
              </w:rPr>
            </w:pPr>
            <w:r w:rsidRPr="00392FFD">
              <w:rPr>
                <w:rFonts w:ascii="Times New Roman" w:hAnsi="Times New Roman"/>
                <w:sz w:val="24"/>
              </w:rPr>
              <w:t>010-300</w:t>
            </w:r>
          </w:p>
        </w:tc>
        <w:tc>
          <w:tcPr>
            <w:tcW w:w="7804" w:type="dxa"/>
          </w:tcPr>
          <w:p w14:paraId="19C8F70E" w14:textId="77777777" w:rsidR="001C7AB7" w:rsidRPr="00392FFD" w:rsidRDefault="001C7AB7" w:rsidP="001C7AB7">
            <w:pPr>
              <w:rPr>
                <w:rFonts w:ascii="Times New Roman" w:hAnsi="Times New Roman"/>
                <w:sz w:val="24"/>
              </w:rPr>
            </w:pPr>
            <w:r w:rsidRPr="00392FFD">
              <w:rPr>
                <w:rFonts w:ascii="Times New Roman" w:hAnsi="Times New Roman"/>
                <w:sz w:val="24"/>
              </w:rPr>
              <w:t>Instructions for each of these columns are the same as for the corresponding numbered columns in table CR IRB 1.</w:t>
            </w:r>
          </w:p>
        </w:tc>
      </w:tr>
    </w:tbl>
    <w:p w14:paraId="09458199" w14:textId="77777777"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70EC082B" w14:textId="77777777" w:rsidTr="00672D2A">
        <w:tc>
          <w:tcPr>
            <w:tcW w:w="2024" w:type="dxa"/>
            <w:shd w:val="pct25" w:color="auto" w:fill="auto"/>
          </w:tcPr>
          <w:p w14:paraId="4A8985ED" w14:textId="77777777" w:rsidR="001C7AB7" w:rsidRPr="00392FFD" w:rsidRDefault="001C7AB7" w:rsidP="001C7AB7">
            <w:pPr>
              <w:rPr>
                <w:rFonts w:ascii="Times New Roman" w:hAnsi="Times New Roman"/>
                <w:sz w:val="24"/>
              </w:rPr>
            </w:pPr>
            <w:r w:rsidRPr="00392FFD">
              <w:rPr>
                <w:rFonts w:ascii="Times New Roman" w:hAnsi="Times New Roman"/>
                <w:sz w:val="24"/>
              </w:rPr>
              <w:t>Row</w:t>
            </w:r>
          </w:p>
        </w:tc>
        <w:tc>
          <w:tcPr>
            <w:tcW w:w="7804" w:type="dxa"/>
            <w:shd w:val="pct25" w:color="auto" w:fill="auto"/>
          </w:tcPr>
          <w:p w14:paraId="18E3A98B"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065EFDF1" w14:textId="77777777" w:rsidTr="00672D2A">
        <w:tc>
          <w:tcPr>
            <w:tcW w:w="2024" w:type="dxa"/>
          </w:tcPr>
          <w:p w14:paraId="2A024F2F" w14:textId="77777777" w:rsidR="001C7AB7" w:rsidRPr="00392FFD" w:rsidRDefault="001C7AB7" w:rsidP="001C7AB7">
            <w:pPr>
              <w:rPr>
                <w:rFonts w:ascii="Times New Roman" w:hAnsi="Times New Roman"/>
                <w:sz w:val="24"/>
              </w:rPr>
            </w:pPr>
            <w:r w:rsidRPr="00392FFD">
              <w:rPr>
                <w:rFonts w:ascii="Times New Roman" w:hAnsi="Times New Roman"/>
                <w:sz w:val="24"/>
              </w:rPr>
              <w:t>010-001 – 010-NNN</w:t>
            </w:r>
          </w:p>
        </w:tc>
        <w:tc>
          <w:tcPr>
            <w:tcW w:w="7804" w:type="dxa"/>
          </w:tcPr>
          <w:p w14:paraId="35A497C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392FFD">
              <w:rPr>
                <w:rFonts w:ascii="Times New Roman" w:hAnsi="Times New Roman"/>
                <w:sz w:val="24"/>
              </w:rPr>
              <w:t>shall</w:t>
            </w:r>
            <w:r w:rsidRPr="00392FFD">
              <w:rPr>
                <w:rFonts w:ascii="Times New Roman" w:hAnsi="Times New Roman"/>
                <w:sz w:val="24"/>
              </w:rPr>
              <w:t xml:space="preserve"> not be assigned according to the PD of the obligor and not reported in this template.</w:t>
            </w:r>
          </w:p>
        </w:tc>
      </w:tr>
    </w:tbl>
    <w:p w14:paraId="0540C1D3" w14:textId="77777777" w:rsidR="004357B9" w:rsidRPr="00392FFD" w:rsidRDefault="004357B9" w:rsidP="00FD239F">
      <w:pPr>
        <w:pStyle w:val="InstructionsText"/>
      </w:pPr>
    </w:p>
    <w:p w14:paraId="205862C4"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4" w:name="_Toc360188361"/>
      <w:bookmarkStart w:id="325" w:name="_Toc516210647"/>
      <w:bookmarkStart w:id="326" w:name="_Toc473560912"/>
      <w:r w:rsidRPr="00392FFD">
        <w:rPr>
          <w:rFonts w:ascii="Times New Roman" w:hAnsi="Times New Roman" w:cs="Times New Roman"/>
          <w:sz w:val="24"/>
          <w:u w:val="none"/>
          <w:lang w:val="en-GB"/>
        </w:rPr>
        <w:lastRenderedPageBreak/>
        <w:t>3.4.</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Credit and counterparty credit risks and free deliveries: Information with geographical breakdown</w:t>
      </w:r>
      <w:bookmarkEnd w:id="324"/>
      <w:bookmarkEnd w:id="325"/>
      <w:bookmarkEnd w:id="326"/>
    </w:p>
    <w:p w14:paraId="79D1CBFF" w14:textId="77777777" w:rsidR="004357B9" w:rsidRPr="00392FFD" w:rsidRDefault="00125707" w:rsidP="00C37B29">
      <w:pPr>
        <w:pStyle w:val="InstructionsText2"/>
        <w:numPr>
          <w:ilvl w:val="0"/>
          <w:numId w:val="0"/>
        </w:numPr>
        <w:ind w:left="993"/>
      </w:pPr>
      <w:r w:rsidRPr="00392FFD">
        <w:t>79.</w:t>
      </w:r>
      <w:r w:rsidRPr="00392FFD">
        <w:tab/>
      </w:r>
      <w:r w:rsidR="003F3523">
        <w:t>All institutions shall submit information aggregated at a total level. Additionally, i</w:t>
      </w:r>
      <w:r w:rsidR="004357B9" w:rsidRPr="00392FFD">
        <w:t xml:space="preserve">nstitutions fulfilling the threshold set in </w:t>
      </w:r>
      <w:r w:rsidR="000565B6" w:rsidRPr="00392FFD">
        <w:t>Article 5 (a) (4)</w:t>
      </w:r>
      <w:r w:rsidR="004357B9" w:rsidRPr="00392FFD">
        <w:t xml:space="preserve"> </w:t>
      </w:r>
      <w:r w:rsidR="004E081B" w:rsidRPr="00392FFD">
        <w:t xml:space="preserve">of this Regulation </w:t>
      </w:r>
      <w:r w:rsidR="004357B9" w:rsidRPr="00392FFD">
        <w:t>shall submit information</w:t>
      </w:r>
      <w:r w:rsidR="00C731CE">
        <w:t xml:space="preserve"> broken down by country</w:t>
      </w:r>
      <w:r w:rsidR="004357B9" w:rsidRPr="00392FFD">
        <w:t xml:space="preserve"> regarding the domestic country as well as any non-domestic country. The threshold is only ap</w:t>
      </w:r>
      <w:r w:rsidR="00C61FF5" w:rsidRPr="00392FFD">
        <w:t xml:space="preserve">plicable to Table 1 and </w:t>
      </w:r>
      <w:r w:rsidR="004357B9" w:rsidRPr="00392FFD">
        <w:t xml:space="preserve">Table 2. </w:t>
      </w:r>
      <w:r w:rsidR="00D82B60" w:rsidRPr="00392FFD">
        <w:t>Exposures to supranational organisations shall be assigned to the geographical area “other countries”.</w:t>
      </w:r>
    </w:p>
    <w:p w14:paraId="008BEAD4" w14:textId="77777777" w:rsidR="004357B9" w:rsidRPr="00392FFD" w:rsidRDefault="00125707" w:rsidP="00C37B29">
      <w:pPr>
        <w:pStyle w:val="InstructionsText2"/>
        <w:numPr>
          <w:ilvl w:val="0"/>
          <w:numId w:val="0"/>
        </w:numPr>
        <w:ind w:left="993"/>
      </w:pPr>
      <w:r w:rsidRPr="00392FFD">
        <w:t>80.</w:t>
      </w:r>
      <w:r w:rsidRPr="00392FFD">
        <w:tab/>
      </w:r>
      <w:r w:rsidR="004357B9" w:rsidRPr="00392FFD">
        <w:t xml:space="preserve">The term ‘residence of the obligor’ refers to the country of incorporation of the obligor. This concept can be applied on an immediate-obligor basis and on an ultimate-risk basis. Hence, CRM techniques </w:t>
      </w:r>
      <w:r w:rsidR="00AC4E3A" w:rsidRPr="00392FFD">
        <w:t xml:space="preserve">with substitution effects </w:t>
      </w:r>
      <w:r w:rsidR="004357B9" w:rsidRPr="00392FFD">
        <w:t>can change the allocation of an exposure to a country.</w:t>
      </w:r>
      <w:r w:rsidR="00BB5B5D" w:rsidRPr="00392FFD">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14:paraId="12BC7DCB" w14:textId="77777777" w:rsidR="0096378F" w:rsidRPr="00392FFD" w:rsidRDefault="00125707" w:rsidP="00C37B29">
      <w:pPr>
        <w:pStyle w:val="InstructionsText2"/>
        <w:numPr>
          <w:ilvl w:val="0"/>
          <w:numId w:val="0"/>
        </w:numPr>
        <w:ind w:left="993"/>
      </w:pPr>
      <w:r w:rsidRPr="00392FFD">
        <w:t>81.</w:t>
      </w:r>
      <w:r w:rsidRPr="00392FFD">
        <w:tab/>
      </w:r>
      <w:r w:rsidR="0096378F" w:rsidRPr="00392FFD">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14:paraId="64327FC1"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7" w:name="_Toc360188362"/>
      <w:bookmarkStart w:id="328" w:name="_Toc516210648"/>
      <w:bookmarkStart w:id="329" w:name="_Toc473560913"/>
      <w:r w:rsidRPr="00392FFD">
        <w:rPr>
          <w:rFonts w:ascii="Times New Roman" w:hAnsi="Times New Roman" w:cs="Times New Roman"/>
          <w:sz w:val="24"/>
          <w:u w:val="none"/>
          <w:lang w:val="en-GB"/>
        </w:rPr>
        <w:t>3.4.1.</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09.01 </w:t>
      </w:r>
      <w:r w:rsidR="004357B9" w:rsidRPr="00392FFD">
        <w:rPr>
          <w:rFonts w:ascii="Times New Roman" w:hAnsi="Times New Roman" w:cs="Times New Roman"/>
          <w:sz w:val="24"/>
          <w:lang w:val="en-GB"/>
        </w:rPr>
        <w:t>– Geographical breakdown of exposures by residence of the obligor</w:t>
      </w:r>
      <w:r w:rsidR="009769DE" w:rsidRPr="00392FFD">
        <w:rPr>
          <w:rFonts w:ascii="Times New Roman" w:hAnsi="Times New Roman" w:cs="Times New Roman"/>
          <w:sz w:val="24"/>
          <w:lang w:val="en-GB"/>
        </w:rPr>
        <w:t>: SA exposures</w:t>
      </w:r>
      <w:r w:rsidR="004357B9" w:rsidRPr="00392FFD">
        <w:rPr>
          <w:rFonts w:ascii="Times New Roman" w:hAnsi="Times New Roman" w:cs="Times New Roman"/>
          <w:sz w:val="24"/>
          <w:lang w:val="en-GB"/>
        </w:rPr>
        <w:t xml:space="preserve"> (</w:t>
      </w:r>
      <w:r w:rsidR="009769DE" w:rsidRPr="00392FFD">
        <w:rPr>
          <w:rFonts w:ascii="Times New Roman" w:hAnsi="Times New Roman" w:cs="Times New Roman"/>
          <w:sz w:val="24"/>
          <w:lang w:val="en-GB"/>
        </w:rPr>
        <w:t>CR GB 1</w:t>
      </w:r>
      <w:r w:rsidR="004357B9" w:rsidRPr="00392FFD">
        <w:rPr>
          <w:rFonts w:ascii="Times New Roman" w:hAnsi="Times New Roman" w:cs="Times New Roman"/>
          <w:sz w:val="24"/>
          <w:lang w:val="en-GB"/>
        </w:rPr>
        <w:t>)</w:t>
      </w:r>
      <w:bookmarkEnd w:id="327"/>
      <w:bookmarkEnd w:id="328"/>
      <w:bookmarkEnd w:id="329"/>
    </w:p>
    <w:p w14:paraId="005BFE80"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30" w:name="_Toc360188363"/>
      <w:bookmarkStart w:id="331" w:name="_Toc516210649"/>
      <w:bookmarkStart w:id="332" w:name="_Toc473560914"/>
      <w:r w:rsidRPr="00392FFD">
        <w:rPr>
          <w:rFonts w:ascii="Times New Roman" w:hAnsi="Times New Roman" w:cs="Times New Roman"/>
          <w:sz w:val="24"/>
          <w:u w:val="none"/>
          <w:lang w:val="en-GB"/>
        </w:rPr>
        <w:t>3.4.1.1.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330"/>
      <w:bookmarkEnd w:id="331"/>
      <w:bookmarkEnd w:id="33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14:paraId="631BF3F4" w14:textId="77777777" w:rsidTr="00672D2A">
        <w:trPr>
          <w:trHeight w:val="581"/>
        </w:trPr>
        <w:tc>
          <w:tcPr>
            <w:tcW w:w="9828" w:type="dxa"/>
            <w:gridSpan w:val="2"/>
            <w:shd w:val="clear" w:color="auto" w:fill="CCCCCC"/>
          </w:tcPr>
          <w:p w14:paraId="643F152B"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4357B9" w:rsidRPr="00392FFD" w14:paraId="30141CDE" w14:textId="77777777" w:rsidTr="00672D2A">
        <w:tc>
          <w:tcPr>
            <w:tcW w:w="1188" w:type="dxa"/>
          </w:tcPr>
          <w:p w14:paraId="426ABDF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140797C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ORIGINAL EXPOSURE PRE CONVERSION FACTORS</w:t>
            </w:r>
          </w:p>
          <w:p w14:paraId="0255C931" w14:textId="77777777" w:rsidR="004357B9" w:rsidRPr="00392FFD" w:rsidRDefault="004357B9" w:rsidP="004357B9">
            <w:pPr>
              <w:rPr>
                <w:rFonts w:ascii="Times New Roman" w:hAnsi="Times New Roman"/>
                <w:sz w:val="24"/>
              </w:rPr>
            </w:pPr>
            <w:r w:rsidRPr="00392FFD">
              <w:rPr>
                <w:rFonts w:ascii="Times New Roman" w:hAnsi="Times New Roman"/>
                <w:sz w:val="24"/>
              </w:rPr>
              <w:t>Same definition as for column 010 of CR SA template</w:t>
            </w:r>
          </w:p>
        </w:tc>
      </w:tr>
      <w:tr w:rsidR="004357B9" w:rsidRPr="00392FFD" w14:paraId="6C65AF68" w14:textId="77777777" w:rsidTr="00672D2A">
        <w:tc>
          <w:tcPr>
            <w:tcW w:w="1188" w:type="dxa"/>
          </w:tcPr>
          <w:p w14:paraId="0EA42FBE"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4BC85441" w14:textId="77777777" w:rsidR="004357B9" w:rsidRPr="00392FFD" w:rsidRDefault="00771E97" w:rsidP="004357B9">
            <w:pPr>
              <w:rPr>
                <w:rFonts w:ascii="Times New Roman" w:hAnsi="Times New Roman"/>
                <w:b/>
                <w:sz w:val="24"/>
                <w:u w:val="single"/>
              </w:rPr>
            </w:pPr>
            <w:r w:rsidRPr="00392FFD">
              <w:rPr>
                <w:rFonts w:ascii="Times New Roman" w:hAnsi="Times New Roman"/>
                <w:b/>
                <w:sz w:val="24"/>
                <w:u w:val="single"/>
              </w:rPr>
              <w:t>D</w:t>
            </w:r>
            <w:r w:rsidR="004357B9" w:rsidRPr="00392FFD">
              <w:rPr>
                <w:rFonts w:ascii="Times New Roman" w:hAnsi="Times New Roman"/>
                <w:b/>
                <w:sz w:val="24"/>
                <w:u w:val="single"/>
              </w:rPr>
              <w:t>efault</w:t>
            </w:r>
            <w:r w:rsidRPr="00392FFD">
              <w:rPr>
                <w:rFonts w:ascii="Times New Roman" w:hAnsi="Times New Roman"/>
                <w:b/>
                <w:sz w:val="24"/>
                <w:u w:val="single"/>
              </w:rPr>
              <w:t>ed exposures</w:t>
            </w:r>
          </w:p>
          <w:p w14:paraId="5F551F59"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pre conversion factors for those exposures which have been classified as “exposures</w:t>
            </w:r>
            <w:r w:rsidR="00771E97" w:rsidRPr="00392FFD">
              <w:rPr>
                <w:rStyle w:val="InstructionsTabelleText"/>
                <w:rFonts w:ascii="Times New Roman" w:hAnsi="Times New Roman"/>
                <w:sz w:val="24"/>
              </w:rPr>
              <w:t xml:space="preserve"> in default</w:t>
            </w:r>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 and for defaulted exposures assigned to the exposure classes “exposures associated with particularly high risk” or “equity exposures”</w:t>
            </w:r>
            <w:r w:rsidRPr="00392FFD">
              <w:rPr>
                <w:rStyle w:val="InstructionsTabelleText"/>
                <w:rFonts w:ascii="Times New Roman" w:hAnsi="Times New Roman"/>
                <w:sz w:val="24"/>
              </w:rPr>
              <w:t>.</w:t>
            </w:r>
          </w:p>
          <w:p w14:paraId="5FA07C16"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 xml:space="preserve">This ‘memorandum item’ provides additional information about the obligor structure of </w:t>
            </w:r>
            <w:r w:rsidR="00771E97" w:rsidRPr="00392FFD">
              <w:rPr>
                <w:rStyle w:val="InstructionsTabelleText"/>
                <w:rFonts w:ascii="Times New Roman" w:hAnsi="Times New Roman"/>
                <w:sz w:val="24"/>
              </w:rPr>
              <w:t>defaulted exposures</w:t>
            </w:r>
            <w:r w:rsidRPr="00392FFD">
              <w:rPr>
                <w:rStyle w:val="InstructionsTabelleText"/>
                <w:rFonts w:ascii="Times New Roman" w:hAnsi="Times New Roman"/>
                <w:sz w:val="24"/>
              </w:rPr>
              <w:t xml:space="preserve">. Exposures </w:t>
            </w:r>
            <w:r w:rsidR="00771E97" w:rsidRPr="00392FFD">
              <w:rPr>
                <w:rStyle w:val="InstructionsTabelleText"/>
                <w:rFonts w:ascii="Times New Roman" w:hAnsi="Times New Roman"/>
                <w:sz w:val="24"/>
              </w:rPr>
              <w:t>classified as “exposures in default” in accordance with Art</w:t>
            </w:r>
            <w:r w:rsidR="00417984">
              <w:rPr>
                <w:rStyle w:val="InstructionsTabelleText"/>
                <w:rFonts w:ascii="Times New Roman" w:hAnsi="Times New Roman"/>
                <w:sz w:val="24"/>
              </w:rPr>
              <w:t>icle</w:t>
            </w:r>
            <w:r w:rsidR="00771E97" w:rsidRPr="00392FFD">
              <w:rPr>
                <w:rStyle w:val="InstructionsTabelleText"/>
                <w:rFonts w:ascii="Times New Roman" w:hAnsi="Times New Roman"/>
                <w:sz w:val="24"/>
              </w:rPr>
              <w:t xml:space="preserve"> 112 point (j) CRR </w:t>
            </w:r>
            <w:r w:rsidRPr="00392FFD">
              <w:rPr>
                <w:rStyle w:val="InstructionsTabelleText"/>
                <w:rFonts w:ascii="Times New Roman" w:hAnsi="Times New Roman"/>
                <w:sz w:val="24"/>
              </w:rPr>
              <w:t>shall be reported where</w:t>
            </w:r>
            <w:r w:rsidR="00771E9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the obligors would have been </w:t>
            </w:r>
            <w:r w:rsidR="00771E97" w:rsidRPr="00392FFD">
              <w:rPr>
                <w:rStyle w:val="InstructionsTabelleText"/>
                <w:rFonts w:ascii="Times New Roman" w:hAnsi="Times New Roman"/>
                <w:sz w:val="24"/>
              </w:rPr>
              <w:br/>
            </w:r>
            <w:r w:rsidRPr="00392FFD">
              <w:rPr>
                <w:rStyle w:val="InstructionsTabelleText"/>
                <w:rFonts w:ascii="Times New Roman" w:hAnsi="Times New Roman"/>
                <w:sz w:val="24"/>
              </w:rPr>
              <w:t>reported if those exposures were not assigned to the exposure classes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 xml:space="preserve">in default'. </w:t>
            </w:r>
          </w:p>
          <w:p w14:paraId="2AC54145" w14:textId="77777777" w:rsidR="004357B9" w:rsidRPr="00392FFD" w:rsidRDefault="004357B9" w:rsidP="004357B9">
            <w:pPr>
              <w:rPr>
                <w:rFonts w:ascii="Times New Roman" w:hAnsi="Times New Roman"/>
                <w:sz w:val="24"/>
              </w:rPr>
            </w:pPr>
            <w:r w:rsidRPr="00392FFD">
              <w:rPr>
                <w:rStyle w:val="InstructionsTabelleText"/>
                <w:rFonts w:ascii="Times New Roman" w:hAnsi="Times New Roman"/>
                <w:sz w:val="24"/>
              </w:rPr>
              <w:t>This information is a ‘memorandum item’ – hence does not affect the calculation of risk weighted exposure amounts of exposure class</w:t>
            </w:r>
            <w:r w:rsidR="00771E97" w:rsidRPr="00392FFD">
              <w:rPr>
                <w:rStyle w:val="InstructionsTabelleText"/>
                <w:rFonts w:ascii="Times New Roman" w:hAnsi="Times New Roman"/>
                <w:sz w:val="24"/>
              </w:rPr>
              <w:t>es</w:t>
            </w:r>
            <w:r w:rsidRPr="00392FFD">
              <w:rPr>
                <w:rStyle w:val="InstructionsTabelleText"/>
                <w:rFonts w:ascii="Times New Roman" w:hAnsi="Times New Roman"/>
                <w:sz w:val="24"/>
              </w:rPr>
              <w:t xml:space="preserve">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 default”</w:t>
            </w:r>
            <w:r w:rsidR="00771E97" w:rsidRPr="00392FFD">
              <w:rPr>
                <w:rStyle w:val="InstructionsTabelleText"/>
                <w:rFonts w:ascii="Times New Roman" w:hAnsi="Times New Roman"/>
                <w:sz w:val="24"/>
              </w:rPr>
              <w:t>, “exposures associated with particularly high risk” or “equity exposures”</w:t>
            </w:r>
            <w:r w:rsidRPr="00392FFD">
              <w:rPr>
                <w:rStyle w:val="InstructionsTabelleText"/>
                <w:rFonts w:ascii="Times New Roman" w:hAnsi="Times New Roman"/>
                <w:sz w:val="24"/>
              </w:rPr>
              <w:t xml:space="preserve"> according to Article 112 point</w:t>
            </w:r>
            <w:r w:rsidR="00771E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(j)</w:t>
            </w:r>
            <w:r w:rsidR="00771E97" w:rsidRPr="00392FFD">
              <w:rPr>
                <w:rStyle w:val="InstructionsTabelleText"/>
                <w:rFonts w:ascii="Times New Roman" w:hAnsi="Times New Roman"/>
                <w:sz w:val="24"/>
              </w:rPr>
              <w:t>, (k) respectively (p)</w:t>
            </w:r>
            <w:r w:rsidRPr="00392FFD">
              <w:rPr>
                <w:rStyle w:val="InstructionsTabelleText"/>
                <w:rFonts w:ascii="Times New Roman" w:hAnsi="Times New Roman"/>
                <w:sz w:val="24"/>
              </w:rPr>
              <w:t xml:space="preserve"> of CRR.</w:t>
            </w:r>
          </w:p>
        </w:tc>
      </w:tr>
      <w:tr w:rsidR="004357B9" w:rsidRPr="00392FFD" w14:paraId="6AD9C3F6" w14:textId="77777777" w:rsidTr="00672D2A">
        <w:tc>
          <w:tcPr>
            <w:tcW w:w="1188" w:type="dxa"/>
          </w:tcPr>
          <w:p w14:paraId="14072397"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70ED269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54EEDE7A"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lastRenderedPageBreak/>
              <w:t>T</w:t>
            </w:r>
            <w:r w:rsidR="004357B9" w:rsidRPr="00392FFD">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392FFD">
              <w:rPr>
                <w:rStyle w:val="InstructionsTabelleText"/>
                <w:rFonts w:ascii="Times New Roman" w:hAnsi="Times New Roman"/>
                <w:sz w:val="24"/>
              </w:rPr>
              <w:t>shall be</w:t>
            </w:r>
            <w:r w:rsidR="004357B9" w:rsidRPr="00392FFD">
              <w:rPr>
                <w:rStyle w:val="InstructionsTabelleText"/>
                <w:rFonts w:ascii="Times New Roman" w:hAnsi="Times New Roman"/>
                <w:sz w:val="24"/>
              </w:rPr>
              <w:t xml:space="preserve"> reported against the exposure class to which the obligor originally belonged.</w:t>
            </w:r>
          </w:p>
        </w:tc>
      </w:tr>
      <w:tr w:rsidR="004357B9" w:rsidRPr="00392FFD" w14:paraId="57BD8A56" w14:textId="77777777" w:rsidTr="00672D2A">
        <w:tc>
          <w:tcPr>
            <w:tcW w:w="1188" w:type="dxa"/>
          </w:tcPr>
          <w:p w14:paraId="3F3FA5CF"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07C8D05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3DED60CA" w14:textId="77777777" w:rsidR="004357B9" w:rsidRDefault="004357B9" w:rsidP="004357B9">
            <w:pPr>
              <w:rPr>
                <w:rFonts w:ascii="Times New Roman" w:hAnsi="Times New Roman"/>
                <w:sz w:val="24"/>
              </w:rPr>
            </w:pPr>
            <w:r w:rsidRPr="00392FFD">
              <w:rPr>
                <w:rFonts w:ascii="Times New Roman" w:hAnsi="Times New Roman"/>
                <w:sz w:val="24"/>
              </w:rPr>
              <w:t xml:space="preserve">Credit risk adjustments according to Article 110 of CRR. </w:t>
            </w:r>
          </w:p>
          <w:p w14:paraId="56A6EE49" w14:textId="05B8B5E4" w:rsidR="00D95045" w:rsidRPr="00AE7CD3" w:rsidRDefault="00D95045" w:rsidP="00D95045">
            <w:pPr>
              <w:rPr>
                <w:rFonts w:ascii="Times New Roman" w:hAnsi="Times New Roman"/>
                <w:sz w:val="24"/>
              </w:rPr>
            </w:pPr>
            <w:r w:rsidRPr="00AE7CD3">
              <w:rPr>
                <w:rFonts w:ascii="Times New Roman" w:hAnsi="Times New Roman"/>
                <w:sz w:val="24"/>
              </w:rPr>
              <w:t>This item</w:t>
            </w:r>
            <w:r w:rsidR="00AE7CD3">
              <w:rPr>
                <w:rFonts w:ascii="Times New Roman" w:hAnsi="Times New Roman"/>
                <w:sz w:val="24"/>
              </w:rPr>
              <w:t xml:space="preserve"> shall </w:t>
            </w:r>
            <w:r w:rsidRPr="00AE7CD3">
              <w:rPr>
                <w:rFonts w:ascii="Times New Roman" w:hAnsi="Times New Roman"/>
                <w:sz w:val="24"/>
              </w:rPr>
              <w:t>include the general credit risk adjustments that are eligible for inclusion in T2 capital, before</w:t>
            </w:r>
            <w:r w:rsidR="00AE7CD3">
              <w:rPr>
                <w:rFonts w:ascii="Times New Roman" w:hAnsi="Times New Roman"/>
                <w:sz w:val="24"/>
              </w:rPr>
              <w:t xml:space="preserve"> the application of the</w:t>
            </w:r>
            <w:r w:rsidRPr="00AE7CD3">
              <w:rPr>
                <w:rFonts w:ascii="Times New Roman" w:hAnsi="Times New Roman"/>
                <w:sz w:val="24"/>
              </w:rPr>
              <w:t xml:space="preserve"> cap</w:t>
            </w:r>
            <w:r w:rsidR="00AE7CD3">
              <w:rPr>
                <w:rFonts w:ascii="Times New Roman" w:hAnsi="Times New Roman"/>
                <w:sz w:val="24"/>
              </w:rPr>
              <w:t xml:space="preserve"> referred to in Article 62 (c) of CRR</w:t>
            </w:r>
            <w:r w:rsidRPr="00AE7CD3">
              <w:rPr>
                <w:rFonts w:ascii="Times New Roman" w:hAnsi="Times New Roman"/>
                <w:sz w:val="24"/>
              </w:rPr>
              <w:t>.</w:t>
            </w:r>
          </w:p>
          <w:p w14:paraId="5D105C9B" w14:textId="77777777" w:rsidR="00D95045" w:rsidRPr="00392FFD" w:rsidRDefault="00D95045" w:rsidP="00D95045">
            <w:pPr>
              <w:rPr>
                <w:rFonts w:ascii="Times New Roman" w:hAnsi="Times New Roman"/>
                <w:b/>
                <w:sz w:val="24"/>
                <w:u w:val="single"/>
              </w:rPr>
            </w:pPr>
            <w:r w:rsidRPr="00AE7CD3">
              <w:rPr>
                <w:rFonts w:ascii="Times New Roman" w:hAnsi="Times New Roman"/>
                <w:sz w:val="24"/>
              </w:rPr>
              <w:t>The amount to be reported shall be gross of tax effects.</w:t>
            </w:r>
          </w:p>
        </w:tc>
      </w:tr>
      <w:tr w:rsidR="004357B9" w:rsidRPr="00392FFD" w14:paraId="2DCBA1E8" w14:textId="77777777" w:rsidTr="00672D2A">
        <w:tc>
          <w:tcPr>
            <w:tcW w:w="1188" w:type="dxa"/>
          </w:tcPr>
          <w:p w14:paraId="1D70F1E4"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0FC79D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0DB07EB"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18EB60C7" w14:textId="77777777" w:rsidTr="00672D2A">
        <w:tc>
          <w:tcPr>
            <w:tcW w:w="1188" w:type="dxa"/>
          </w:tcPr>
          <w:p w14:paraId="780F0B75"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743780F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105B4825"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6A46E54B" w14:textId="77777777" w:rsidTr="00672D2A">
        <w:tc>
          <w:tcPr>
            <w:tcW w:w="1188" w:type="dxa"/>
          </w:tcPr>
          <w:p w14:paraId="18EC61A6"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3F6AEF5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046D259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27DE2ACC" w14:textId="77777777" w:rsidTr="00672D2A">
        <w:tc>
          <w:tcPr>
            <w:tcW w:w="1188" w:type="dxa"/>
          </w:tcPr>
          <w:p w14:paraId="3CD7623C"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640" w:type="dxa"/>
          </w:tcPr>
          <w:p w14:paraId="2DE0788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177CBFF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200 of CR SA template</w:t>
            </w:r>
          </w:p>
        </w:tc>
      </w:tr>
      <w:tr w:rsidR="004357B9" w:rsidRPr="00392FFD" w14:paraId="2C369F60" w14:textId="77777777" w:rsidTr="00672D2A">
        <w:tc>
          <w:tcPr>
            <w:tcW w:w="1188" w:type="dxa"/>
          </w:tcPr>
          <w:p w14:paraId="111C9E71"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11F70F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4E22E84D"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215 of CR SA template</w:t>
            </w:r>
          </w:p>
        </w:tc>
      </w:tr>
      <w:tr w:rsidR="004357B9" w:rsidRPr="00392FFD" w14:paraId="4DCB9C42" w14:textId="77777777" w:rsidTr="00672D2A">
        <w:tc>
          <w:tcPr>
            <w:tcW w:w="1188" w:type="dxa"/>
          </w:tcPr>
          <w:p w14:paraId="468CF1B4"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2821595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226D1501"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220 of CR SA template</w:t>
            </w:r>
          </w:p>
        </w:tc>
      </w:tr>
    </w:tbl>
    <w:p w14:paraId="1736621A" w14:textId="77777777"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14:paraId="6547543B" w14:textId="77777777" w:rsidTr="00672D2A">
        <w:trPr>
          <w:gridAfter w:val="1"/>
          <w:wAfter w:w="61" w:type="dxa"/>
          <w:trHeight w:val="581"/>
        </w:trPr>
        <w:tc>
          <w:tcPr>
            <w:tcW w:w="9828" w:type="dxa"/>
            <w:gridSpan w:val="2"/>
            <w:shd w:val="clear" w:color="auto" w:fill="CCCCCC"/>
          </w:tcPr>
          <w:p w14:paraId="1C5E35EC"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4357B9" w:rsidRPr="00392FFD" w14:paraId="2658DDC0" w14:textId="77777777" w:rsidTr="00672D2A">
        <w:tc>
          <w:tcPr>
            <w:tcW w:w="1188" w:type="dxa"/>
            <w:shd w:val="clear" w:color="auto" w:fill="FFFFFF"/>
          </w:tcPr>
          <w:p w14:paraId="7C774FCB"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701" w:type="dxa"/>
            <w:gridSpan w:val="2"/>
            <w:shd w:val="clear" w:color="auto" w:fill="FFFFFF"/>
          </w:tcPr>
          <w:p w14:paraId="083D225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Central governments or central banks</w:t>
            </w:r>
          </w:p>
          <w:p w14:paraId="2C5A7C22"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(a) of CRR.</w:t>
            </w:r>
          </w:p>
        </w:tc>
      </w:tr>
      <w:tr w:rsidR="004357B9" w:rsidRPr="00392FFD" w14:paraId="7DD544EC" w14:textId="77777777" w:rsidTr="00672D2A">
        <w:tc>
          <w:tcPr>
            <w:tcW w:w="1188" w:type="dxa"/>
            <w:shd w:val="clear" w:color="auto" w:fill="FFFFFF"/>
          </w:tcPr>
          <w:p w14:paraId="3A3FC779"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701" w:type="dxa"/>
            <w:gridSpan w:val="2"/>
            <w:shd w:val="clear" w:color="auto" w:fill="FFFFFF"/>
          </w:tcPr>
          <w:p w14:paraId="3BD433B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Regional governments or local authorities</w:t>
            </w:r>
          </w:p>
          <w:p w14:paraId="56CFD2C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(b) of CRR.</w:t>
            </w:r>
          </w:p>
        </w:tc>
      </w:tr>
      <w:tr w:rsidR="004357B9" w:rsidRPr="00392FFD" w14:paraId="29AD948B" w14:textId="77777777" w:rsidTr="00672D2A">
        <w:tc>
          <w:tcPr>
            <w:tcW w:w="1188" w:type="dxa"/>
            <w:shd w:val="clear" w:color="auto" w:fill="FFFFFF"/>
          </w:tcPr>
          <w:p w14:paraId="79C219E0"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701" w:type="dxa"/>
            <w:gridSpan w:val="2"/>
            <w:shd w:val="clear" w:color="auto" w:fill="FFFFFF"/>
          </w:tcPr>
          <w:p w14:paraId="2667A83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Public sector entities</w:t>
            </w:r>
          </w:p>
          <w:p w14:paraId="71AD8AAA"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(c) of CRR.</w:t>
            </w:r>
          </w:p>
        </w:tc>
      </w:tr>
      <w:tr w:rsidR="004357B9" w:rsidRPr="00392FFD" w14:paraId="7A5D6A01" w14:textId="77777777" w:rsidTr="00672D2A">
        <w:tc>
          <w:tcPr>
            <w:tcW w:w="1188" w:type="dxa"/>
            <w:shd w:val="clear" w:color="auto" w:fill="FFFFFF"/>
          </w:tcPr>
          <w:p w14:paraId="03286AD9"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040</w:t>
            </w:r>
          </w:p>
        </w:tc>
        <w:tc>
          <w:tcPr>
            <w:tcW w:w="8701" w:type="dxa"/>
            <w:gridSpan w:val="2"/>
            <w:shd w:val="clear" w:color="auto" w:fill="FFFFFF"/>
          </w:tcPr>
          <w:p w14:paraId="4097ABD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Multilateral developments banks</w:t>
            </w:r>
          </w:p>
          <w:p w14:paraId="15A8735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Text"/>
                <w:rFonts w:ascii="Times New Roman" w:hAnsi="Times New Roman"/>
                <w:sz w:val="24"/>
              </w:rPr>
              <w:t xml:space="preserve">Article 112 point (d) </w:t>
            </w:r>
            <w:r w:rsidRPr="00392FFD">
              <w:rPr>
                <w:rFonts w:ascii="Times New Roman" w:hAnsi="Times New Roman"/>
                <w:bCs/>
                <w:sz w:val="24"/>
              </w:rPr>
              <w:t>of CRR.</w:t>
            </w:r>
          </w:p>
        </w:tc>
      </w:tr>
      <w:tr w:rsidR="004357B9" w:rsidRPr="00392FFD" w14:paraId="05DC8617" w14:textId="77777777" w:rsidTr="00672D2A">
        <w:tc>
          <w:tcPr>
            <w:tcW w:w="1188" w:type="dxa"/>
            <w:shd w:val="clear" w:color="auto" w:fill="FFFFFF"/>
          </w:tcPr>
          <w:p w14:paraId="6CB8984E"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701" w:type="dxa"/>
            <w:gridSpan w:val="2"/>
            <w:shd w:val="clear" w:color="auto" w:fill="FFFFFF"/>
          </w:tcPr>
          <w:p w14:paraId="00B7D09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International organisations</w:t>
            </w:r>
          </w:p>
          <w:p w14:paraId="26C8F144"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(e) of CRR.</w:t>
            </w:r>
          </w:p>
        </w:tc>
      </w:tr>
      <w:tr w:rsidR="004357B9" w:rsidRPr="00392FFD" w14:paraId="1B247644" w14:textId="77777777" w:rsidTr="00672D2A">
        <w:tc>
          <w:tcPr>
            <w:tcW w:w="1188" w:type="dxa"/>
            <w:shd w:val="clear" w:color="auto" w:fill="FFFFFF"/>
          </w:tcPr>
          <w:p w14:paraId="7810CACD"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701" w:type="dxa"/>
            <w:gridSpan w:val="2"/>
            <w:shd w:val="clear" w:color="auto" w:fill="FFFFFF"/>
          </w:tcPr>
          <w:p w14:paraId="374103A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Institutions</w:t>
            </w:r>
          </w:p>
          <w:p w14:paraId="5435485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(f) of CRR.</w:t>
            </w:r>
          </w:p>
        </w:tc>
      </w:tr>
      <w:tr w:rsidR="004357B9" w:rsidRPr="00392FFD" w14:paraId="7B828518" w14:textId="77777777" w:rsidTr="00672D2A">
        <w:tc>
          <w:tcPr>
            <w:tcW w:w="1188" w:type="dxa"/>
            <w:shd w:val="clear" w:color="auto" w:fill="FFFFFF"/>
          </w:tcPr>
          <w:p w14:paraId="60D9C792"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701" w:type="dxa"/>
            <w:gridSpan w:val="2"/>
            <w:shd w:val="clear" w:color="auto" w:fill="FFFFFF"/>
          </w:tcPr>
          <w:p w14:paraId="1DCA271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Corporates</w:t>
            </w:r>
          </w:p>
          <w:p w14:paraId="6F49C11E"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(g) of CRR.</w:t>
            </w:r>
          </w:p>
        </w:tc>
      </w:tr>
      <w:tr w:rsidR="004357B9" w:rsidRPr="00392FFD" w14:paraId="7E6859AE" w14:textId="77777777" w:rsidTr="00672D2A">
        <w:tc>
          <w:tcPr>
            <w:tcW w:w="1188" w:type="dxa"/>
            <w:shd w:val="clear" w:color="auto" w:fill="FFFFFF"/>
          </w:tcPr>
          <w:p w14:paraId="5938EAD2"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701" w:type="dxa"/>
            <w:gridSpan w:val="2"/>
            <w:shd w:val="clear" w:color="auto" w:fill="FFFFFF"/>
          </w:tcPr>
          <w:p w14:paraId="779552ED"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369B49BB" w14:textId="77777777" w:rsidR="004357B9" w:rsidRPr="00392FFD" w:rsidRDefault="004357B9" w:rsidP="007121C9">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7121C9"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676A8FAA" w14:textId="77777777" w:rsidTr="00672D2A">
        <w:tc>
          <w:tcPr>
            <w:tcW w:w="1188" w:type="dxa"/>
            <w:shd w:val="clear" w:color="auto" w:fill="FFFFFF"/>
          </w:tcPr>
          <w:p w14:paraId="044564BF"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701" w:type="dxa"/>
            <w:gridSpan w:val="2"/>
            <w:shd w:val="clear" w:color="auto" w:fill="FFFFFF"/>
          </w:tcPr>
          <w:p w14:paraId="7536A2A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Retail</w:t>
            </w:r>
          </w:p>
          <w:p w14:paraId="4C0B453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(h) of CRR.</w:t>
            </w:r>
          </w:p>
        </w:tc>
      </w:tr>
      <w:tr w:rsidR="004357B9" w:rsidRPr="00392FFD" w14:paraId="734869C9" w14:textId="77777777" w:rsidTr="00672D2A">
        <w:tc>
          <w:tcPr>
            <w:tcW w:w="1188" w:type="dxa"/>
            <w:shd w:val="clear" w:color="auto" w:fill="FFFFFF"/>
          </w:tcPr>
          <w:p w14:paraId="7E165A4D" w14:textId="77777777" w:rsidR="004357B9" w:rsidRPr="00392FFD" w:rsidRDefault="004357B9" w:rsidP="004357B9">
            <w:pPr>
              <w:rPr>
                <w:rFonts w:ascii="Times New Roman" w:hAnsi="Times New Roman"/>
                <w:sz w:val="24"/>
              </w:rPr>
            </w:pPr>
            <w:r w:rsidRPr="00392FFD">
              <w:rPr>
                <w:rFonts w:ascii="Times New Roman" w:hAnsi="Times New Roman"/>
                <w:sz w:val="24"/>
              </w:rPr>
              <w:t>085</w:t>
            </w:r>
          </w:p>
        </w:tc>
        <w:tc>
          <w:tcPr>
            <w:tcW w:w="8701" w:type="dxa"/>
            <w:gridSpan w:val="2"/>
            <w:shd w:val="clear" w:color="auto" w:fill="FFFFFF"/>
          </w:tcPr>
          <w:p w14:paraId="3A932B3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3AEEB953"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32D48288" w14:textId="77777777" w:rsidTr="00672D2A">
        <w:tc>
          <w:tcPr>
            <w:tcW w:w="1188" w:type="dxa"/>
            <w:shd w:val="clear" w:color="auto" w:fill="FFFFFF"/>
          </w:tcPr>
          <w:p w14:paraId="3C0F2C8C"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701" w:type="dxa"/>
            <w:gridSpan w:val="2"/>
            <w:shd w:val="clear" w:color="auto" w:fill="FFFFFF"/>
          </w:tcPr>
          <w:p w14:paraId="2D2CB952"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Secured by mortgages on immovable property</w:t>
            </w:r>
          </w:p>
          <w:p w14:paraId="27CE5D0D"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(i) of CRR.</w:t>
            </w:r>
          </w:p>
        </w:tc>
      </w:tr>
      <w:tr w:rsidR="004357B9" w:rsidRPr="00392FFD" w14:paraId="0E79A98A" w14:textId="77777777" w:rsidTr="00672D2A">
        <w:tc>
          <w:tcPr>
            <w:tcW w:w="1188" w:type="dxa"/>
            <w:shd w:val="clear" w:color="auto" w:fill="FFFFFF"/>
          </w:tcPr>
          <w:p w14:paraId="1DA067D6" w14:textId="77777777" w:rsidR="004357B9" w:rsidRPr="00392FFD" w:rsidRDefault="004357B9" w:rsidP="004357B9">
            <w:pPr>
              <w:rPr>
                <w:rFonts w:ascii="Times New Roman" w:hAnsi="Times New Roman"/>
                <w:sz w:val="24"/>
              </w:rPr>
            </w:pPr>
            <w:r w:rsidRPr="00392FFD">
              <w:rPr>
                <w:rFonts w:ascii="Times New Roman" w:hAnsi="Times New Roman"/>
                <w:sz w:val="24"/>
              </w:rPr>
              <w:t>095</w:t>
            </w:r>
          </w:p>
        </w:tc>
        <w:tc>
          <w:tcPr>
            <w:tcW w:w="8701" w:type="dxa"/>
            <w:gridSpan w:val="2"/>
            <w:shd w:val="clear" w:color="auto" w:fill="FFFFFF"/>
          </w:tcPr>
          <w:p w14:paraId="2DBC3AB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92513E9"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06D53336" w14:textId="77777777" w:rsidTr="00672D2A">
        <w:tc>
          <w:tcPr>
            <w:tcW w:w="1188" w:type="dxa"/>
            <w:shd w:val="clear" w:color="auto" w:fill="FFFFFF"/>
          </w:tcPr>
          <w:p w14:paraId="6C69C914"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701" w:type="dxa"/>
            <w:gridSpan w:val="2"/>
            <w:shd w:val="clear" w:color="auto" w:fill="FFFFFF"/>
          </w:tcPr>
          <w:p w14:paraId="3153FC14"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Exposures in default</w:t>
            </w:r>
          </w:p>
          <w:p w14:paraId="7DFA4FD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(j) of CRR.</w:t>
            </w:r>
          </w:p>
        </w:tc>
      </w:tr>
      <w:tr w:rsidR="004357B9" w:rsidRPr="00392FFD" w14:paraId="28EBC9FB" w14:textId="77777777" w:rsidTr="00672D2A">
        <w:tc>
          <w:tcPr>
            <w:tcW w:w="1188" w:type="dxa"/>
            <w:shd w:val="clear" w:color="auto" w:fill="FFFFFF"/>
          </w:tcPr>
          <w:p w14:paraId="3C1A6546"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701" w:type="dxa"/>
            <w:gridSpan w:val="2"/>
            <w:shd w:val="clear" w:color="auto" w:fill="FFFFFF"/>
          </w:tcPr>
          <w:p w14:paraId="5BAC1348" w14:textId="77777777"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sidRPr="00392FFD">
              <w:rPr>
                <w:rFonts w:ascii="Times New Roman" w:hAnsi="Times New Roman"/>
                <w:b/>
                <w:bCs/>
                <w:sz w:val="24"/>
                <w:u w:val="single"/>
              </w:rPr>
              <w:t>I</w:t>
            </w:r>
            <w:r w:rsidR="004357B9" w:rsidRPr="00392FFD">
              <w:rPr>
                <w:rFonts w:ascii="Times New Roman" w:hAnsi="Times New Roman"/>
                <w:b/>
                <w:bCs/>
                <w:sz w:val="24"/>
                <w:u w:val="single"/>
              </w:rPr>
              <w:t>tems associated with particularly high risk</w:t>
            </w:r>
          </w:p>
          <w:p w14:paraId="736C9DB9"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Fonts w:ascii="Times New Roman" w:hAnsi="Times New Roman"/>
                <w:bCs/>
                <w:sz w:val="24"/>
              </w:rPr>
              <w:t>Article 112 point (k) of CRR.</w:t>
            </w:r>
          </w:p>
        </w:tc>
      </w:tr>
      <w:tr w:rsidR="004357B9" w:rsidRPr="00392FFD" w14:paraId="5B20FD6E" w14:textId="77777777" w:rsidTr="00672D2A">
        <w:tc>
          <w:tcPr>
            <w:tcW w:w="1188" w:type="dxa"/>
            <w:shd w:val="clear" w:color="auto" w:fill="FFFFFF"/>
          </w:tcPr>
          <w:p w14:paraId="78B05AC0"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701" w:type="dxa"/>
            <w:gridSpan w:val="2"/>
            <w:shd w:val="clear" w:color="auto" w:fill="FFFFFF"/>
          </w:tcPr>
          <w:p w14:paraId="20967D46"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Style w:val="InstructionsTabelleberschrift"/>
                <w:rFonts w:ascii="Times New Roman" w:hAnsi="Times New Roman"/>
                <w:sz w:val="24"/>
              </w:rPr>
              <w:t>Covered bonds</w:t>
            </w:r>
          </w:p>
          <w:p w14:paraId="4850B448" w14:textId="77777777"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392FFD">
              <w:rPr>
                <w:rFonts w:ascii="Times New Roman" w:hAnsi="Times New Roman"/>
                <w:bCs/>
                <w:sz w:val="24"/>
                <w:u w:val="single"/>
              </w:rPr>
              <w:t>Article 112 point (l) of CRR.</w:t>
            </w:r>
          </w:p>
        </w:tc>
      </w:tr>
      <w:tr w:rsidR="004357B9" w:rsidRPr="00392FFD" w14:paraId="4AD1A624" w14:textId="77777777" w:rsidTr="00672D2A">
        <w:tc>
          <w:tcPr>
            <w:tcW w:w="1188" w:type="dxa"/>
            <w:shd w:val="clear" w:color="auto" w:fill="FFFFFF"/>
          </w:tcPr>
          <w:p w14:paraId="1BA7458C" w14:textId="77777777" w:rsidR="004357B9" w:rsidRPr="00392FFD" w:rsidRDefault="004357B9" w:rsidP="004357B9">
            <w:pPr>
              <w:rPr>
                <w:rFonts w:ascii="Times New Roman" w:hAnsi="Times New Roman"/>
                <w:sz w:val="24"/>
              </w:rPr>
            </w:pPr>
            <w:r w:rsidRPr="00392FFD">
              <w:rPr>
                <w:rFonts w:ascii="Times New Roman" w:hAnsi="Times New Roman"/>
                <w:sz w:val="24"/>
              </w:rPr>
              <w:t>130</w:t>
            </w:r>
          </w:p>
          <w:p w14:paraId="7B23C480" w14:textId="77777777" w:rsidR="004357B9" w:rsidRPr="00392FFD" w:rsidRDefault="004357B9" w:rsidP="004357B9">
            <w:pPr>
              <w:rPr>
                <w:rFonts w:ascii="Times New Roman" w:hAnsi="Times New Roman"/>
                <w:sz w:val="24"/>
              </w:rPr>
            </w:pPr>
          </w:p>
        </w:tc>
        <w:tc>
          <w:tcPr>
            <w:tcW w:w="8701" w:type="dxa"/>
            <w:gridSpan w:val="2"/>
            <w:shd w:val="clear" w:color="auto" w:fill="FFFFFF"/>
          </w:tcPr>
          <w:p w14:paraId="26366EFE" w14:textId="77777777" w:rsidR="004357B9" w:rsidRPr="00392FFD" w:rsidRDefault="004357B9" w:rsidP="004357B9">
            <w:pPr>
              <w:ind w:left="72"/>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Claims on institutions and corporate</w:t>
            </w:r>
            <w:r w:rsidR="00BA6384" w:rsidRPr="00392FFD">
              <w:rPr>
                <w:rStyle w:val="InstructionsTabelleberschrift"/>
                <w:rFonts w:ascii="Times New Roman" w:hAnsi="Times New Roman"/>
                <w:bCs w:val="0"/>
                <w:sz w:val="24"/>
              </w:rPr>
              <w:t>s</w:t>
            </w:r>
            <w:r w:rsidRPr="00392FFD">
              <w:rPr>
                <w:rStyle w:val="InstructionsTabelleberschrift"/>
                <w:rFonts w:ascii="Times New Roman" w:hAnsi="Times New Roman"/>
                <w:bCs w:val="0"/>
                <w:sz w:val="24"/>
              </w:rPr>
              <w:t xml:space="preserve"> with a short-term credit assessment</w:t>
            </w:r>
          </w:p>
          <w:p w14:paraId="114CCFEE" w14:textId="77777777" w:rsidR="004357B9" w:rsidRPr="00392FFD" w:rsidRDefault="004357B9" w:rsidP="004357B9">
            <w:pPr>
              <w:ind w:left="72"/>
              <w:rPr>
                <w:rFonts w:ascii="Times New Roman" w:hAnsi="Times New Roman"/>
                <w:sz w:val="24"/>
              </w:rPr>
            </w:pPr>
            <w:r w:rsidRPr="00392FFD">
              <w:rPr>
                <w:rFonts w:ascii="Times New Roman" w:hAnsi="Times New Roman"/>
                <w:sz w:val="24"/>
              </w:rPr>
              <w:t>Article 112 point (n) of CRR.</w:t>
            </w:r>
          </w:p>
        </w:tc>
      </w:tr>
      <w:tr w:rsidR="004357B9" w:rsidRPr="00392FFD" w14:paraId="708A480F" w14:textId="77777777" w:rsidTr="00672D2A">
        <w:tc>
          <w:tcPr>
            <w:tcW w:w="1188" w:type="dxa"/>
            <w:shd w:val="clear" w:color="auto" w:fill="FFFFFF"/>
          </w:tcPr>
          <w:p w14:paraId="67DF9442"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701" w:type="dxa"/>
            <w:gridSpan w:val="2"/>
            <w:shd w:val="clear" w:color="auto" w:fill="FFFFFF"/>
          </w:tcPr>
          <w:p w14:paraId="0747985F" w14:textId="77777777" w:rsidR="00D82B60" w:rsidRPr="00392FFD" w:rsidRDefault="00A402A8"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Collective investments undertakings (CIU)</w:t>
            </w:r>
          </w:p>
          <w:p w14:paraId="60AD39AB" w14:textId="77777777" w:rsidR="004357B9" w:rsidRPr="00392FFD" w:rsidRDefault="004357B9" w:rsidP="004357B9">
            <w:pPr>
              <w:ind w:left="72"/>
              <w:rPr>
                <w:rStyle w:val="InstructionsTabelleberschrift"/>
                <w:rFonts w:ascii="Times New Roman" w:hAnsi="Times New Roman"/>
                <w:b w:val="0"/>
                <w:bCs w:val="0"/>
                <w:sz w:val="24"/>
                <w:u w:val="none"/>
              </w:rPr>
            </w:pPr>
            <w:r w:rsidRPr="00392FFD">
              <w:rPr>
                <w:rFonts w:ascii="Times New Roman" w:hAnsi="Times New Roman"/>
                <w:bCs/>
                <w:sz w:val="24"/>
              </w:rPr>
              <w:t>Article 112 point (o) of CRR.</w:t>
            </w:r>
          </w:p>
        </w:tc>
      </w:tr>
      <w:tr w:rsidR="004357B9" w:rsidRPr="00392FFD" w14:paraId="1E89DE0A" w14:textId="77777777" w:rsidTr="00672D2A">
        <w:tc>
          <w:tcPr>
            <w:tcW w:w="1188" w:type="dxa"/>
            <w:shd w:val="clear" w:color="auto" w:fill="FFFFFF"/>
          </w:tcPr>
          <w:p w14:paraId="03FB59B8" w14:textId="77777777" w:rsidR="004357B9" w:rsidRPr="00392FFD" w:rsidRDefault="004357B9" w:rsidP="004357B9">
            <w:pPr>
              <w:rPr>
                <w:rFonts w:ascii="Times New Roman" w:hAnsi="Times New Roman"/>
                <w:sz w:val="24"/>
              </w:rPr>
            </w:pPr>
            <w:r w:rsidRPr="00392FFD">
              <w:rPr>
                <w:rFonts w:ascii="Times New Roman" w:hAnsi="Times New Roman"/>
                <w:sz w:val="24"/>
              </w:rPr>
              <w:t>150</w:t>
            </w:r>
          </w:p>
        </w:tc>
        <w:tc>
          <w:tcPr>
            <w:tcW w:w="8701" w:type="dxa"/>
            <w:gridSpan w:val="2"/>
            <w:shd w:val="clear" w:color="auto" w:fill="FFFFFF"/>
          </w:tcPr>
          <w:p w14:paraId="5CAD9B78"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Equity exposures</w:t>
            </w:r>
          </w:p>
          <w:p w14:paraId="0B322A35"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(p) of CRR.</w:t>
            </w:r>
          </w:p>
        </w:tc>
      </w:tr>
      <w:tr w:rsidR="004357B9" w:rsidRPr="00392FFD" w14:paraId="46BD5390" w14:textId="77777777" w:rsidTr="00672D2A">
        <w:tc>
          <w:tcPr>
            <w:tcW w:w="1188" w:type="dxa"/>
            <w:shd w:val="clear" w:color="auto" w:fill="FFFFFF"/>
          </w:tcPr>
          <w:p w14:paraId="2A17F49C"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160</w:t>
            </w:r>
          </w:p>
        </w:tc>
        <w:tc>
          <w:tcPr>
            <w:tcW w:w="8701" w:type="dxa"/>
            <w:gridSpan w:val="2"/>
            <w:shd w:val="clear" w:color="auto" w:fill="FFFFFF"/>
          </w:tcPr>
          <w:p w14:paraId="740FC96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Other exposures</w:t>
            </w:r>
          </w:p>
          <w:p w14:paraId="1CAD7DBC"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(q) of CRR.</w:t>
            </w:r>
          </w:p>
        </w:tc>
      </w:tr>
      <w:tr w:rsidR="007A49AC" w:rsidRPr="00392FFD" w14:paraId="36D974AB" w14:textId="77777777" w:rsidTr="00672D2A">
        <w:tc>
          <w:tcPr>
            <w:tcW w:w="1188" w:type="dxa"/>
            <w:shd w:val="clear" w:color="auto" w:fill="FFFFFF"/>
          </w:tcPr>
          <w:p w14:paraId="683B92FA" w14:textId="77777777" w:rsidR="007A49AC" w:rsidRPr="00392FFD" w:rsidRDefault="007A49AC" w:rsidP="004357B9">
            <w:pPr>
              <w:rPr>
                <w:rFonts w:ascii="Times New Roman" w:hAnsi="Times New Roman"/>
                <w:sz w:val="24"/>
              </w:rPr>
            </w:pPr>
            <w:r w:rsidRPr="00392FFD">
              <w:rPr>
                <w:rFonts w:ascii="Times New Roman" w:hAnsi="Times New Roman"/>
                <w:sz w:val="24"/>
              </w:rPr>
              <w:t>170</w:t>
            </w:r>
          </w:p>
        </w:tc>
        <w:tc>
          <w:tcPr>
            <w:tcW w:w="8701" w:type="dxa"/>
            <w:gridSpan w:val="2"/>
            <w:shd w:val="clear" w:color="auto" w:fill="FFFFFF"/>
          </w:tcPr>
          <w:p w14:paraId="50826E97" w14:textId="77777777" w:rsidR="007A49AC" w:rsidRPr="00392FFD" w:rsidRDefault="007A49AC"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tc>
      </w:tr>
    </w:tbl>
    <w:p w14:paraId="4F5D877B" w14:textId="77777777" w:rsidR="004357B9" w:rsidRPr="00392FFD" w:rsidRDefault="004357B9" w:rsidP="004357B9">
      <w:pPr>
        <w:spacing w:before="0" w:after="200" w:line="312" w:lineRule="auto"/>
        <w:jc w:val="left"/>
        <w:rPr>
          <w:rFonts w:ascii="Times New Roman" w:hAnsi="Times New Roman"/>
          <w:sz w:val="24"/>
        </w:rPr>
      </w:pPr>
      <w:bookmarkStart w:id="333" w:name="_Toc292456210"/>
    </w:p>
    <w:p w14:paraId="52235ED6"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34" w:name="_Toc360188364"/>
      <w:bookmarkStart w:id="335" w:name="_Toc516210650"/>
      <w:bookmarkStart w:id="336" w:name="_Toc473560915"/>
      <w:r w:rsidRPr="00392FFD">
        <w:rPr>
          <w:rFonts w:ascii="Times New Roman" w:hAnsi="Times New Roman" w:cs="Times New Roman"/>
          <w:sz w:val="24"/>
          <w:u w:val="none"/>
          <w:lang w:val="en-GB"/>
        </w:rPr>
        <w:t>3.4.2.</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09.02</w:t>
      </w:r>
      <w:r w:rsidR="004357B9" w:rsidRPr="00392FFD">
        <w:rPr>
          <w:rFonts w:ascii="Times New Roman" w:hAnsi="Times New Roman" w:cs="Times New Roman"/>
          <w:sz w:val="24"/>
          <w:lang w:val="en-GB"/>
        </w:rPr>
        <w:t xml:space="preserve"> – Geographical breakdown of exposur</w:t>
      </w:r>
      <w:r w:rsidR="009769DE" w:rsidRPr="00392FFD">
        <w:rPr>
          <w:rFonts w:ascii="Times New Roman" w:hAnsi="Times New Roman" w:cs="Times New Roman"/>
          <w:sz w:val="24"/>
          <w:lang w:val="en-GB"/>
        </w:rPr>
        <w:t xml:space="preserve">es by residence of the obligor: </w:t>
      </w:r>
      <w:r w:rsidR="004357B9" w:rsidRPr="00392FFD">
        <w:rPr>
          <w:rFonts w:ascii="Times New Roman" w:hAnsi="Times New Roman" w:cs="Times New Roman"/>
          <w:sz w:val="24"/>
          <w:lang w:val="en-GB"/>
        </w:rPr>
        <w:t>IRB exposures</w:t>
      </w:r>
      <w:bookmarkEnd w:id="334"/>
      <w:r w:rsidR="009769DE" w:rsidRPr="00392FFD">
        <w:rPr>
          <w:rFonts w:ascii="Times New Roman" w:hAnsi="Times New Roman" w:cs="Times New Roman"/>
          <w:sz w:val="24"/>
          <w:lang w:val="en-GB"/>
        </w:rPr>
        <w:t xml:space="preserve"> (CR GB 2)</w:t>
      </w:r>
      <w:bookmarkEnd w:id="335"/>
      <w:bookmarkEnd w:id="336"/>
    </w:p>
    <w:p w14:paraId="31FA19D3"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37" w:name="_Toc360188365"/>
      <w:bookmarkStart w:id="338" w:name="_Toc516210651"/>
      <w:bookmarkStart w:id="339" w:name="_Toc473560916"/>
      <w:r w:rsidRPr="00392FFD">
        <w:rPr>
          <w:rFonts w:ascii="Times New Roman" w:hAnsi="Times New Roman" w:cs="Times New Roman"/>
          <w:sz w:val="24"/>
          <w:u w:val="none"/>
          <w:lang w:val="en-GB"/>
        </w:rPr>
        <w:t>3.4.2.1.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337"/>
      <w:bookmarkEnd w:id="338"/>
      <w:bookmarkEnd w:id="33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126571D1" w14:textId="77777777" w:rsidTr="00672D2A">
        <w:tc>
          <w:tcPr>
            <w:tcW w:w="1188" w:type="dxa"/>
            <w:shd w:val="clear" w:color="auto" w:fill="CCCCCC"/>
          </w:tcPr>
          <w:p w14:paraId="62BD8493" w14:textId="77777777" w:rsidR="004357B9" w:rsidRPr="00392FFD" w:rsidRDefault="004357B9" w:rsidP="004357B9">
            <w:pPr>
              <w:rPr>
                <w:rFonts w:ascii="Times New Roman" w:hAnsi="Times New Roman"/>
                <w:b/>
                <w:sz w:val="24"/>
              </w:rPr>
            </w:pPr>
            <w:r w:rsidRPr="00392FFD">
              <w:rPr>
                <w:rFonts w:ascii="Times New Roman" w:hAnsi="Times New Roman"/>
                <w:b/>
                <w:sz w:val="24"/>
              </w:rPr>
              <w:t>Columns</w:t>
            </w:r>
          </w:p>
        </w:tc>
        <w:tc>
          <w:tcPr>
            <w:tcW w:w="8640" w:type="dxa"/>
            <w:shd w:val="clear" w:color="auto" w:fill="CCCCCC"/>
          </w:tcPr>
          <w:p w14:paraId="1B93DBD6" w14:textId="77777777" w:rsidR="004357B9" w:rsidRPr="00392FFD" w:rsidRDefault="004357B9" w:rsidP="004357B9">
            <w:pPr>
              <w:ind w:left="72"/>
              <w:rPr>
                <w:rFonts w:ascii="Times New Roman" w:hAnsi="Times New Roman"/>
                <w:sz w:val="24"/>
              </w:rPr>
            </w:pPr>
          </w:p>
        </w:tc>
      </w:tr>
      <w:tr w:rsidR="004357B9" w:rsidRPr="00392FFD" w14:paraId="071CE72C" w14:textId="77777777" w:rsidTr="00672D2A">
        <w:tc>
          <w:tcPr>
            <w:tcW w:w="1188" w:type="dxa"/>
          </w:tcPr>
          <w:p w14:paraId="58CC26E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2AFE67A8" w14:textId="77777777" w:rsidR="004357B9" w:rsidRPr="00392FFD" w:rsidRDefault="004357B9" w:rsidP="004357B9">
            <w:pPr>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7CDB60C9" w14:textId="77777777"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sidRPr="00392FFD">
              <w:rPr>
                <w:rFonts w:ascii="Times New Roman" w:hAnsi="Times New Roman"/>
                <w:sz w:val="24"/>
              </w:rPr>
              <w:t>Same definition as for column 020 of CR IRB template</w:t>
            </w:r>
          </w:p>
        </w:tc>
      </w:tr>
      <w:tr w:rsidR="004357B9" w:rsidRPr="00392FFD" w14:paraId="2C40EDEF" w14:textId="77777777" w:rsidTr="00672D2A">
        <w:tc>
          <w:tcPr>
            <w:tcW w:w="1188" w:type="dxa"/>
          </w:tcPr>
          <w:p w14:paraId="7ADD490A"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1647FE7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62FA028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392FFD" w14:paraId="1AE019D5" w14:textId="77777777" w:rsidTr="00672D2A">
        <w:tc>
          <w:tcPr>
            <w:tcW w:w="1188" w:type="dxa"/>
          </w:tcPr>
          <w:p w14:paraId="51F4B653"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3403797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04570ED1"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w:t>
            </w:r>
            <w:r w:rsidR="00487597" w:rsidRPr="00392FFD">
              <w:rPr>
                <w:rStyle w:val="InstructionsTabelleText"/>
                <w:rFonts w:ascii="Times New Roman" w:hAnsi="Times New Roman"/>
                <w:sz w:val="24"/>
              </w:rPr>
              <w:t>moved into exposure class “Exposures in default</w:t>
            </w:r>
            <w:r w:rsidR="004357B9" w:rsidRPr="00392FFD">
              <w:rPr>
                <w:rStyle w:val="InstructionsTabelleText"/>
                <w:rFonts w:ascii="Times New Roman" w:hAnsi="Times New Roman"/>
                <w:sz w:val="24"/>
              </w:rPr>
              <w:t>” during the 3-month period since the last reporting reference date</w:t>
            </w:r>
            <w:r w:rsidR="00487597" w:rsidRPr="00392FFD">
              <w:rPr>
                <w:rStyle w:val="InstructionsTabelleText"/>
                <w:rFonts w:ascii="Times New Roman" w:hAnsi="Times New Roman"/>
                <w:sz w:val="24"/>
              </w:rPr>
              <w:t xml:space="preserve"> shall be reported against the exposure class to which the obligor originally belonged</w:t>
            </w:r>
            <w:r w:rsidR="004357B9" w:rsidRPr="00392FFD">
              <w:rPr>
                <w:rStyle w:val="InstructionsTabelleText"/>
                <w:rFonts w:ascii="Times New Roman" w:hAnsi="Times New Roman"/>
                <w:sz w:val="24"/>
              </w:rPr>
              <w:t>.</w:t>
            </w:r>
          </w:p>
        </w:tc>
      </w:tr>
      <w:tr w:rsidR="004357B9" w:rsidRPr="00392FFD" w14:paraId="797F7409" w14:textId="77777777" w:rsidTr="00672D2A">
        <w:tc>
          <w:tcPr>
            <w:tcW w:w="1188" w:type="dxa"/>
          </w:tcPr>
          <w:p w14:paraId="224BB2CF"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D176C0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1698A85B" w14:textId="77777777" w:rsidR="004357B9" w:rsidRPr="00392FFD" w:rsidRDefault="004357B9" w:rsidP="00D82B60">
            <w:pPr>
              <w:rPr>
                <w:rFonts w:ascii="Times New Roman" w:hAnsi="Times New Roman"/>
                <w:b/>
                <w:sz w:val="24"/>
                <w:u w:val="single"/>
              </w:rPr>
            </w:pPr>
            <w:r w:rsidRPr="00392FFD">
              <w:rPr>
                <w:rFonts w:ascii="Times New Roman" w:hAnsi="Times New Roman"/>
                <w:sz w:val="24"/>
              </w:rPr>
              <w:t xml:space="preserve">Credit risk adjustments according to Article 110of CRR. </w:t>
            </w:r>
          </w:p>
        </w:tc>
      </w:tr>
      <w:tr w:rsidR="004357B9" w:rsidRPr="00392FFD" w14:paraId="5A917856" w14:textId="77777777" w:rsidTr="00672D2A">
        <w:tc>
          <w:tcPr>
            <w:tcW w:w="1188" w:type="dxa"/>
          </w:tcPr>
          <w:p w14:paraId="29937A54"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9C8A22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100E657"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0EC430B8" w14:textId="77777777" w:rsidTr="00672D2A">
        <w:tc>
          <w:tcPr>
            <w:tcW w:w="1188" w:type="dxa"/>
          </w:tcPr>
          <w:p w14:paraId="19C2683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5223D75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4408557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1B3FE286" w14:textId="77777777" w:rsidTr="00672D2A">
        <w:tc>
          <w:tcPr>
            <w:tcW w:w="1188" w:type="dxa"/>
          </w:tcPr>
          <w:p w14:paraId="178DBEF0"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33E2CA9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1E82CEAF"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06E0FE2A" w14:textId="77777777" w:rsidTr="00672D2A">
        <w:tc>
          <w:tcPr>
            <w:tcW w:w="1188" w:type="dxa"/>
          </w:tcPr>
          <w:p w14:paraId="7CE1E513"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011E052A" w14:textId="77777777" w:rsidR="004357B9" w:rsidRPr="00392FFD" w:rsidRDefault="004357B9" w:rsidP="004357B9">
            <w:pPr>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INTERNAL RATING SYSTEM/ PD ASSIGNED TO THE OBLIGOR GRADE OR POOL (%)</w:t>
            </w:r>
          </w:p>
          <w:p w14:paraId="77B8C816"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010 of CR IRB template</w:t>
            </w:r>
          </w:p>
        </w:tc>
      </w:tr>
      <w:tr w:rsidR="004357B9" w:rsidRPr="00392FFD" w14:paraId="3688DCE4" w14:textId="77777777" w:rsidTr="00672D2A">
        <w:tc>
          <w:tcPr>
            <w:tcW w:w="1188" w:type="dxa"/>
          </w:tcPr>
          <w:p w14:paraId="00834E2E"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85AE1A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WEIGHTED AVERAGE LGD (%)</w:t>
            </w:r>
          </w:p>
          <w:p w14:paraId="61906EB5"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lastRenderedPageBreak/>
              <w:t>Same definition as for column</w:t>
            </w:r>
            <w:r w:rsidR="00EA56D1">
              <w:rPr>
                <w:rStyle w:val="InstructionsTabelleText"/>
                <w:rFonts w:ascii="Times New Roman" w:hAnsi="Times New Roman"/>
                <w:sz w:val="24"/>
              </w:rPr>
              <w:t>s</w:t>
            </w:r>
            <w:r w:rsidRPr="00392FFD">
              <w:rPr>
                <w:rStyle w:val="InstructionsTabelleText"/>
                <w:rFonts w:ascii="Times New Roman" w:hAnsi="Times New Roman"/>
                <w:sz w:val="24"/>
              </w:rPr>
              <w:t xml:space="preserve"> 230</w:t>
            </w:r>
            <w:r w:rsidR="00EA56D1">
              <w:rPr>
                <w:rStyle w:val="InstructionsTabelleText"/>
                <w:rFonts w:ascii="Times New Roman" w:hAnsi="Times New Roman"/>
                <w:sz w:val="24"/>
              </w:rPr>
              <w:t xml:space="preserve"> and 240</w:t>
            </w:r>
            <w:r w:rsidRPr="00392FFD">
              <w:rPr>
                <w:rStyle w:val="InstructionsTabelleText"/>
                <w:rFonts w:ascii="Times New Roman" w:hAnsi="Times New Roman"/>
                <w:sz w:val="24"/>
              </w:rPr>
              <w:t xml:space="preserve"> of CR IRB template</w:t>
            </w:r>
            <w:r w:rsidR="00082265">
              <w:rPr>
                <w:rStyle w:val="InstructionsTabelleText"/>
                <w:rFonts w:ascii="Times New Roman" w:hAnsi="Times New Roman"/>
                <w:sz w:val="24"/>
              </w:rPr>
              <w:t>:</w:t>
            </w:r>
            <w:r w:rsidR="00EA56D1">
              <w:rPr>
                <w:rStyle w:val="InstructionsTabelleText"/>
                <w:rFonts w:ascii="Times New Roman" w:hAnsi="Times New Roman"/>
                <w:sz w:val="24"/>
              </w:rPr>
              <w:t xml:space="preserve"> the e</w:t>
            </w:r>
            <w:r w:rsidR="00EA56D1" w:rsidRPr="00EA56D1">
              <w:rPr>
                <w:rStyle w:val="InstructionsTabelleText"/>
                <w:rFonts w:ascii="Times New Roman" w:hAnsi="Times New Roman"/>
                <w:sz w:val="24"/>
              </w:rPr>
              <w:t xml:space="preserve">xposure weighted average LGD (%) </w:t>
            </w:r>
            <w:r w:rsidR="00D96E61">
              <w:rPr>
                <w:rStyle w:val="InstructionsTabelleText"/>
                <w:rFonts w:ascii="Times New Roman" w:hAnsi="Times New Roman"/>
                <w:sz w:val="24"/>
              </w:rPr>
              <w:t>shall refer to</w:t>
            </w:r>
            <w:r w:rsidR="00EA56D1" w:rsidRPr="00EA56D1">
              <w:rPr>
                <w:rStyle w:val="InstructionsTabelleText"/>
                <w:rFonts w:ascii="Times New Roman" w:hAnsi="Times New Roman"/>
                <w:sz w:val="24"/>
              </w:rPr>
              <w:t xml:space="preserve"> all exposures</w:t>
            </w:r>
            <w:r w:rsidR="00082265">
              <w:rPr>
                <w:rStyle w:val="InstructionsTabelleText"/>
                <w:rFonts w:ascii="Times New Roman" w:hAnsi="Times New Roman"/>
                <w:sz w:val="24"/>
              </w:rPr>
              <w:t>, including exposures to large financial sector entities and unregulated financial entities</w:t>
            </w:r>
            <w:r w:rsidRPr="00392FFD">
              <w:rPr>
                <w:rStyle w:val="InstructionsTabelleText"/>
                <w:rFonts w:ascii="Times New Roman" w:hAnsi="Times New Roman"/>
                <w:sz w:val="24"/>
              </w:rPr>
              <w:t>. Provisions laid down in Article 181 (1) point h) of CRR shall apply.</w:t>
            </w:r>
          </w:p>
          <w:p w14:paraId="7CF3F848" w14:textId="77777777" w:rsidR="0042766A" w:rsidRPr="00392FFD" w:rsidRDefault="0042766A" w:rsidP="0042766A">
            <w:pPr>
              <w:rPr>
                <w:rFonts w:ascii="Times New Roman" w:hAnsi="Times New Roman"/>
                <w:b/>
                <w:sz w:val="24"/>
                <w:u w:val="single"/>
              </w:rPr>
            </w:pPr>
            <w:r w:rsidRPr="00392FFD">
              <w:rPr>
                <w:rFonts w:ascii="Times New Roman" w:hAnsi="Times New Roman"/>
                <w:sz w:val="24"/>
              </w:rPr>
              <w:t>Data shall not be reported for specialized lending exposures referred to in article 153 (5).</w:t>
            </w:r>
          </w:p>
        </w:tc>
      </w:tr>
      <w:tr w:rsidR="004357B9" w:rsidRPr="00392FFD" w14:paraId="75635659" w14:textId="77777777" w:rsidTr="00672D2A">
        <w:tc>
          <w:tcPr>
            <w:tcW w:w="1188" w:type="dxa"/>
          </w:tcPr>
          <w:p w14:paraId="3B8EDEAF"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100</w:t>
            </w:r>
          </w:p>
        </w:tc>
        <w:tc>
          <w:tcPr>
            <w:tcW w:w="8640" w:type="dxa"/>
          </w:tcPr>
          <w:p w14:paraId="7301C0D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254F7C6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Exposure weighted LGD for those exposures which have been classified as “defaulted exposures” according to </w:t>
            </w:r>
            <w:r w:rsidR="00280B99"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280B99"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39604A21" w14:textId="77777777" w:rsidTr="00672D2A">
        <w:tc>
          <w:tcPr>
            <w:tcW w:w="1188" w:type="dxa"/>
          </w:tcPr>
          <w:p w14:paraId="7EF48E9D" w14:textId="77777777" w:rsidR="004357B9" w:rsidRPr="00392FFD" w:rsidRDefault="00F45359" w:rsidP="004357B9">
            <w:pPr>
              <w:rPr>
                <w:rFonts w:ascii="Times New Roman" w:hAnsi="Times New Roman"/>
                <w:sz w:val="24"/>
              </w:rPr>
            </w:pPr>
            <w:r w:rsidRPr="00392FFD">
              <w:rPr>
                <w:rFonts w:ascii="Times New Roman" w:hAnsi="Times New Roman"/>
                <w:sz w:val="24"/>
              </w:rPr>
              <w:t>105</w:t>
            </w:r>
          </w:p>
        </w:tc>
        <w:tc>
          <w:tcPr>
            <w:tcW w:w="8640" w:type="dxa"/>
          </w:tcPr>
          <w:p w14:paraId="071007A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0D02A428"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110 of CR IRB template.</w:t>
            </w:r>
          </w:p>
        </w:tc>
      </w:tr>
      <w:tr w:rsidR="004357B9" w:rsidRPr="00392FFD" w14:paraId="11E689B4" w14:textId="77777777" w:rsidTr="00672D2A">
        <w:tc>
          <w:tcPr>
            <w:tcW w:w="1188" w:type="dxa"/>
          </w:tcPr>
          <w:p w14:paraId="3E08A549"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6CB9BE6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2CCB64C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255 of CR IRB template</w:t>
            </w:r>
          </w:p>
        </w:tc>
      </w:tr>
      <w:tr w:rsidR="004357B9" w:rsidRPr="00392FFD" w14:paraId="15F0B1EF" w14:textId="77777777" w:rsidTr="00672D2A">
        <w:tc>
          <w:tcPr>
            <w:tcW w:w="1188" w:type="dxa"/>
          </w:tcPr>
          <w:p w14:paraId="543D7C95"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55E130D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3B1B008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Risk weighted exposure amount for those exposures which have been classified as “defaulted exposures” according to </w:t>
            </w:r>
            <w:r w:rsidR="004E5B02"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4E5B02"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23DF9E9F" w14:textId="77777777" w:rsidTr="00672D2A">
        <w:tc>
          <w:tcPr>
            <w:tcW w:w="1188" w:type="dxa"/>
          </w:tcPr>
          <w:p w14:paraId="4DE6E4B5" w14:textId="77777777" w:rsidR="004357B9" w:rsidRPr="00392FFD" w:rsidRDefault="004357B9" w:rsidP="004357B9">
            <w:pPr>
              <w:rPr>
                <w:rFonts w:ascii="Times New Roman" w:hAnsi="Times New Roman"/>
                <w:sz w:val="24"/>
              </w:rPr>
            </w:pPr>
            <w:r w:rsidRPr="00392FFD">
              <w:rPr>
                <w:rFonts w:ascii="Times New Roman" w:hAnsi="Times New Roman"/>
                <w:sz w:val="24"/>
              </w:rPr>
              <w:t>125</w:t>
            </w:r>
          </w:p>
        </w:tc>
        <w:tc>
          <w:tcPr>
            <w:tcW w:w="8640" w:type="dxa"/>
          </w:tcPr>
          <w:p w14:paraId="2DE0C72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2344DD0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260 of CR IRB template</w:t>
            </w:r>
          </w:p>
        </w:tc>
      </w:tr>
      <w:tr w:rsidR="004357B9" w:rsidRPr="00392FFD" w14:paraId="64D20ECE" w14:textId="77777777" w:rsidTr="00672D2A">
        <w:tc>
          <w:tcPr>
            <w:tcW w:w="1188" w:type="dxa"/>
          </w:tcPr>
          <w:p w14:paraId="54D50E21"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0C8BF61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EXPECTED LOSS AMOUNT</w:t>
            </w:r>
          </w:p>
          <w:p w14:paraId="706B70C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280 of CR IRB template</w:t>
            </w:r>
            <w:r w:rsidRPr="00392FFD">
              <w:rPr>
                <w:rFonts w:ascii="Times New Roman" w:hAnsi="Times New Roman"/>
                <w:b/>
                <w:sz w:val="24"/>
                <w:u w:val="single"/>
              </w:rPr>
              <w:t xml:space="preserve"> </w:t>
            </w:r>
          </w:p>
        </w:tc>
      </w:tr>
    </w:tbl>
    <w:p w14:paraId="698EDB8F" w14:textId="77777777"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234B4FDB" w14:textId="77777777" w:rsidTr="00672D2A">
        <w:tc>
          <w:tcPr>
            <w:tcW w:w="1188" w:type="dxa"/>
            <w:shd w:val="clear" w:color="auto" w:fill="CCCCCC"/>
          </w:tcPr>
          <w:p w14:paraId="2889FE47" w14:textId="77777777" w:rsidR="004357B9" w:rsidRPr="00392FFD" w:rsidRDefault="004357B9" w:rsidP="004357B9">
            <w:pPr>
              <w:rPr>
                <w:rFonts w:ascii="Times New Roman" w:hAnsi="Times New Roman"/>
                <w:b/>
                <w:sz w:val="24"/>
              </w:rPr>
            </w:pPr>
            <w:r w:rsidRPr="00392FFD">
              <w:rPr>
                <w:rFonts w:ascii="Times New Roman" w:hAnsi="Times New Roman"/>
                <w:b/>
                <w:sz w:val="24"/>
              </w:rPr>
              <w:t>Rows</w:t>
            </w:r>
          </w:p>
        </w:tc>
        <w:tc>
          <w:tcPr>
            <w:tcW w:w="8640" w:type="dxa"/>
            <w:shd w:val="clear" w:color="auto" w:fill="CCCCCC"/>
          </w:tcPr>
          <w:p w14:paraId="50ECB0E6" w14:textId="77777777" w:rsidR="004357B9" w:rsidRPr="00392FFD" w:rsidRDefault="004357B9" w:rsidP="004357B9">
            <w:pPr>
              <w:ind w:left="72"/>
              <w:rPr>
                <w:rFonts w:ascii="Times New Roman" w:hAnsi="Times New Roman"/>
                <w:sz w:val="24"/>
              </w:rPr>
            </w:pPr>
          </w:p>
        </w:tc>
      </w:tr>
      <w:tr w:rsidR="004357B9" w:rsidRPr="00392FFD" w14:paraId="0E76B360" w14:textId="77777777" w:rsidTr="00672D2A">
        <w:tc>
          <w:tcPr>
            <w:tcW w:w="1188" w:type="dxa"/>
          </w:tcPr>
          <w:p w14:paraId="1B435868"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640" w:type="dxa"/>
          </w:tcPr>
          <w:p w14:paraId="01A34B1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Central banks and central governments </w:t>
            </w:r>
          </w:p>
          <w:p w14:paraId="7083E1B4" w14:textId="77777777" w:rsidR="004357B9" w:rsidRPr="00392FFD" w:rsidRDefault="004357B9" w:rsidP="004357B9">
            <w:pPr>
              <w:rPr>
                <w:rFonts w:ascii="Times New Roman" w:hAnsi="Times New Roman"/>
                <w:sz w:val="24"/>
              </w:rPr>
            </w:pPr>
            <w:r w:rsidRPr="00392FFD">
              <w:rPr>
                <w:rFonts w:ascii="Times New Roman" w:hAnsi="Times New Roman"/>
                <w:sz w:val="24"/>
              </w:rPr>
              <w:t>(Article 147 (2) (a) CRR)</w:t>
            </w:r>
          </w:p>
        </w:tc>
      </w:tr>
      <w:tr w:rsidR="004357B9" w:rsidRPr="00FE6995" w14:paraId="709A9B26" w14:textId="77777777" w:rsidTr="00672D2A">
        <w:tc>
          <w:tcPr>
            <w:tcW w:w="1188" w:type="dxa"/>
          </w:tcPr>
          <w:p w14:paraId="7ACC27FD"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05270502" w14:textId="77777777" w:rsidR="004357B9" w:rsidRPr="0023700C" w:rsidRDefault="004357B9" w:rsidP="004357B9">
            <w:pPr>
              <w:rPr>
                <w:rFonts w:ascii="Times New Roman" w:hAnsi="Times New Roman"/>
                <w:b/>
                <w:sz w:val="24"/>
                <w:u w:val="single"/>
                <w:lang w:val="fr-FR"/>
              </w:rPr>
            </w:pPr>
            <w:r w:rsidRPr="0023700C">
              <w:rPr>
                <w:rFonts w:ascii="Times New Roman" w:hAnsi="Times New Roman"/>
                <w:b/>
                <w:sz w:val="24"/>
                <w:u w:val="single"/>
                <w:lang w:val="fr-FR"/>
              </w:rPr>
              <w:t>Institutions</w:t>
            </w:r>
          </w:p>
          <w:p w14:paraId="44F7C703" w14:textId="77777777" w:rsidR="004357B9" w:rsidRPr="0023700C" w:rsidRDefault="004357B9" w:rsidP="004357B9">
            <w:pPr>
              <w:rPr>
                <w:rFonts w:ascii="Times New Roman" w:hAnsi="Times New Roman"/>
                <w:sz w:val="24"/>
                <w:lang w:val="fr-FR"/>
              </w:rPr>
            </w:pPr>
            <w:r w:rsidRPr="0023700C">
              <w:rPr>
                <w:rFonts w:ascii="Times New Roman" w:hAnsi="Times New Roman"/>
                <w:sz w:val="24"/>
                <w:lang w:val="fr-FR"/>
              </w:rPr>
              <w:t>(Article 147 (2) point (b) CRR)</w:t>
            </w:r>
          </w:p>
        </w:tc>
      </w:tr>
      <w:tr w:rsidR="004357B9" w:rsidRPr="00392FFD" w14:paraId="11B890A2" w14:textId="77777777" w:rsidTr="00672D2A">
        <w:tc>
          <w:tcPr>
            <w:tcW w:w="1188" w:type="dxa"/>
          </w:tcPr>
          <w:p w14:paraId="763EF192"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67C6561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Corporates </w:t>
            </w:r>
          </w:p>
          <w:p w14:paraId="3EE27BEA"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(All corporates according to article 147 (2) point (c).)</w:t>
            </w:r>
          </w:p>
        </w:tc>
      </w:tr>
      <w:tr w:rsidR="004357B9" w:rsidRPr="00392FFD" w14:paraId="14266D31" w14:textId="77777777" w:rsidTr="00672D2A">
        <w:tc>
          <w:tcPr>
            <w:tcW w:w="1188" w:type="dxa"/>
          </w:tcPr>
          <w:p w14:paraId="70915B69" w14:textId="77777777" w:rsidR="004357B9" w:rsidRPr="00392FFD" w:rsidRDefault="004357B9" w:rsidP="004357B9">
            <w:pPr>
              <w:rPr>
                <w:rFonts w:ascii="Times New Roman" w:hAnsi="Times New Roman"/>
                <w:sz w:val="24"/>
              </w:rPr>
            </w:pPr>
            <w:r w:rsidRPr="00392FFD">
              <w:rPr>
                <w:rFonts w:ascii="Times New Roman" w:hAnsi="Times New Roman"/>
                <w:sz w:val="24"/>
              </w:rPr>
              <w:t>04</w:t>
            </w:r>
            <w:r w:rsidR="000E093A" w:rsidRPr="00392FFD">
              <w:rPr>
                <w:rFonts w:ascii="Times New Roman" w:hAnsi="Times New Roman"/>
                <w:sz w:val="24"/>
              </w:rPr>
              <w:t>2</w:t>
            </w:r>
          </w:p>
        </w:tc>
        <w:tc>
          <w:tcPr>
            <w:tcW w:w="8640" w:type="dxa"/>
          </w:tcPr>
          <w:p w14:paraId="136CACB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Specialized lending</w:t>
            </w:r>
            <w:r w:rsidR="000E093A" w:rsidRPr="00392FFD">
              <w:rPr>
                <w:rFonts w:ascii="Times New Roman" w:hAnsi="Times New Roman"/>
                <w:b/>
                <w:sz w:val="24"/>
                <w:u w:val="single"/>
              </w:rPr>
              <w:t xml:space="preserve"> (excl. SL subject to slotting criteria)</w:t>
            </w:r>
          </w:p>
          <w:p w14:paraId="4B2A3C0C"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(8) a CRR)</w:t>
            </w:r>
          </w:p>
          <w:p w14:paraId="2E4E7D37" w14:textId="77777777" w:rsidR="0042766A" w:rsidRPr="00392FFD" w:rsidRDefault="0042766A" w:rsidP="004357B9">
            <w:pPr>
              <w:pStyle w:val="ListParagraph"/>
              <w:ind w:left="0"/>
              <w:rPr>
                <w:rFonts w:ascii="Times New Roman" w:hAnsi="Times New Roman"/>
                <w:sz w:val="24"/>
                <w:lang w:eastAsia="de-DE"/>
              </w:rPr>
            </w:pPr>
            <w:r w:rsidRPr="00392FFD">
              <w:rPr>
                <w:rFonts w:ascii="Times New Roman" w:hAnsi="Times New Roman"/>
                <w:sz w:val="24"/>
                <w:lang w:eastAsia="de-DE"/>
              </w:rPr>
              <w:t>Data shall not be reported for specialized lending exposures referred to in article 153 (5).</w:t>
            </w:r>
          </w:p>
        </w:tc>
      </w:tr>
      <w:tr w:rsidR="000E093A" w:rsidRPr="00392FFD" w14:paraId="7C3B8D9D" w14:textId="77777777" w:rsidTr="00672D2A">
        <w:tc>
          <w:tcPr>
            <w:tcW w:w="1188" w:type="dxa"/>
          </w:tcPr>
          <w:p w14:paraId="2137ABD9" w14:textId="77777777" w:rsidR="000E093A" w:rsidRPr="00392FFD" w:rsidRDefault="000E093A" w:rsidP="004357B9">
            <w:pPr>
              <w:rPr>
                <w:rFonts w:ascii="Times New Roman" w:hAnsi="Times New Roman"/>
                <w:sz w:val="24"/>
              </w:rPr>
            </w:pPr>
            <w:r w:rsidRPr="00392FFD">
              <w:rPr>
                <w:rFonts w:ascii="Times New Roman" w:hAnsi="Times New Roman"/>
                <w:sz w:val="24"/>
              </w:rPr>
              <w:t>045</w:t>
            </w:r>
          </w:p>
        </w:tc>
        <w:tc>
          <w:tcPr>
            <w:tcW w:w="8640" w:type="dxa"/>
          </w:tcPr>
          <w:p w14:paraId="6FC85C66" w14:textId="77777777" w:rsidR="000E093A" w:rsidRPr="00392FFD" w:rsidRDefault="000E093A" w:rsidP="004357B9">
            <w:pPr>
              <w:rPr>
                <w:rFonts w:ascii="Times New Roman" w:hAnsi="Times New Roman"/>
                <w:b/>
                <w:sz w:val="24"/>
                <w:u w:val="single"/>
              </w:rPr>
            </w:pPr>
            <w:r w:rsidRPr="00392FFD">
              <w:rPr>
                <w:rFonts w:ascii="Times New Roman" w:hAnsi="Times New Roman"/>
                <w:b/>
                <w:sz w:val="24"/>
                <w:u w:val="single"/>
              </w:rPr>
              <w:t>Of which: Specialized lending subject to slotting criteria</w:t>
            </w:r>
          </w:p>
          <w:p w14:paraId="748DBA93" w14:textId="77777777" w:rsidR="000E093A" w:rsidRPr="00392FFD" w:rsidRDefault="000E093A" w:rsidP="00FD54FC">
            <w:pPr>
              <w:rPr>
                <w:rFonts w:ascii="Times New Roman" w:hAnsi="Times New Roman"/>
                <w:b/>
                <w:sz w:val="24"/>
                <w:u w:val="single"/>
              </w:rPr>
            </w:pPr>
            <w:r w:rsidRPr="00392FFD">
              <w:rPr>
                <w:rFonts w:ascii="Times New Roman" w:hAnsi="Times New Roman"/>
                <w:sz w:val="24"/>
                <w:lang w:eastAsia="de-DE"/>
              </w:rPr>
              <w:lastRenderedPageBreak/>
              <w:t>Articles 147(8) lit. a and 153(5) CRR</w:t>
            </w:r>
          </w:p>
        </w:tc>
      </w:tr>
      <w:tr w:rsidR="004357B9" w:rsidRPr="00392FFD" w14:paraId="5DB6324B" w14:textId="77777777" w:rsidTr="00672D2A">
        <w:tc>
          <w:tcPr>
            <w:tcW w:w="1188" w:type="dxa"/>
          </w:tcPr>
          <w:p w14:paraId="13B4B5C0"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16AD480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SME</w:t>
            </w:r>
          </w:p>
          <w:p w14:paraId="10B07CF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(2) point (c) CRR)</w:t>
            </w:r>
          </w:p>
        </w:tc>
      </w:tr>
      <w:tr w:rsidR="004357B9" w:rsidRPr="00392FFD" w14:paraId="1118F47C" w14:textId="77777777" w:rsidTr="00672D2A">
        <w:tc>
          <w:tcPr>
            <w:tcW w:w="1188" w:type="dxa"/>
          </w:tcPr>
          <w:p w14:paraId="31B4540B"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6E08F9F1"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w:t>
            </w:r>
          </w:p>
          <w:p w14:paraId="69698B7C"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All Retail exposures according to Article 147 (2) point (d)</w:t>
            </w:r>
          </w:p>
        </w:tc>
      </w:tr>
      <w:tr w:rsidR="004357B9" w:rsidRPr="00392FFD" w14:paraId="5A8EE27E" w14:textId="77777777" w:rsidTr="00672D2A">
        <w:tc>
          <w:tcPr>
            <w:tcW w:w="1188" w:type="dxa"/>
          </w:tcPr>
          <w:p w14:paraId="0567E3C3"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D99517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Secured by real estate property</w:t>
            </w:r>
          </w:p>
          <w:p w14:paraId="7DD7CAE0"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Exposures reflecting Article 147 (2) point (d) CRR which are secured by real estate.</w:t>
            </w:r>
          </w:p>
        </w:tc>
      </w:tr>
      <w:tr w:rsidR="004357B9" w:rsidRPr="00392FFD" w14:paraId="4B963699" w14:textId="77777777" w:rsidTr="00672D2A">
        <w:tc>
          <w:tcPr>
            <w:tcW w:w="1188" w:type="dxa"/>
          </w:tcPr>
          <w:p w14:paraId="3693E400"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629EA0E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7A8E9926"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in conjunction with Article 153 (3) CRR which are secured by real estate.</w:t>
            </w:r>
          </w:p>
        </w:tc>
      </w:tr>
      <w:tr w:rsidR="004357B9" w:rsidRPr="00392FFD" w14:paraId="323DD786" w14:textId="77777777" w:rsidTr="00672D2A">
        <w:tc>
          <w:tcPr>
            <w:tcW w:w="1188" w:type="dxa"/>
          </w:tcPr>
          <w:p w14:paraId="5CB965B8"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F80316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03F3923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CRR which are secured by real estate.</w:t>
            </w:r>
          </w:p>
        </w:tc>
      </w:tr>
      <w:tr w:rsidR="004357B9" w:rsidRPr="00392FFD" w14:paraId="59B086F5" w14:textId="77777777" w:rsidTr="00672D2A">
        <w:tc>
          <w:tcPr>
            <w:tcW w:w="1188" w:type="dxa"/>
          </w:tcPr>
          <w:p w14:paraId="0981ED59"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640" w:type="dxa"/>
          </w:tcPr>
          <w:p w14:paraId="587B359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Qualifying revolving</w:t>
            </w:r>
          </w:p>
          <w:p w14:paraId="09C4B06A"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tc>
      </w:tr>
      <w:tr w:rsidR="004357B9" w:rsidRPr="00392FFD" w14:paraId="1305053B" w14:textId="77777777" w:rsidTr="00672D2A">
        <w:tc>
          <w:tcPr>
            <w:tcW w:w="1188" w:type="dxa"/>
          </w:tcPr>
          <w:p w14:paraId="64364489"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10F02C51"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Other Retail</w:t>
            </w:r>
          </w:p>
          <w:p w14:paraId="68E0CC2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according to Article 147 (2) point (d) not reported in rows 070 - 100.</w:t>
            </w:r>
          </w:p>
        </w:tc>
      </w:tr>
      <w:tr w:rsidR="004357B9" w:rsidRPr="00392FFD" w14:paraId="1C6F5348" w14:textId="77777777" w:rsidTr="00672D2A">
        <w:tc>
          <w:tcPr>
            <w:tcW w:w="1188" w:type="dxa"/>
          </w:tcPr>
          <w:p w14:paraId="42A67516"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06E69FD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588FB714"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reflecting Article 147 (2) point (d) in conjunction with Article 153 (3) CRR.</w:t>
            </w:r>
          </w:p>
        </w:tc>
      </w:tr>
      <w:tr w:rsidR="004357B9" w:rsidRPr="00392FFD" w14:paraId="720B546C" w14:textId="77777777" w:rsidTr="00672D2A">
        <w:tc>
          <w:tcPr>
            <w:tcW w:w="1188" w:type="dxa"/>
          </w:tcPr>
          <w:p w14:paraId="75DAC2E6"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6473F84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5008860C"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Other retail exposures reflecting Article 147 (2) point (d) CRR.</w:t>
            </w:r>
          </w:p>
        </w:tc>
      </w:tr>
      <w:bookmarkEnd w:id="333"/>
      <w:tr w:rsidR="004357B9" w:rsidRPr="00392FFD" w14:paraId="347D8155" w14:textId="77777777" w:rsidTr="00672D2A">
        <w:tc>
          <w:tcPr>
            <w:tcW w:w="1188" w:type="dxa"/>
            <w:tcBorders>
              <w:top w:val="single" w:sz="4" w:space="0" w:color="auto"/>
              <w:left w:val="single" w:sz="4" w:space="0" w:color="auto"/>
              <w:bottom w:val="single" w:sz="4" w:space="0" w:color="auto"/>
              <w:right w:val="single" w:sz="4" w:space="0" w:color="auto"/>
            </w:tcBorders>
          </w:tcPr>
          <w:p w14:paraId="37B299D0"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59C38DA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Equity</w:t>
            </w:r>
          </w:p>
          <w:p w14:paraId="3E1E8913" w14:textId="77777777" w:rsidR="004357B9" w:rsidRPr="00392FFD" w:rsidRDefault="004357B9" w:rsidP="004357B9">
            <w:pPr>
              <w:rPr>
                <w:rFonts w:ascii="Times New Roman" w:hAnsi="Times New Roman"/>
                <w:b/>
                <w:sz w:val="24"/>
                <w:u w:val="single"/>
              </w:rPr>
            </w:pPr>
            <w:r w:rsidRPr="00392FFD">
              <w:rPr>
                <w:rFonts w:ascii="Times New Roman" w:hAnsi="Times New Roman"/>
                <w:sz w:val="24"/>
                <w:lang w:eastAsia="de-DE"/>
              </w:rPr>
              <w:t>Equity exposures reflecting Article 147 (2) point (e) CRR.</w:t>
            </w:r>
          </w:p>
        </w:tc>
      </w:tr>
      <w:tr w:rsidR="007A49AC" w:rsidRPr="00392FFD" w14:paraId="6D1C320B" w14:textId="77777777" w:rsidTr="00672D2A">
        <w:tc>
          <w:tcPr>
            <w:tcW w:w="1188" w:type="dxa"/>
            <w:tcBorders>
              <w:top w:val="single" w:sz="4" w:space="0" w:color="auto"/>
              <w:left w:val="single" w:sz="4" w:space="0" w:color="auto"/>
              <w:bottom w:val="single" w:sz="4" w:space="0" w:color="auto"/>
              <w:right w:val="single" w:sz="4" w:space="0" w:color="auto"/>
            </w:tcBorders>
          </w:tcPr>
          <w:p w14:paraId="4DD77524" w14:textId="77777777" w:rsidR="007A49AC" w:rsidRPr="00392FFD" w:rsidRDefault="007A49AC" w:rsidP="004357B9">
            <w:pPr>
              <w:rPr>
                <w:rFonts w:ascii="Times New Roman" w:hAnsi="Times New Roman"/>
                <w:sz w:val="24"/>
              </w:rPr>
            </w:pPr>
            <w:r w:rsidRPr="00392FF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5DB5C90F" w14:textId="77777777" w:rsidR="007A49AC" w:rsidRPr="00392FFD" w:rsidRDefault="007A49AC" w:rsidP="007A49AC">
            <w:pPr>
              <w:rPr>
                <w:rFonts w:ascii="Times New Roman" w:hAnsi="Times New Roman"/>
                <w:b/>
                <w:sz w:val="24"/>
                <w:u w:val="single"/>
              </w:rPr>
            </w:pPr>
            <w:r w:rsidRPr="00392FFD">
              <w:rPr>
                <w:rFonts w:ascii="Times New Roman" w:hAnsi="Times New Roman"/>
                <w:b/>
                <w:sz w:val="24"/>
                <w:u w:val="single"/>
              </w:rPr>
              <w:t>Total exposures</w:t>
            </w:r>
          </w:p>
          <w:p w14:paraId="21EF1C44" w14:textId="77777777" w:rsidR="007A49AC" w:rsidRPr="00392FFD" w:rsidRDefault="007A49AC" w:rsidP="004357B9">
            <w:pPr>
              <w:rPr>
                <w:rFonts w:ascii="Times New Roman" w:hAnsi="Times New Roman"/>
                <w:b/>
                <w:sz w:val="24"/>
                <w:u w:val="single"/>
              </w:rPr>
            </w:pPr>
          </w:p>
        </w:tc>
      </w:tr>
    </w:tbl>
    <w:p w14:paraId="6DB8CBED" w14:textId="77777777" w:rsidR="004357B9" w:rsidRPr="00392FFD" w:rsidRDefault="004357B9" w:rsidP="004357B9">
      <w:pPr>
        <w:spacing w:before="0" w:after="200" w:line="312" w:lineRule="auto"/>
        <w:jc w:val="left"/>
        <w:rPr>
          <w:rFonts w:ascii="Times New Roman" w:hAnsi="Times New Roman"/>
          <w:sz w:val="24"/>
        </w:rPr>
      </w:pPr>
    </w:p>
    <w:p w14:paraId="65742DB8"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0" w:name="_Toc360188366"/>
      <w:bookmarkStart w:id="341" w:name="_Toc516210652"/>
      <w:bookmarkStart w:id="342" w:name="_Toc473560917"/>
      <w:r w:rsidRPr="00392FFD">
        <w:rPr>
          <w:rFonts w:ascii="Times New Roman" w:hAnsi="Times New Roman" w:cs="Times New Roman"/>
          <w:sz w:val="24"/>
          <w:u w:val="none"/>
          <w:lang w:val="en-GB"/>
        </w:rPr>
        <w:lastRenderedPageBreak/>
        <w:t>3.4.3.</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w:t>
      </w:r>
      <w:r w:rsidR="00BC793E" w:rsidRPr="00392FFD">
        <w:rPr>
          <w:rFonts w:ascii="Times New Roman" w:hAnsi="Times New Roman" w:cs="Times New Roman"/>
          <w:sz w:val="24"/>
          <w:lang w:val="en-GB"/>
        </w:rPr>
        <w:t xml:space="preserve">04 </w:t>
      </w:r>
      <w:r w:rsidR="004357B9" w:rsidRPr="00392FFD">
        <w:rPr>
          <w:rFonts w:ascii="Times New Roman" w:hAnsi="Times New Roman" w:cs="Times New Roman"/>
          <w:sz w:val="24"/>
          <w:lang w:val="en-GB"/>
        </w:rPr>
        <w:t xml:space="preserve">– </w:t>
      </w:r>
      <w:r w:rsidR="00430F6F" w:rsidRPr="00392FFD">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392FFD" w:rsidDel="00D82B60">
        <w:rPr>
          <w:rFonts w:ascii="Times New Roman" w:hAnsi="Times New Roman" w:cs="Times New Roman"/>
          <w:sz w:val="24"/>
          <w:lang w:val="en-GB"/>
        </w:rPr>
        <w:t xml:space="preserve"> </w:t>
      </w:r>
      <w:bookmarkEnd w:id="340"/>
      <w:r w:rsidR="009769DE" w:rsidRPr="00392FFD">
        <w:rPr>
          <w:rFonts w:ascii="Times New Roman" w:hAnsi="Times New Roman" w:cs="Times New Roman"/>
          <w:sz w:val="24"/>
          <w:lang w:val="en-GB"/>
        </w:rPr>
        <w:t>(</w:t>
      </w:r>
      <w:r w:rsidR="00ED4629" w:rsidRPr="00392FFD">
        <w:rPr>
          <w:rFonts w:ascii="Times New Roman" w:hAnsi="Times New Roman" w:cs="Times New Roman"/>
          <w:sz w:val="24"/>
          <w:lang w:val="en-GB"/>
        </w:rPr>
        <w:t>CCB</w:t>
      </w:r>
      <w:r w:rsidR="009769DE" w:rsidRPr="00392FFD">
        <w:rPr>
          <w:rFonts w:ascii="Times New Roman" w:hAnsi="Times New Roman" w:cs="Times New Roman"/>
          <w:sz w:val="24"/>
          <w:lang w:val="en-GB"/>
        </w:rPr>
        <w:t>)</w:t>
      </w:r>
      <w:bookmarkEnd w:id="341"/>
      <w:bookmarkEnd w:id="342"/>
    </w:p>
    <w:p w14:paraId="350AD7F7"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3" w:name="_Toc360188367"/>
      <w:bookmarkStart w:id="344" w:name="_Toc516210653"/>
      <w:bookmarkStart w:id="345" w:name="_Toc473560918"/>
      <w:r w:rsidRPr="00392FFD">
        <w:rPr>
          <w:rFonts w:ascii="Times New Roman" w:hAnsi="Times New Roman" w:cs="Times New Roman"/>
          <w:sz w:val="24"/>
          <w:u w:val="none"/>
          <w:lang w:val="en-GB"/>
        </w:rPr>
        <w:t>3.4.3.1.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General remarks</w:t>
      </w:r>
      <w:bookmarkEnd w:id="343"/>
      <w:bookmarkEnd w:id="344"/>
      <w:bookmarkEnd w:id="345"/>
    </w:p>
    <w:p w14:paraId="7C0BFCB0" w14:textId="6653F7F6" w:rsidR="00430F6F" w:rsidRPr="00392FFD" w:rsidRDefault="00125707" w:rsidP="00C37B29">
      <w:pPr>
        <w:pStyle w:val="InstructionsText2"/>
        <w:numPr>
          <w:ilvl w:val="0"/>
          <w:numId w:val="0"/>
        </w:numPr>
        <w:ind w:left="993"/>
      </w:pPr>
      <w:r w:rsidRPr="00392FFD">
        <w:t>82.</w:t>
      </w:r>
      <w:r w:rsidRPr="00392FFD">
        <w:tab/>
      </w:r>
      <w:r w:rsidR="00430F6F" w:rsidRPr="00392FFD">
        <w:t xml:space="preserve">This table </w:t>
      </w:r>
      <w:r w:rsidR="00AA7658">
        <w:t xml:space="preserve">aims at </w:t>
      </w:r>
      <w:r w:rsidR="00430F6F" w:rsidRPr="00392FFD">
        <w:t>receiv</w:t>
      </w:r>
      <w:r w:rsidR="00AA7658">
        <w:t xml:space="preserve">ing </w:t>
      </w:r>
      <w:r w:rsidR="00430F6F" w:rsidRPr="00392FFD">
        <w:t>more information regarding the elements of the</w:t>
      </w:r>
      <w:r w:rsidR="00AA7658">
        <w:t xml:space="preserve"> institution</w:t>
      </w:r>
      <w:r w:rsidR="00A04CFA">
        <w:t>-</w:t>
      </w:r>
      <w:r w:rsidR="00430F6F" w:rsidRPr="00392FFD">
        <w:t>specific countercyclical capital buffer. The information</w:t>
      </w:r>
      <w:r w:rsidR="00AA7658">
        <w:t xml:space="preserve"> required</w:t>
      </w:r>
      <w:r w:rsidR="00430F6F" w:rsidRPr="00392FFD">
        <w:t xml:space="preserve"> refers to the own funds requirements determined in accordance with Part Three, Title II and Title IV of CRR</w:t>
      </w:r>
      <w:r w:rsidR="00FD380B" w:rsidRPr="00392FFD">
        <w:t xml:space="preserve"> and the geographical location</w:t>
      </w:r>
      <w:r w:rsidR="00430F6F" w:rsidRPr="00392FFD">
        <w:t xml:space="preserve"> for credit exposures, securitisation exposures and trading book exposures relevant for the calculation of the institution specific counter-cyclical capital buffer (CCB) in accordance with Article 140 CRD (relevant credit exposures). </w:t>
      </w:r>
    </w:p>
    <w:p w14:paraId="72E9E398" w14:textId="77777777" w:rsidR="00430F6F" w:rsidRPr="00392FFD" w:rsidRDefault="00125707" w:rsidP="00C37B29">
      <w:pPr>
        <w:pStyle w:val="InstructionsText2"/>
        <w:numPr>
          <w:ilvl w:val="0"/>
          <w:numId w:val="0"/>
        </w:numPr>
        <w:ind w:left="993"/>
      </w:pPr>
      <w:r w:rsidRPr="00392FFD">
        <w:t>83.</w:t>
      </w:r>
      <w:r w:rsidRPr="00392FFD">
        <w:tab/>
      </w:r>
      <w:r w:rsidR="00430F6F" w:rsidRPr="00392FFD">
        <w:t xml:space="preserve">Information in </w:t>
      </w:r>
      <w:r w:rsidR="00FD457C" w:rsidRPr="00392FFD">
        <w:t xml:space="preserve">template </w:t>
      </w:r>
      <w:r w:rsidR="00430F6F" w:rsidRPr="00392FFD">
        <w:t>C 09.0</w:t>
      </w:r>
      <w:r w:rsidR="007A212A" w:rsidRPr="00392FFD">
        <w:t>4</w:t>
      </w:r>
      <w:r w:rsidR="00AA7658">
        <w:t xml:space="preserve"> shall be reported</w:t>
      </w:r>
      <w:r w:rsidR="00430F6F" w:rsidRPr="00392FFD">
        <w:t xml:space="preserve"> for the </w:t>
      </w:r>
      <w:r w:rsidR="002305D2" w:rsidRPr="00392FFD">
        <w:t>‘T</w:t>
      </w:r>
      <w:r w:rsidR="00430F6F" w:rsidRPr="00392FFD">
        <w:t>otal</w:t>
      </w:r>
      <w:r w:rsidR="002305D2" w:rsidRPr="00392FFD">
        <w:t>’</w:t>
      </w:r>
      <w:r w:rsidR="00430F6F" w:rsidRPr="00392FFD">
        <w:t xml:space="preserve"> of relevant credit exposures across all jurisdictions where these exposures are located and individually for each of the jurisdictions in which relevant credit exposures are located. The total figures as well as the information of each jurisdiction</w:t>
      </w:r>
      <w:r w:rsidR="00AA7658">
        <w:t xml:space="preserve"> shall be </w:t>
      </w:r>
      <w:r w:rsidR="00430F6F" w:rsidRPr="00392FFD">
        <w:t>reported in a separate dimension.</w:t>
      </w:r>
      <w:r w:rsidR="00FD457C" w:rsidRPr="00392FFD">
        <w:t xml:space="preserve"> </w:t>
      </w:r>
    </w:p>
    <w:p w14:paraId="11CD4192" w14:textId="77777777" w:rsidR="007463E2" w:rsidRPr="00392FFD" w:rsidRDefault="00125707" w:rsidP="00C37B29">
      <w:pPr>
        <w:pStyle w:val="InstructionsText2"/>
        <w:numPr>
          <w:ilvl w:val="0"/>
          <w:numId w:val="0"/>
        </w:numPr>
        <w:ind w:left="993"/>
      </w:pPr>
      <w:r w:rsidRPr="00392FFD">
        <w:t>84.</w:t>
      </w:r>
      <w:r w:rsidRPr="00392FFD">
        <w:tab/>
      </w:r>
      <w:r w:rsidR="007463E2" w:rsidRPr="00392FFD">
        <w:t>The threshold set in Article 5 (a) (4) of this Regulation</w:t>
      </w:r>
      <w:r w:rsidR="00AA7658">
        <w:t xml:space="preserve"> shall </w:t>
      </w:r>
      <w:r w:rsidR="007463E2" w:rsidRPr="00392FFD">
        <w:t>not</w:t>
      </w:r>
      <w:r w:rsidR="00AA7658">
        <w:t xml:space="preserve"> apply </w:t>
      </w:r>
      <w:r w:rsidR="007463E2" w:rsidRPr="00392FFD">
        <w:t>for the reporting of this breakdown.</w:t>
      </w:r>
    </w:p>
    <w:p w14:paraId="0A59418E" w14:textId="77777777" w:rsidR="005A7CA9" w:rsidRPr="00392FFD" w:rsidRDefault="00125707" w:rsidP="00C37B29">
      <w:pPr>
        <w:pStyle w:val="InstructionsText2"/>
        <w:numPr>
          <w:ilvl w:val="0"/>
          <w:numId w:val="0"/>
        </w:numPr>
        <w:ind w:left="993"/>
      </w:pPr>
      <w:r w:rsidRPr="00392FFD">
        <w:t>85.</w:t>
      </w:r>
      <w:r w:rsidRPr="00392FFD">
        <w:tab/>
      </w:r>
      <w:r w:rsidR="007463E2" w:rsidRPr="00392FFD">
        <w:t xml:space="preserve">In order to determine the geographical location, the exposures are allocated on an immediate obligor basis as provided for in Commission Delegated Regulation (EU) No 1152/2014 of 4 June 2014 with regard to regulatory technical standards on the identification of the geographical location of the relevant credit exposures for calculating institution-specific countercyclical capital buffer rates. </w:t>
      </w:r>
      <w:r w:rsidR="005A7CA9" w:rsidRPr="00392FFD">
        <w:t xml:space="preserve">Therefore CRM techniques do not change the allocation of an exposure to </w:t>
      </w:r>
      <w:r w:rsidR="007463E2" w:rsidRPr="00392FFD">
        <w:t xml:space="preserve">its geographical location </w:t>
      </w:r>
      <w:r w:rsidR="00EF3F40" w:rsidRPr="00392FFD">
        <w:t xml:space="preserve">for the purpose of </w:t>
      </w:r>
      <w:r w:rsidR="007463E2" w:rsidRPr="00392FFD">
        <w:t xml:space="preserve">reporting information set out in </w:t>
      </w:r>
      <w:r w:rsidR="00C4425F" w:rsidRPr="00392FFD">
        <w:t xml:space="preserve">this </w:t>
      </w:r>
      <w:r w:rsidR="007463E2" w:rsidRPr="00392FFD">
        <w:t>template</w:t>
      </w:r>
      <w:r w:rsidR="005A7CA9" w:rsidRPr="00392FFD">
        <w:t>.</w:t>
      </w:r>
    </w:p>
    <w:p w14:paraId="1D348AF4" w14:textId="77777777" w:rsidR="0015485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6" w:name="_Toc360188368"/>
      <w:bookmarkStart w:id="347" w:name="_Toc516210654"/>
      <w:bookmarkStart w:id="348" w:name="_Toc473560919"/>
      <w:r w:rsidRPr="00392FFD">
        <w:rPr>
          <w:rFonts w:ascii="Times New Roman" w:hAnsi="Times New Roman" w:cs="Times New Roman"/>
          <w:sz w:val="24"/>
          <w:u w:val="none"/>
          <w:lang w:val="en-GB"/>
        </w:rPr>
        <w:t>3.4.3.2.</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346"/>
      <w:bookmarkEnd w:id="347"/>
      <w:bookmarkEnd w:id="3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14:paraId="5305E06D" w14:textId="77777777" w:rsidTr="00672D2A">
        <w:tc>
          <w:tcPr>
            <w:tcW w:w="1697" w:type="dxa"/>
            <w:shd w:val="clear" w:color="auto" w:fill="CCCCCC"/>
          </w:tcPr>
          <w:p w14:paraId="03C3661F" w14:textId="77777777" w:rsidR="00154859" w:rsidRPr="00392FFD" w:rsidRDefault="00154859" w:rsidP="004357B9">
            <w:pPr>
              <w:rPr>
                <w:rFonts w:ascii="Times New Roman" w:hAnsi="Times New Roman"/>
                <w:b/>
                <w:sz w:val="24"/>
              </w:rPr>
            </w:pPr>
            <w:r w:rsidRPr="00392FFD">
              <w:rPr>
                <w:rFonts w:ascii="Times New Roman" w:hAnsi="Times New Roman"/>
                <w:b/>
                <w:sz w:val="24"/>
              </w:rPr>
              <w:t>Columns</w:t>
            </w:r>
          </w:p>
        </w:tc>
        <w:tc>
          <w:tcPr>
            <w:tcW w:w="8131" w:type="dxa"/>
            <w:shd w:val="clear" w:color="auto" w:fill="CCCCCC"/>
          </w:tcPr>
          <w:p w14:paraId="7A315E91" w14:textId="77777777" w:rsidR="004357B9" w:rsidRPr="00392FFD" w:rsidRDefault="004357B9" w:rsidP="004357B9">
            <w:pPr>
              <w:ind w:left="72"/>
              <w:rPr>
                <w:rFonts w:ascii="Times New Roman" w:hAnsi="Times New Roman"/>
                <w:sz w:val="24"/>
              </w:rPr>
            </w:pPr>
          </w:p>
        </w:tc>
      </w:tr>
      <w:tr w:rsidR="00154859" w:rsidRPr="00392FFD" w14:paraId="45C2B174" w14:textId="77777777" w:rsidTr="00672D2A">
        <w:tc>
          <w:tcPr>
            <w:tcW w:w="1697" w:type="dxa"/>
          </w:tcPr>
          <w:p w14:paraId="237FAA43" w14:textId="77777777" w:rsidR="00154859" w:rsidRPr="00392FFD" w:rsidRDefault="00154859" w:rsidP="004357B9">
            <w:pPr>
              <w:rPr>
                <w:rStyle w:val="InstructionsTabelleText"/>
                <w:rFonts w:ascii="Times New Roman" w:hAnsi="Times New Roman"/>
                <w:sz w:val="24"/>
              </w:rPr>
            </w:pPr>
            <w:r w:rsidRPr="00392FFD">
              <w:rPr>
                <w:rFonts w:ascii="Times New Roman" w:hAnsi="Times New Roman"/>
                <w:sz w:val="24"/>
              </w:rPr>
              <w:t>010</w:t>
            </w:r>
          </w:p>
        </w:tc>
        <w:tc>
          <w:tcPr>
            <w:tcW w:w="8131" w:type="dxa"/>
          </w:tcPr>
          <w:p w14:paraId="73B39F0F"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Amount</w:t>
            </w:r>
          </w:p>
          <w:p w14:paraId="4CE9F0AB" w14:textId="77777777" w:rsidR="00154859" w:rsidRPr="00392FFD" w:rsidRDefault="006E3440" w:rsidP="00535A98">
            <w:pPr>
              <w:rPr>
                <w:rFonts w:ascii="Times New Roman" w:hAnsi="Times New Roman"/>
                <w:b/>
                <w:sz w:val="24"/>
                <w:u w:val="single"/>
              </w:rPr>
            </w:pPr>
            <w:r w:rsidRPr="00392FFD">
              <w:rPr>
                <w:rFonts w:ascii="Times New Roman" w:hAnsi="Times New Roman"/>
                <w:bCs/>
                <w:sz w:val="24"/>
                <w:lang w:eastAsia="de-DE"/>
              </w:rPr>
              <w:t>The v</w:t>
            </w:r>
            <w:r w:rsidR="00154859" w:rsidRPr="00392FFD">
              <w:rPr>
                <w:rFonts w:ascii="Times New Roman" w:hAnsi="Times New Roman"/>
                <w:bCs/>
                <w:sz w:val="24"/>
                <w:lang w:eastAsia="de-DE"/>
              </w:rPr>
              <w:t>alue of the relevant credit exposures and their associated own-fund</w:t>
            </w:r>
            <w:r w:rsidR="00FD457C" w:rsidRPr="00392FFD">
              <w:rPr>
                <w:rFonts w:ascii="Times New Roman" w:hAnsi="Times New Roman"/>
                <w:bCs/>
                <w:sz w:val="24"/>
                <w:lang w:eastAsia="de-DE"/>
              </w:rPr>
              <w:t>s</w:t>
            </w:r>
            <w:r w:rsidR="00154859" w:rsidRPr="00392FFD">
              <w:rPr>
                <w:rFonts w:ascii="Times New Roman" w:hAnsi="Times New Roman"/>
                <w:bCs/>
                <w:sz w:val="24"/>
                <w:lang w:eastAsia="de-DE"/>
              </w:rPr>
              <w:t xml:space="preserve"> requirements determined in accordance with the instructions for the </w:t>
            </w:r>
            <w:r w:rsidR="00535A98" w:rsidRPr="00392FFD">
              <w:rPr>
                <w:rFonts w:ascii="Times New Roman" w:hAnsi="Times New Roman"/>
                <w:bCs/>
                <w:sz w:val="24"/>
                <w:lang w:eastAsia="de-DE"/>
              </w:rPr>
              <w:t>respective</w:t>
            </w:r>
            <w:r w:rsidR="00154859" w:rsidRPr="00392FFD">
              <w:rPr>
                <w:rFonts w:ascii="Times New Roman" w:hAnsi="Times New Roman"/>
                <w:bCs/>
                <w:sz w:val="24"/>
                <w:lang w:eastAsia="de-DE"/>
              </w:rPr>
              <w:t xml:space="preserve"> row.</w:t>
            </w:r>
          </w:p>
        </w:tc>
      </w:tr>
      <w:tr w:rsidR="00154859" w:rsidRPr="00392FFD" w14:paraId="47372B70" w14:textId="77777777" w:rsidTr="00672D2A">
        <w:tc>
          <w:tcPr>
            <w:tcW w:w="1697" w:type="dxa"/>
          </w:tcPr>
          <w:p w14:paraId="591E871B" w14:textId="77777777" w:rsidR="00154859" w:rsidRPr="00392FFD" w:rsidRDefault="00154859" w:rsidP="004357B9">
            <w:pPr>
              <w:rPr>
                <w:sz w:val="24"/>
              </w:rPr>
            </w:pPr>
            <w:r w:rsidRPr="00392FFD">
              <w:rPr>
                <w:rFonts w:ascii="Times New Roman" w:hAnsi="Times New Roman"/>
                <w:sz w:val="24"/>
              </w:rPr>
              <w:t>020</w:t>
            </w:r>
          </w:p>
        </w:tc>
        <w:tc>
          <w:tcPr>
            <w:tcW w:w="8131" w:type="dxa"/>
          </w:tcPr>
          <w:p w14:paraId="0331FA18"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Percentage</w:t>
            </w:r>
          </w:p>
          <w:p w14:paraId="2F5411AF" w14:textId="77777777" w:rsidR="00154859" w:rsidRPr="00392FFD" w:rsidRDefault="00154859" w:rsidP="00133107">
            <w:pPr>
              <w:rPr>
                <w:rFonts w:ascii="Times New Roman" w:hAnsi="Times New Roman"/>
                <w:b/>
                <w:bCs/>
                <w:sz w:val="24"/>
                <w:u w:val="single"/>
                <w:lang w:eastAsia="de-DE"/>
              </w:rPr>
            </w:pPr>
          </w:p>
        </w:tc>
      </w:tr>
      <w:tr w:rsidR="00154859" w:rsidRPr="00392FFD" w14:paraId="53E5879D" w14:textId="77777777" w:rsidTr="00672D2A">
        <w:tc>
          <w:tcPr>
            <w:tcW w:w="1697" w:type="dxa"/>
          </w:tcPr>
          <w:p w14:paraId="2A8A2F65" w14:textId="77777777" w:rsidR="00154859" w:rsidRPr="00392FFD" w:rsidRDefault="00154859" w:rsidP="004357B9">
            <w:pPr>
              <w:rPr>
                <w:rFonts w:ascii="Times New Roman" w:hAnsi="Times New Roman"/>
                <w:sz w:val="24"/>
              </w:rPr>
            </w:pPr>
            <w:r w:rsidRPr="00392FFD">
              <w:rPr>
                <w:rFonts w:ascii="Times New Roman" w:hAnsi="Times New Roman"/>
                <w:sz w:val="24"/>
              </w:rPr>
              <w:t>030</w:t>
            </w:r>
          </w:p>
        </w:tc>
        <w:tc>
          <w:tcPr>
            <w:tcW w:w="8131" w:type="dxa"/>
          </w:tcPr>
          <w:p w14:paraId="12490904" w14:textId="77777777" w:rsidR="00154859" w:rsidRPr="00392FFD" w:rsidRDefault="00187348" w:rsidP="00133107">
            <w:pPr>
              <w:autoSpaceDE w:val="0"/>
              <w:autoSpaceDN w:val="0"/>
              <w:adjustRightInd w:val="0"/>
              <w:rPr>
                <w:rFonts w:ascii="Times New Roman" w:hAnsi="Times New Roman"/>
                <w:b/>
                <w:bCs/>
                <w:sz w:val="24"/>
                <w:u w:val="single"/>
                <w:lang w:eastAsia="de-DE"/>
              </w:rPr>
            </w:pPr>
            <w:r w:rsidRPr="00392FFD">
              <w:rPr>
                <w:rFonts w:ascii="Times New Roman" w:hAnsi="Times New Roman"/>
                <w:b/>
                <w:bCs/>
                <w:sz w:val="24"/>
                <w:u w:val="single"/>
                <w:lang w:eastAsia="de-DE"/>
              </w:rPr>
              <w:t>Qualitative Information</w:t>
            </w:r>
          </w:p>
          <w:p w14:paraId="16EB9155" w14:textId="77777777" w:rsidR="00514783" w:rsidRPr="00392FFD" w:rsidRDefault="00CA270D" w:rsidP="00234E7D">
            <w:pPr>
              <w:autoSpaceDE w:val="0"/>
              <w:autoSpaceDN w:val="0"/>
              <w:adjustRightInd w:val="0"/>
              <w:rPr>
                <w:rFonts w:ascii="Times New Roman" w:hAnsi="Times New Roman"/>
                <w:sz w:val="24"/>
              </w:rPr>
            </w:pPr>
            <w:r w:rsidRPr="00392FFD">
              <w:rPr>
                <w:rFonts w:ascii="Times New Roman" w:hAnsi="Times New Roman"/>
                <w:sz w:val="24"/>
              </w:rPr>
              <w:t xml:space="preserve">This </w:t>
            </w:r>
            <w:r w:rsidR="006E3440" w:rsidRPr="00392FFD">
              <w:rPr>
                <w:rFonts w:ascii="Times New Roman" w:hAnsi="Times New Roman"/>
                <w:sz w:val="24"/>
              </w:rPr>
              <w:t>information</w:t>
            </w:r>
            <w:r w:rsidRPr="00392FFD">
              <w:rPr>
                <w:rFonts w:ascii="Times New Roman" w:hAnsi="Times New Roman"/>
                <w:sz w:val="24"/>
              </w:rPr>
              <w:t xml:space="preserve"> shall only be reported for the country of residence of the institution (the jurisdiction corresponding to its home Member State)</w:t>
            </w:r>
            <w:r w:rsidR="00FC0624" w:rsidRPr="00392FFD">
              <w:rPr>
                <w:rFonts w:ascii="Times New Roman" w:hAnsi="Times New Roman"/>
                <w:sz w:val="24"/>
              </w:rPr>
              <w:t xml:space="preserve"> and </w:t>
            </w:r>
            <w:r w:rsidR="00FD457C" w:rsidRPr="00392FFD">
              <w:rPr>
                <w:rFonts w:ascii="Times New Roman" w:hAnsi="Times New Roman"/>
                <w:sz w:val="24"/>
              </w:rPr>
              <w:t>the ‘</w:t>
            </w:r>
            <w:r w:rsidR="00FC0624" w:rsidRPr="00392FFD">
              <w:rPr>
                <w:rFonts w:ascii="Times New Roman" w:hAnsi="Times New Roman"/>
                <w:sz w:val="24"/>
              </w:rPr>
              <w:t>Total</w:t>
            </w:r>
            <w:r w:rsidR="00FD457C" w:rsidRPr="00392FFD">
              <w:rPr>
                <w:rFonts w:ascii="Times New Roman" w:hAnsi="Times New Roman"/>
                <w:sz w:val="24"/>
              </w:rPr>
              <w:t>’ of all countries</w:t>
            </w:r>
            <w:r w:rsidRPr="00392FFD">
              <w:rPr>
                <w:rFonts w:ascii="Times New Roman" w:hAnsi="Times New Roman"/>
                <w:sz w:val="24"/>
              </w:rPr>
              <w:t>.</w:t>
            </w:r>
            <w:r w:rsidR="00514783" w:rsidRPr="00392FFD">
              <w:rPr>
                <w:rFonts w:ascii="Times New Roman" w:hAnsi="Times New Roman"/>
                <w:sz w:val="24"/>
              </w:rPr>
              <w:t xml:space="preserve"> </w:t>
            </w:r>
          </w:p>
          <w:p w14:paraId="66332A2A" w14:textId="77777777" w:rsidR="00EF3F40" w:rsidRPr="00392FFD" w:rsidRDefault="00514783" w:rsidP="00514783">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Institutions shall report either {y} or {n} in accordance with the instructions for the relevant row.</w:t>
            </w:r>
          </w:p>
        </w:tc>
      </w:tr>
    </w:tbl>
    <w:p w14:paraId="279083A1" w14:textId="77777777"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14:paraId="6F65A766" w14:textId="77777777" w:rsidTr="00672D2A">
        <w:tc>
          <w:tcPr>
            <w:tcW w:w="1697" w:type="dxa"/>
            <w:shd w:val="clear" w:color="auto" w:fill="CCCCCC"/>
          </w:tcPr>
          <w:p w14:paraId="6E16790C" w14:textId="77777777" w:rsidR="00BD5485" w:rsidRPr="00392FFD" w:rsidRDefault="00BD5485" w:rsidP="00133107">
            <w:pPr>
              <w:rPr>
                <w:rFonts w:ascii="Times New Roman" w:hAnsi="Times New Roman"/>
                <w:b/>
                <w:sz w:val="24"/>
              </w:rPr>
            </w:pPr>
            <w:r w:rsidRPr="00392FFD">
              <w:rPr>
                <w:rFonts w:ascii="Times New Roman" w:hAnsi="Times New Roman"/>
                <w:b/>
                <w:sz w:val="24"/>
              </w:rPr>
              <w:lastRenderedPageBreak/>
              <w:t>Rows</w:t>
            </w:r>
          </w:p>
        </w:tc>
        <w:tc>
          <w:tcPr>
            <w:tcW w:w="8131" w:type="dxa"/>
            <w:shd w:val="clear" w:color="auto" w:fill="CCCCCC"/>
          </w:tcPr>
          <w:p w14:paraId="6F2EBF16" w14:textId="77777777" w:rsidR="00BD5485" w:rsidRPr="00392FFD" w:rsidRDefault="00BD5485" w:rsidP="00133107">
            <w:pPr>
              <w:ind w:left="72"/>
              <w:rPr>
                <w:rFonts w:ascii="Times New Roman" w:hAnsi="Times New Roman"/>
                <w:sz w:val="24"/>
              </w:rPr>
            </w:pPr>
          </w:p>
        </w:tc>
      </w:tr>
      <w:tr w:rsidR="00BD5485" w:rsidRPr="00392FFD" w14:paraId="6B50B03C" w14:textId="77777777" w:rsidTr="00672D2A">
        <w:tc>
          <w:tcPr>
            <w:tcW w:w="1697" w:type="dxa"/>
          </w:tcPr>
          <w:p w14:paraId="29D3F05D" w14:textId="77777777" w:rsidR="00BD5485" w:rsidRPr="00392FFD" w:rsidRDefault="00BD5485" w:rsidP="00133107">
            <w:pPr>
              <w:rPr>
                <w:rStyle w:val="InstructionsTabelleText"/>
                <w:rFonts w:ascii="Times New Roman" w:hAnsi="Times New Roman"/>
                <w:sz w:val="24"/>
              </w:rPr>
            </w:pPr>
            <w:r w:rsidRPr="00392FFD">
              <w:rPr>
                <w:rFonts w:ascii="Times New Roman" w:hAnsi="Times New Roman"/>
                <w:sz w:val="24"/>
              </w:rPr>
              <w:t>010-020</w:t>
            </w:r>
          </w:p>
        </w:tc>
        <w:tc>
          <w:tcPr>
            <w:tcW w:w="8131" w:type="dxa"/>
          </w:tcPr>
          <w:p w14:paraId="42B8E073"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Credit risk</w:t>
            </w:r>
          </w:p>
          <w:p w14:paraId="49876C40" w14:textId="77777777" w:rsidR="00BD5485" w:rsidRPr="00392FFD" w:rsidRDefault="00BD5485" w:rsidP="00BD5485">
            <w:pPr>
              <w:rPr>
                <w:rFonts w:ascii="Times New Roman" w:hAnsi="Times New Roman"/>
                <w:b/>
                <w:sz w:val="24"/>
                <w:u w:val="single"/>
              </w:rPr>
            </w:pPr>
            <w:r w:rsidRPr="00392FFD">
              <w:rPr>
                <w:rFonts w:ascii="Times New Roman" w:hAnsi="Times New Roman"/>
                <w:sz w:val="24"/>
              </w:rPr>
              <w:t>Relevant credit exposures defined in accordance with Article 140(4) (a) CRD.</w:t>
            </w:r>
          </w:p>
        </w:tc>
      </w:tr>
      <w:tr w:rsidR="00BD5485" w:rsidRPr="00392FFD" w14:paraId="5392115E" w14:textId="77777777" w:rsidTr="00672D2A">
        <w:tc>
          <w:tcPr>
            <w:tcW w:w="1697" w:type="dxa"/>
          </w:tcPr>
          <w:p w14:paraId="1185D799" w14:textId="77777777" w:rsidR="00BD5485" w:rsidRPr="00392FFD" w:rsidRDefault="00BD5485" w:rsidP="00133107">
            <w:pPr>
              <w:rPr>
                <w:sz w:val="24"/>
              </w:rPr>
            </w:pPr>
            <w:r w:rsidRPr="00392FFD">
              <w:rPr>
                <w:rFonts w:ascii="Times New Roman" w:hAnsi="Times New Roman"/>
                <w:sz w:val="24"/>
              </w:rPr>
              <w:t>010</w:t>
            </w:r>
          </w:p>
        </w:tc>
        <w:tc>
          <w:tcPr>
            <w:tcW w:w="8131" w:type="dxa"/>
          </w:tcPr>
          <w:p w14:paraId="56ACCE5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Standardised Approach</w:t>
            </w:r>
          </w:p>
          <w:p w14:paraId="3E74BD91"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111 CRR for relevant credit exposures defined in accordance with Article 140(4) (a) CRD. </w:t>
            </w:r>
          </w:p>
          <w:p w14:paraId="1F9934FA" w14:textId="77777777" w:rsidR="00BD5485" w:rsidRPr="00392FFD" w:rsidRDefault="00BD5485" w:rsidP="005A7CA9">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Standardised Approach shall be excluded from this row and reported in row 050.</w:t>
            </w:r>
          </w:p>
        </w:tc>
      </w:tr>
      <w:tr w:rsidR="00BD5485" w:rsidRPr="00392FFD" w14:paraId="1A1BB888" w14:textId="77777777" w:rsidTr="00672D2A">
        <w:tc>
          <w:tcPr>
            <w:tcW w:w="1697" w:type="dxa"/>
          </w:tcPr>
          <w:p w14:paraId="25B125FB" w14:textId="77777777" w:rsidR="00BD5485" w:rsidRPr="00392FFD" w:rsidRDefault="00BD5485" w:rsidP="00133107">
            <w:pPr>
              <w:rPr>
                <w:rFonts w:ascii="Times New Roman" w:hAnsi="Times New Roman"/>
                <w:sz w:val="24"/>
              </w:rPr>
            </w:pPr>
            <w:r w:rsidRPr="00392FFD">
              <w:rPr>
                <w:rFonts w:ascii="Times New Roman" w:hAnsi="Times New Roman"/>
                <w:sz w:val="24"/>
              </w:rPr>
              <w:t>020</w:t>
            </w:r>
          </w:p>
        </w:tc>
        <w:tc>
          <w:tcPr>
            <w:tcW w:w="8131" w:type="dxa"/>
          </w:tcPr>
          <w:p w14:paraId="180AD81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IRB Approach</w:t>
            </w:r>
          </w:p>
          <w:p w14:paraId="730FBB65"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166 CRR for relevant credit exposures defined in accordance with Article 140(4) (a) CRD. </w:t>
            </w:r>
          </w:p>
          <w:p w14:paraId="3D950CE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IRB Approach shall be excluded from this row and reported in row 060</w:t>
            </w:r>
          </w:p>
        </w:tc>
      </w:tr>
      <w:tr w:rsidR="00BD5485" w:rsidRPr="00392FFD" w14:paraId="35642F47" w14:textId="77777777" w:rsidTr="00672D2A">
        <w:tc>
          <w:tcPr>
            <w:tcW w:w="1697" w:type="dxa"/>
          </w:tcPr>
          <w:p w14:paraId="3482F400" w14:textId="77777777" w:rsidR="00BD5485" w:rsidRPr="00392FFD" w:rsidRDefault="00BD5485" w:rsidP="00133107">
            <w:pPr>
              <w:rPr>
                <w:rFonts w:ascii="Times New Roman" w:hAnsi="Times New Roman"/>
                <w:sz w:val="24"/>
              </w:rPr>
            </w:pPr>
            <w:r w:rsidRPr="00392FFD">
              <w:rPr>
                <w:rFonts w:ascii="Times New Roman" w:hAnsi="Times New Roman"/>
                <w:sz w:val="24"/>
              </w:rPr>
              <w:t>030-040</w:t>
            </w:r>
          </w:p>
        </w:tc>
        <w:tc>
          <w:tcPr>
            <w:tcW w:w="8131" w:type="dxa"/>
          </w:tcPr>
          <w:p w14:paraId="1ED77F7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Market risk</w:t>
            </w:r>
          </w:p>
          <w:p w14:paraId="4C42AFE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(b) CRD.</w:t>
            </w:r>
          </w:p>
        </w:tc>
      </w:tr>
      <w:tr w:rsidR="00BD5485" w:rsidRPr="00392FFD" w14:paraId="142633CF" w14:textId="77777777" w:rsidTr="00672D2A">
        <w:tc>
          <w:tcPr>
            <w:tcW w:w="1697" w:type="dxa"/>
          </w:tcPr>
          <w:p w14:paraId="5F768D42" w14:textId="77777777" w:rsidR="00BD5485" w:rsidRPr="00392FFD" w:rsidRDefault="00BD5485" w:rsidP="00133107">
            <w:pPr>
              <w:rPr>
                <w:rFonts w:ascii="Times New Roman" w:hAnsi="Times New Roman"/>
                <w:sz w:val="24"/>
              </w:rPr>
            </w:pPr>
            <w:r w:rsidRPr="00392FFD">
              <w:rPr>
                <w:rFonts w:ascii="Times New Roman" w:hAnsi="Times New Roman"/>
                <w:sz w:val="24"/>
              </w:rPr>
              <w:t>030</w:t>
            </w:r>
          </w:p>
        </w:tc>
        <w:tc>
          <w:tcPr>
            <w:tcW w:w="8131" w:type="dxa"/>
          </w:tcPr>
          <w:p w14:paraId="62160E5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Sum of long and short positions of trading book exposures for standardised approaches</w:t>
            </w:r>
          </w:p>
          <w:p w14:paraId="033118FE"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Sum of net long and net short positions </w:t>
            </w:r>
            <w:r w:rsidR="00E2447E" w:rsidRPr="00392FFD">
              <w:rPr>
                <w:rFonts w:ascii="Times New Roman" w:hAnsi="Times New Roman"/>
                <w:sz w:val="24"/>
              </w:rPr>
              <w:t>according to Art</w:t>
            </w:r>
            <w:r w:rsidR="00417984">
              <w:rPr>
                <w:rFonts w:ascii="Times New Roman" w:hAnsi="Times New Roman"/>
                <w:sz w:val="24"/>
              </w:rPr>
              <w:t>icle</w:t>
            </w:r>
            <w:r w:rsidR="00E2447E" w:rsidRPr="00392FFD">
              <w:rPr>
                <w:rFonts w:ascii="Times New Roman" w:hAnsi="Times New Roman"/>
                <w:sz w:val="24"/>
              </w:rPr>
              <w:t xml:space="preserve"> 327 CRR </w:t>
            </w:r>
            <w:r w:rsidRPr="00392FFD">
              <w:rPr>
                <w:rFonts w:ascii="Times New Roman" w:hAnsi="Times New Roman"/>
                <w:sz w:val="24"/>
              </w:rPr>
              <w:t xml:space="preserve">of relevant credit exposures defined in accordance with Article 140(4) (b) CRD under Part Three, Title IV, Chapter 2 CRR: </w:t>
            </w:r>
          </w:p>
          <w:p w14:paraId="0D9885A5"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debt instruments other than securitisation, </w:t>
            </w:r>
          </w:p>
          <w:p w14:paraId="2F4BB55B"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securitisation positions in the trading book, </w:t>
            </w:r>
          </w:p>
          <w:p w14:paraId="06792733"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correlation trading portfolios,</w:t>
            </w:r>
          </w:p>
          <w:p w14:paraId="70E17969"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equity securities, and</w:t>
            </w:r>
          </w:p>
          <w:p w14:paraId="14FB9F98" w14:textId="77777777" w:rsidR="0079771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Times New Roman" w:hAnsi="Times New Roman"/>
                <w:bCs/>
                <w:sz w:val="24"/>
                <w:lang w:eastAsia="de-DE"/>
              </w:rPr>
              <w:t>-</w:t>
            </w:r>
            <w:r w:rsidRPr="00392FFD">
              <w:rPr>
                <w:rFonts w:ascii="Times New Roman" w:hAnsi="Times New Roman"/>
                <w:bCs/>
                <w:sz w:val="24"/>
                <w:lang w:eastAsia="de-DE"/>
              </w:rPr>
              <w:tab/>
            </w:r>
            <w:r w:rsidR="00C4425F" w:rsidRPr="00125707">
              <w:rPr>
                <w:rFonts w:ascii="Times New Roman" w:hAnsi="Times New Roman"/>
                <w:sz w:val="24"/>
              </w:rPr>
              <w:t>exposures to CIUs if capital requirements are calculated according to Article 348 CRR.</w:t>
            </w:r>
          </w:p>
        </w:tc>
      </w:tr>
      <w:tr w:rsidR="00BD5485" w:rsidRPr="00392FFD" w14:paraId="24769A3E" w14:textId="77777777" w:rsidTr="00672D2A">
        <w:tc>
          <w:tcPr>
            <w:tcW w:w="1697" w:type="dxa"/>
          </w:tcPr>
          <w:p w14:paraId="189E3869" w14:textId="77777777" w:rsidR="00BD5485" w:rsidRPr="00392FFD" w:rsidRDefault="00BD5485" w:rsidP="00133107">
            <w:pPr>
              <w:rPr>
                <w:rFonts w:ascii="Times New Roman" w:hAnsi="Times New Roman"/>
                <w:sz w:val="24"/>
              </w:rPr>
            </w:pPr>
            <w:r w:rsidRPr="00392FFD">
              <w:rPr>
                <w:rFonts w:ascii="Times New Roman" w:hAnsi="Times New Roman"/>
                <w:sz w:val="24"/>
              </w:rPr>
              <w:t>040</w:t>
            </w:r>
          </w:p>
        </w:tc>
        <w:tc>
          <w:tcPr>
            <w:tcW w:w="8131" w:type="dxa"/>
          </w:tcPr>
          <w:p w14:paraId="08E6CE1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Value of trading book exposures under internal model approaches</w:t>
            </w:r>
          </w:p>
          <w:p w14:paraId="197C2550"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For relevant credit exposures defined in accordance with Article 140(4)(b) CRD under Part Three, Title IV, Chapter </w:t>
            </w:r>
            <w:r w:rsidR="00D8254C" w:rsidRPr="00392FFD">
              <w:rPr>
                <w:rFonts w:ascii="Times New Roman" w:hAnsi="Times New Roman"/>
                <w:sz w:val="24"/>
              </w:rPr>
              <w:t>2 and Chapter 5</w:t>
            </w:r>
            <w:r w:rsidRPr="00392FFD">
              <w:rPr>
                <w:rFonts w:ascii="Times New Roman" w:hAnsi="Times New Roman"/>
                <w:sz w:val="24"/>
              </w:rPr>
              <w:t xml:space="preserve"> CRR, the sum of the following shall be reported:</w:t>
            </w:r>
          </w:p>
          <w:p w14:paraId="4AB03E4F" w14:textId="77777777" w:rsidR="00BD5485"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Calibri" w:hAnsi="Calibri"/>
                <w:sz w:val="24"/>
              </w:rPr>
              <w:t>-</w:t>
            </w:r>
            <w:r w:rsidRPr="00392FFD">
              <w:rPr>
                <w:rFonts w:ascii="Calibri" w:hAnsi="Calibri"/>
                <w:sz w:val="24"/>
              </w:rPr>
              <w:tab/>
            </w:r>
            <w:r w:rsidR="00BD5485" w:rsidRPr="00125707">
              <w:rPr>
                <w:rFonts w:ascii="Times New Roman" w:hAnsi="Times New Roman"/>
                <w:sz w:val="24"/>
              </w:rPr>
              <w:t>Fair value of non-derivative positions, that represent relevant credit exposures as defined in Article 140(4) (b) CRD, determined in accordance with Article 104 CRR.</w:t>
            </w:r>
          </w:p>
          <w:p w14:paraId="66534B24" w14:textId="77777777" w:rsidR="00BD548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Calibri" w:hAnsi="Calibri"/>
                <w:bCs/>
                <w:sz w:val="24"/>
                <w:lang w:eastAsia="de-DE"/>
              </w:rPr>
              <w:t>-</w:t>
            </w:r>
            <w:r w:rsidRPr="00392FFD">
              <w:rPr>
                <w:rFonts w:ascii="Calibri" w:hAnsi="Calibri"/>
                <w:bCs/>
                <w:sz w:val="24"/>
                <w:lang w:eastAsia="de-DE"/>
              </w:rPr>
              <w:tab/>
            </w:r>
            <w:r w:rsidR="00BD5485" w:rsidRPr="00125707">
              <w:rPr>
                <w:rFonts w:ascii="Times New Roman" w:hAnsi="Times New Roman"/>
                <w:sz w:val="24"/>
              </w:rPr>
              <w:t>Notional value of derivatives, that represent relevant credit exposures as defined in accordance with Article 140(4) (b) CRD.</w:t>
            </w:r>
          </w:p>
        </w:tc>
      </w:tr>
      <w:tr w:rsidR="00BD5485" w:rsidRPr="00392FFD" w14:paraId="161B89E8" w14:textId="77777777" w:rsidTr="00672D2A">
        <w:tc>
          <w:tcPr>
            <w:tcW w:w="1697" w:type="dxa"/>
          </w:tcPr>
          <w:p w14:paraId="75080128" w14:textId="77777777" w:rsidR="00BD5485" w:rsidRPr="00392FFD" w:rsidRDefault="00BD5485" w:rsidP="00133107">
            <w:pPr>
              <w:rPr>
                <w:rFonts w:ascii="Times New Roman" w:hAnsi="Times New Roman"/>
                <w:sz w:val="24"/>
              </w:rPr>
            </w:pPr>
            <w:r w:rsidRPr="00392FFD">
              <w:rPr>
                <w:rFonts w:ascii="Times New Roman" w:hAnsi="Times New Roman"/>
                <w:sz w:val="24"/>
              </w:rPr>
              <w:t>050-060</w:t>
            </w:r>
          </w:p>
        </w:tc>
        <w:tc>
          <w:tcPr>
            <w:tcW w:w="8131" w:type="dxa"/>
          </w:tcPr>
          <w:p w14:paraId="4F21440E"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Securitisation positions in the banking book</w:t>
            </w:r>
          </w:p>
          <w:p w14:paraId="4A3CB5E9"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(c) CRD.</w:t>
            </w:r>
          </w:p>
        </w:tc>
      </w:tr>
      <w:tr w:rsidR="00BD5485" w:rsidRPr="00392FFD" w14:paraId="5412CFC7" w14:textId="77777777" w:rsidTr="00672D2A">
        <w:tc>
          <w:tcPr>
            <w:tcW w:w="1697" w:type="dxa"/>
          </w:tcPr>
          <w:p w14:paraId="39865017"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050</w:t>
            </w:r>
          </w:p>
        </w:tc>
        <w:tc>
          <w:tcPr>
            <w:tcW w:w="8131" w:type="dxa"/>
          </w:tcPr>
          <w:p w14:paraId="70BB4EC8"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Standardised Approach</w:t>
            </w:r>
          </w:p>
          <w:p w14:paraId="5CCA32FC"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 xml:space="preserve">Exposure value determined in accordance with Article 246 CRR for relevant credit exposures defined in accordance with Article 140(4) (c) CRD. </w:t>
            </w:r>
          </w:p>
        </w:tc>
      </w:tr>
      <w:tr w:rsidR="00BD5485" w:rsidRPr="00392FFD" w14:paraId="1E2304B9" w14:textId="77777777" w:rsidTr="00672D2A">
        <w:tc>
          <w:tcPr>
            <w:tcW w:w="1697" w:type="dxa"/>
          </w:tcPr>
          <w:p w14:paraId="70B9E426" w14:textId="77777777" w:rsidR="00BD5485" w:rsidRPr="00392FFD" w:rsidRDefault="00BD5485" w:rsidP="00133107">
            <w:pPr>
              <w:rPr>
                <w:rFonts w:ascii="Times New Roman" w:hAnsi="Times New Roman"/>
                <w:sz w:val="24"/>
              </w:rPr>
            </w:pPr>
            <w:r w:rsidRPr="00392FFD">
              <w:rPr>
                <w:rFonts w:ascii="Times New Roman" w:hAnsi="Times New Roman"/>
                <w:sz w:val="24"/>
              </w:rPr>
              <w:t>060</w:t>
            </w:r>
          </w:p>
        </w:tc>
        <w:tc>
          <w:tcPr>
            <w:tcW w:w="8131" w:type="dxa"/>
          </w:tcPr>
          <w:p w14:paraId="2672845C"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IRB Approach</w:t>
            </w:r>
          </w:p>
          <w:p w14:paraId="124C8F52"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 xml:space="preserve">Exposure value determined in accordance with Article 246 CRR for relevant credit exposures defined in accordance with Article 140(4) (c) CRD. </w:t>
            </w:r>
          </w:p>
        </w:tc>
      </w:tr>
      <w:tr w:rsidR="00BD5485" w:rsidRPr="00392FFD" w14:paraId="74FE9448" w14:textId="77777777" w:rsidTr="00672D2A">
        <w:tc>
          <w:tcPr>
            <w:tcW w:w="1697" w:type="dxa"/>
          </w:tcPr>
          <w:p w14:paraId="4078EF12" w14:textId="77777777" w:rsidR="00BD5485" w:rsidRPr="00392FFD" w:rsidRDefault="00BD5485" w:rsidP="00133107">
            <w:pPr>
              <w:rPr>
                <w:rFonts w:ascii="Times New Roman" w:hAnsi="Times New Roman"/>
                <w:sz w:val="24"/>
              </w:rPr>
            </w:pPr>
            <w:r w:rsidRPr="00392FFD">
              <w:rPr>
                <w:rFonts w:ascii="Times New Roman" w:hAnsi="Times New Roman"/>
                <w:sz w:val="24"/>
              </w:rPr>
              <w:t>070-110</w:t>
            </w:r>
          </w:p>
        </w:tc>
        <w:tc>
          <w:tcPr>
            <w:tcW w:w="8131" w:type="dxa"/>
          </w:tcPr>
          <w:p w14:paraId="7A78526A" w14:textId="77777777" w:rsidR="00BD5485" w:rsidRPr="00392FFD" w:rsidRDefault="00BD5485" w:rsidP="00133107">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and weights</w:t>
            </w:r>
          </w:p>
        </w:tc>
      </w:tr>
      <w:tr w:rsidR="00BD5485" w:rsidRPr="00392FFD" w14:paraId="1E3D0116" w14:textId="77777777" w:rsidTr="00672D2A">
        <w:tc>
          <w:tcPr>
            <w:tcW w:w="1697" w:type="dxa"/>
          </w:tcPr>
          <w:p w14:paraId="658B7E06" w14:textId="77777777" w:rsidR="00BD5485" w:rsidRPr="00392FFD" w:rsidRDefault="00BD5485" w:rsidP="00133107">
            <w:pPr>
              <w:rPr>
                <w:rFonts w:ascii="Times New Roman" w:hAnsi="Times New Roman"/>
                <w:sz w:val="24"/>
              </w:rPr>
            </w:pPr>
            <w:r w:rsidRPr="00392FFD">
              <w:rPr>
                <w:rFonts w:ascii="Times New Roman" w:hAnsi="Times New Roman"/>
                <w:sz w:val="24"/>
              </w:rPr>
              <w:t>070</w:t>
            </w:r>
          </w:p>
        </w:tc>
        <w:tc>
          <w:tcPr>
            <w:tcW w:w="8131" w:type="dxa"/>
          </w:tcPr>
          <w:p w14:paraId="336E8D5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Total own funds requirements for CCB</w:t>
            </w:r>
          </w:p>
          <w:p w14:paraId="3331F2D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sum of rows 080, 090 and 100.</w:t>
            </w:r>
          </w:p>
        </w:tc>
      </w:tr>
      <w:tr w:rsidR="00BD5485" w:rsidRPr="00392FFD" w14:paraId="0DEE3DC2" w14:textId="77777777" w:rsidTr="00672D2A">
        <w:tc>
          <w:tcPr>
            <w:tcW w:w="1697" w:type="dxa"/>
          </w:tcPr>
          <w:p w14:paraId="255F7592" w14:textId="77777777" w:rsidR="00BD5485" w:rsidRPr="00392FFD" w:rsidRDefault="00BD5485" w:rsidP="00133107">
            <w:pPr>
              <w:rPr>
                <w:rFonts w:ascii="Times New Roman" w:hAnsi="Times New Roman"/>
                <w:sz w:val="24"/>
              </w:rPr>
            </w:pPr>
            <w:r w:rsidRPr="00392FFD">
              <w:rPr>
                <w:rFonts w:ascii="Times New Roman" w:hAnsi="Times New Roman"/>
                <w:sz w:val="24"/>
              </w:rPr>
              <w:t>080</w:t>
            </w:r>
          </w:p>
        </w:tc>
        <w:tc>
          <w:tcPr>
            <w:tcW w:w="8131" w:type="dxa"/>
          </w:tcPr>
          <w:p w14:paraId="5A2E2DF1"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Credit risk </w:t>
            </w:r>
          </w:p>
          <w:p w14:paraId="38A55077"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funds requirements</w:t>
            </w:r>
            <w:r w:rsidR="00425F4C" w:rsidRPr="00392FFD">
              <w:rPr>
                <w:rFonts w:ascii="Times New Roman" w:hAnsi="Times New Roman"/>
                <w:sz w:val="24"/>
              </w:rPr>
              <w:t xml:space="preserve"> </w:t>
            </w:r>
            <w:r w:rsidRPr="00392FFD">
              <w:rPr>
                <w:rFonts w:ascii="Times New Roman" w:hAnsi="Times New Roman"/>
                <w:sz w:val="24"/>
              </w:rPr>
              <w:t xml:space="preserve">determined in accordance with Part Three, Title II, Chapter 1 to 4 and Chapter 6 CRR for relevant credit exposures, defined in accordance with Article 140(4) (a) of CRD, in the country in question. </w:t>
            </w:r>
          </w:p>
          <w:p w14:paraId="390CBDDF"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 requirements for securitisation positions in the banking book shall be excluded from this row and reported in row 100.</w:t>
            </w:r>
          </w:p>
          <w:p w14:paraId="38DCE948" w14:textId="3E5C9892" w:rsidR="00BD5485" w:rsidRPr="00392FFD" w:rsidRDefault="00BD5485" w:rsidP="00255BA9">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1 to 4 and Chapter 6 of CRR.</w:t>
            </w:r>
          </w:p>
        </w:tc>
      </w:tr>
      <w:tr w:rsidR="00BD5485" w:rsidRPr="00392FFD" w14:paraId="30F79930" w14:textId="77777777" w:rsidTr="00672D2A">
        <w:tc>
          <w:tcPr>
            <w:tcW w:w="1697" w:type="dxa"/>
          </w:tcPr>
          <w:p w14:paraId="07C403B6" w14:textId="77777777" w:rsidR="00BD5485" w:rsidRPr="00392FFD" w:rsidRDefault="00BD5485" w:rsidP="00133107">
            <w:pPr>
              <w:rPr>
                <w:rFonts w:ascii="Times New Roman" w:hAnsi="Times New Roman"/>
                <w:sz w:val="24"/>
              </w:rPr>
            </w:pPr>
            <w:r w:rsidRPr="00392FFD">
              <w:rPr>
                <w:rFonts w:ascii="Times New Roman" w:hAnsi="Times New Roman"/>
                <w:sz w:val="24"/>
              </w:rPr>
              <w:t>090</w:t>
            </w:r>
          </w:p>
        </w:tc>
        <w:tc>
          <w:tcPr>
            <w:tcW w:w="8131" w:type="dxa"/>
          </w:tcPr>
          <w:p w14:paraId="05CF147E"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Market risk </w:t>
            </w:r>
          </w:p>
          <w:p w14:paraId="7451E22A"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14:paraId="045E4E89"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own funds requirements for relevant credit exposures under the market risk framework include</w:t>
            </w:r>
            <w:r w:rsidR="00CF5466" w:rsidRPr="00392FFD">
              <w:rPr>
                <w:rFonts w:ascii="Times New Roman" w:hAnsi="Times New Roman"/>
                <w:sz w:val="24"/>
              </w:rPr>
              <w:t>,</w:t>
            </w:r>
            <w:r w:rsidRPr="00392FFD">
              <w:rPr>
                <w:rFonts w:ascii="Times New Roman" w:hAnsi="Times New Roman"/>
                <w:sz w:val="24"/>
              </w:rPr>
              <w:t xml:space="preserve"> among others</w:t>
            </w:r>
            <w:r w:rsidR="00CF5466" w:rsidRPr="00392FFD">
              <w:rPr>
                <w:rFonts w:ascii="Times New Roman" w:hAnsi="Times New Roman"/>
                <w:sz w:val="24"/>
              </w:rPr>
              <w:t>,</w:t>
            </w:r>
            <w:r w:rsidRPr="00392FFD">
              <w:rPr>
                <w:rFonts w:ascii="Times New Roman" w:hAnsi="Times New Roman"/>
                <w:sz w:val="24"/>
              </w:rPr>
              <w:t xml:space="preserve"> the own fund requirements for securitisation positions under Part Three, Title IV, Chapter 2 CRR and the own funds requirements for exposures to Collective Investment Undertakings determined in accordance with Article 348 CRR.</w:t>
            </w:r>
          </w:p>
        </w:tc>
      </w:tr>
      <w:tr w:rsidR="00BD5485" w:rsidRPr="00392FFD" w14:paraId="3361646A" w14:textId="77777777" w:rsidTr="00672D2A">
        <w:tc>
          <w:tcPr>
            <w:tcW w:w="1697" w:type="dxa"/>
          </w:tcPr>
          <w:p w14:paraId="25BCA1DA" w14:textId="77777777" w:rsidR="00BD5485" w:rsidRPr="00392FFD" w:rsidRDefault="00BD5485" w:rsidP="00133107">
            <w:pPr>
              <w:rPr>
                <w:rFonts w:ascii="Times New Roman" w:hAnsi="Times New Roman"/>
                <w:sz w:val="24"/>
              </w:rPr>
            </w:pPr>
            <w:r w:rsidRPr="00392FFD">
              <w:rPr>
                <w:rFonts w:ascii="Times New Roman" w:hAnsi="Times New Roman"/>
                <w:sz w:val="24"/>
              </w:rPr>
              <w:t>100</w:t>
            </w:r>
          </w:p>
        </w:tc>
        <w:tc>
          <w:tcPr>
            <w:tcW w:w="8131" w:type="dxa"/>
          </w:tcPr>
          <w:p w14:paraId="5099F2C0"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elevant credit exposures – Securitisation positions in the banking book</w:t>
            </w:r>
          </w:p>
          <w:p w14:paraId="3D027F5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II, Chapter 5 CRR for relevant credit exposures defined in accordance </w:t>
            </w:r>
            <w:r w:rsidR="00CF5466" w:rsidRPr="00392FFD">
              <w:rPr>
                <w:rFonts w:ascii="Times New Roman" w:hAnsi="Times New Roman"/>
                <w:sz w:val="24"/>
              </w:rPr>
              <w:t>with</w:t>
            </w:r>
            <w:r w:rsidRPr="00392FFD">
              <w:rPr>
                <w:rFonts w:ascii="Times New Roman" w:hAnsi="Times New Roman"/>
                <w:sz w:val="24"/>
              </w:rPr>
              <w:t xml:space="preserve"> Article 140(4) (c) CRD in the country in question.</w:t>
            </w:r>
          </w:p>
          <w:p w14:paraId="23DB693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5 CRR.</w:t>
            </w:r>
          </w:p>
        </w:tc>
      </w:tr>
      <w:tr w:rsidR="00BD5485" w:rsidRPr="00392FFD" w14:paraId="0329BE6E" w14:textId="77777777" w:rsidTr="00672D2A">
        <w:tc>
          <w:tcPr>
            <w:tcW w:w="1697" w:type="dxa"/>
          </w:tcPr>
          <w:p w14:paraId="3A55F7C5" w14:textId="77777777" w:rsidR="00BD5485" w:rsidRPr="00392FFD" w:rsidRDefault="00BD5485" w:rsidP="00133107">
            <w:pPr>
              <w:rPr>
                <w:rFonts w:ascii="Times New Roman" w:hAnsi="Times New Roman"/>
                <w:sz w:val="24"/>
              </w:rPr>
            </w:pPr>
            <w:r w:rsidRPr="00392FFD">
              <w:rPr>
                <w:rFonts w:ascii="Times New Roman" w:hAnsi="Times New Roman"/>
                <w:sz w:val="24"/>
              </w:rPr>
              <w:t>110</w:t>
            </w:r>
          </w:p>
        </w:tc>
        <w:tc>
          <w:tcPr>
            <w:tcW w:w="8131" w:type="dxa"/>
          </w:tcPr>
          <w:p w14:paraId="0F0F226D" w14:textId="77777777" w:rsidR="00966663" w:rsidRPr="00392FFD" w:rsidRDefault="00966663" w:rsidP="00966663">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weights</w:t>
            </w:r>
          </w:p>
          <w:p w14:paraId="52A86B9D" w14:textId="77777777" w:rsidR="00966663" w:rsidRPr="00392FFD" w:rsidRDefault="00966663" w:rsidP="00966663">
            <w:pPr>
              <w:rPr>
                <w:rFonts w:ascii="Times New Roman" w:hAnsi="Times New Roman"/>
                <w:sz w:val="24"/>
              </w:rPr>
            </w:pPr>
            <w:r w:rsidRPr="00392FFD">
              <w:rPr>
                <w:rFonts w:ascii="Times New Roman" w:hAnsi="Times New Roman"/>
                <w:sz w:val="24"/>
              </w:rPr>
              <w:lastRenderedPageBreak/>
              <w:t>The weight applied to the countercyclical buffer rate in each country is calculated as a ratio of own fund requirements, determined as follows:</w:t>
            </w:r>
          </w:p>
          <w:p w14:paraId="223552D5" w14:textId="77777777" w:rsidR="00966663" w:rsidRPr="00392FFD" w:rsidRDefault="00966663" w:rsidP="00966663">
            <w:pPr>
              <w:rPr>
                <w:rFonts w:ascii="Times New Roman" w:hAnsi="Times New Roman"/>
                <w:sz w:val="24"/>
              </w:rPr>
            </w:pPr>
            <w:r w:rsidRPr="00392FFD">
              <w:rPr>
                <w:rFonts w:ascii="Times New Roman" w:hAnsi="Times New Roman"/>
                <w:sz w:val="24"/>
              </w:rPr>
              <w:t>1.</w:t>
            </w:r>
            <w:r w:rsidRPr="00392FFD">
              <w:rPr>
                <w:rFonts w:ascii="Times New Roman" w:hAnsi="Times New Roman"/>
                <w:sz w:val="24"/>
              </w:rPr>
              <w:tab/>
              <w:t xml:space="preserve">Numerator: The total own funds requirements that relates to the relevant credit exposures in the country in question [r070; </w:t>
            </w:r>
            <w:r w:rsidR="002305D2" w:rsidRPr="00392FFD">
              <w:rPr>
                <w:rFonts w:ascii="Times New Roman" w:hAnsi="Times New Roman"/>
                <w:sz w:val="24"/>
              </w:rPr>
              <w:t xml:space="preserve">c010 </w:t>
            </w:r>
            <w:r w:rsidRPr="00392FFD">
              <w:rPr>
                <w:rFonts w:ascii="Times New Roman" w:hAnsi="Times New Roman"/>
                <w:sz w:val="24"/>
              </w:rPr>
              <w:t>country</w:t>
            </w:r>
            <w:r w:rsidR="00DF30EB" w:rsidRPr="00392FFD">
              <w:rPr>
                <w:rFonts w:ascii="Times New Roman" w:hAnsi="Times New Roman"/>
                <w:sz w:val="24"/>
              </w:rPr>
              <w:t xml:space="preserve"> sheet</w:t>
            </w:r>
            <w:r w:rsidRPr="00392FFD">
              <w:rPr>
                <w:rFonts w:ascii="Times New Roman" w:hAnsi="Times New Roman"/>
                <w:sz w:val="24"/>
              </w:rPr>
              <w:t xml:space="preserve"> ], </w:t>
            </w:r>
          </w:p>
          <w:p w14:paraId="72B78553" w14:textId="77777777" w:rsidR="00BD5485" w:rsidRPr="00392FFD" w:rsidRDefault="00966663" w:rsidP="00CF5466">
            <w:pPr>
              <w:rPr>
                <w:rFonts w:ascii="Times New Roman" w:hAnsi="Times New Roman"/>
                <w:b/>
                <w:bCs/>
                <w:sz w:val="24"/>
                <w:u w:val="single"/>
                <w:lang w:eastAsia="de-DE"/>
              </w:rPr>
            </w:pPr>
            <w:r w:rsidRPr="00392FFD">
              <w:rPr>
                <w:rFonts w:ascii="Times New Roman" w:hAnsi="Times New Roman"/>
                <w:sz w:val="24"/>
              </w:rPr>
              <w:t>2.</w:t>
            </w:r>
            <w:r w:rsidRPr="00392FFD">
              <w:rPr>
                <w:rFonts w:ascii="Times New Roman" w:hAnsi="Times New Roman"/>
                <w:sz w:val="24"/>
              </w:rPr>
              <w:tab/>
              <w:t xml:space="preserve">Denominator: The total own funds requirements that relate to all credit exposures relevant for the calculation of the countercyclical buffer in accordance with Article 140(4) of CRD </w:t>
            </w:r>
            <w:r w:rsidR="00CF5466" w:rsidRPr="00392FFD">
              <w:rPr>
                <w:rFonts w:ascii="Times New Roman" w:hAnsi="Times New Roman"/>
                <w:sz w:val="24"/>
              </w:rPr>
              <w:t>[</w:t>
            </w:r>
            <w:r w:rsidRPr="00392FFD">
              <w:rPr>
                <w:rFonts w:ascii="Times New Roman" w:hAnsi="Times New Roman"/>
                <w:sz w:val="24"/>
              </w:rPr>
              <w:t>r070;</w:t>
            </w:r>
            <w:r w:rsidR="00417984">
              <w:rPr>
                <w:rFonts w:ascii="Times New Roman" w:hAnsi="Times New Roman"/>
                <w:sz w:val="24"/>
              </w:rPr>
              <w:t xml:space="preserve"> </w:t>
            </w:r>
            <w:r w:rsidR="002305D2" w:rsidRPr="00392FFD">
              <w:rPr>
                <w:rFonts w:ascii="Times New Roman" w:hAnsi="Times New Roman"/>
                <w:sz w:val="24"/>
              </w:rPr>
              <w:t>c010</w:t>
            </w:r>
            <w:r w:rsidR="00DF30EB" w:rsidRPr="00392FFD">
              <w:rPr>
                <w:rFonts w:ascii="Times New Roman" w:hAnsi="Times New Roman"/>
                <w:sz w:val="24"/>
              </w:rPr>
              <w:t xml:space="preserve">; </w:t>
            </w:r>
            <w:r w:rsidRPr="00392FFD">
              <w:rPr>
                <w:rFonts w:ascii="Times New Roman" w:hAnsi="Times New Roman"/>
                <w:sz w:val="24"/>
              </w:rPr>
              <w:t>’Total’</w:t>
            </w:r>
            <w:r w:rsidR="00CF5466" w:rsidRPr="00392FFD">
              <w:rPr>
                <w:rFonts w:ascii="Times New Roman" w:hAnsi="Times New Roman"/>
                <w:sz w:val="24"/>
              </w:rPr>
              <w:t>]</w:t>
            </w:r>
            <w:r w:rsidRPr="00392FFD">
              <w:rPr>
                <w:rFonts w:ascii="Times New Roman" w:hAnsi="Times New Roman"/>
                <w:sz w:val="24"/>
              </w:rPr>
              <w:t>.</w:t>
            </w:r>
          </w:p>
          <w:p w14:paraId="0582BA17" w14:textId="77777777" w:rsidR="003B00F4" w:rsidRPr="00392FFD" w:rsidRDefault="003B00F4" w:rsidP="003B00F4">
            <w:pPr>
              <w:rPr>
                <w:rFonts w:ascii="Times New Roman" w:hAnsi="Times New Roman"/>
                <w:b/>
                <w:bCs/>
                <w:sz w:val="24"/>
                <w:u w:val="single"/>
                <w:lang w:eastAsia="de-DE"/>
              </w:rPr>
            </w:pPr>
            <w:r w:rsidRPr="00392FFD">
              <w:rPr>
                <w:rFonts w:ascii="Times New Roman" w:hAnsi="Times New Roman"/>
                <w:sz w:val="24"/>
              </w:rPr>
              <w:t>Information on the Own fund requirements weights shall not be reported for the ‘Total’ of all countries.</w:t>
            </w:r>
          </w:p>
        </w:tc>
      </w:tr>
      <w:tr w:rsidR="00966663" w:rsidRPr="00392FFD" w14:paraId="2066E39C" w14:textId="77777777" w:rsidTr="00672D2A">
        <w:tc>
          <w:tcPr>
            <w:tcW w:w="1697" w:type="dxa"/>
          </w:tcPr>
          <w:p w14:paraId="737B2CAB"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120-140</w:t>
            </w:r>
          </w:p>
        </w:tc>
        <w:tc>
          <w:tcPr>
            <w:tcW w:w="8131" w:type="dxa"/>
          </w:tcPr>
          <w:p w14:paraId="576D8A7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buffer rates</w:t>
            </w:r>
          </w:p>
        </w:tc>
      </w:tr>
      <w:tr w:rsidR="00966663" w:rsidRPr="00392FFD" w14:paraId="2929D822" w14:textId="77777777" w:rsidTr="00672D2A">
        <w:tc>
          <w:tcPr>
            <w:tcW w:w="1697" w:type="dxa"/>
          </w:tcPr>
          <w:p w14:paraId="2636975D" w14:textId="77777777" w:rsidR="00966663" w:rsidRPr="00392FFD" w:rsidRDefault="00966663" w:rsidP="00133107">
            <w:pPr>
              <w:rPr>
                <w:rFonts w:ascii="Times New Roman" w:hAnsi="Times New Roman"/>
                <w:sz w:val="24"/>
              </w:rPr>
            </w:pPr>
            <w:r w:rsidRPr="00392FFD">
              <w:rPr>
                <w:rFonts w:ascii="Times New Roman" w:hAnsi="Times New Roman"/>
                <w:sz w:val="24"/>
              </w:rPr>
              <w:t>120</w:t>
            </w:r>
          </w:p>
        </w:tc>
        <w:tc>
          <w:tcPr>
            <w:tcW w:w="8131" w:type="dxa"/>
          </w:tcPr>
          <w:p w14:paraId="17598D66"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capital buffer rate set by the Designated Authority</w:t>
            </w:r>
          </w:p>
          <w:p w14:paraId="619247E3" w14:textId="77777777" w:rsidR="00966663"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set </w:t>
            </w:r>
            <w:r w:rsidR="008B2119" w:rsidRPr="00392FFD">
              <w:rPr>
                <w:rFonts w:ascii="Times New Roman" w:hAnsi="Times New Roman"/>
                <w:sz w:val="24"/>
              </w:rPr>
              <w:t xml:space="preserve">for </w:t>
            </w:r>
            <w:r w:rsidRPr="00392FFD">
              <w:rPr>
                <w:rFonts w:ascii="Times New Roman" w:hAnsi="Times New Roman"/>
                <w:sz w:val="24"/>
              </w:rPr>
              <w:t>the country in question by the Designated Authority of that country in accordance with Article 136, 137, 138</w:t>
            </w:r>
            <w:r w:rsidR="00D314D5" w:rsidRPr="00392FFD">
              <w:rPr>
                <w:rFonts w:ascii="Times New Roman" w:hAnsi="Times New Roman"/>
                <w:sz w:val="24"/>
              </w:rPr>
              <w:t xml:space="preserve"> and</w:t>
            </w:r>
            <w:r w:rsidRPr="00392FFD">
              <w:rPr>
                <w:rFonts w:ascii="Times New Roman" w:hAnsi="Times New Roman"/>
                <w:sz w:val="24"/>
              </w:rPr>
              <w:t xml:space="preserve"> 139 CRD.</w:t>
            </w:r>
          </w:p>
          <w:p w14:paraId="43DCB465"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This row</w:t>
            </w:r>
            <w:r w:rsidR="00AA7658">
              <w:rPr>
                <w:rFonts w:ascii="Times New Roman" w:hAnsi="Times New Roman"/>
                <w:sz w:val="24"/>
              </w:rPr>
              <w:t xml:space="preserve"> shall </w:t>
            </w:r>
            <w:r w:rsidRPr="00392FFD">
              <w:rPr>
                <w:rFonts w:ascii="Times New Roman" w:hAnsi="Times New Roman"/>
                <w:sz w:val="24"/>
              </w:rPr>
              <w:t xml:space="preserve">be left empty when no countercyclical buffer rate was set </w:t>
            </w:r>
            <w:r w:rsidR="008B2119" w:rsidRPr="00392FFD">
              <w:rPr>
                <w:rFonts w:ascii="Times New Roman" w:hAnsi="Times New Roman"/>
                <w:sz w:val="24"/>
              </w:rPr>
              <w:t>for</w:t>
            </w:r>
            <w:r w:rsidRPr="00392FFD">
              <w:rPr>
                <w:rFonts w:ascii="Times New Roman" w:hAnsi="Times New Roman"/>
                <w:sz w:val="24"/>
              </w:rPr>
              <w:t xml:space="preserve"> the country in question by the Designated Authority of that country.</w:t>
            </w:r>
          </w:p>
          <w:p w14:paraId="050153DF"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1EFB48F0" w14:textId="77777777" w:rsidR="00966663" w:rsidRPr="00392FFD" w:rsidRDefault="00966663" w:rsidP="000E6835">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set by the Designated Authority </w:t>
            </w:r>
            <w:r w:rsidR="000E6835" w:rsidRPr="00392FFD">
              <w:rPr>
                <w:rFonts w:ascii="Times New Roman" w:hAnsi="Times New Roman"/>
                <w:sz w:val="24"/>
              </w:rPr>
              <w:t>shall</w:t>
            </w:r>
            <w:r w:rsidRPr="00392FFD">
              <w:rPr>
                <w:rFonts w:ascii="Times New Roman" w:hAnsi="Times New Roman"/>
                <w:sz w:val="24"/>
              </w:rPr>
              <w:t xml:space="preserve"> not </w:t>
            </w:r>
            <w:r w:rsidR="000E6835" w:rsidRPr="00392FFD">
              <w:rPr>
                <w:rFonts w:ascii="Times New Roman" w:hAnsi="Times New Roman"/>
                <w:sz w:val="24"/>
              </w:rPr>
              <w:t xml:space="preserve">be reported for the ‘Total’ of all countries. </w:t>
            </w:r>
          </w:p>
        </w:tc>
      </w:tr>
      <w:tr w:rsidR="00966663" w:rsidRPr="00392FFD" w14:paraId="2E80C86E" w14:textId="77777777" w:rsidTr="00672D2A">
        <w:tc>
          <w:tcPr>
            <w:tcW w:w="1697" w:type="dxa"/>
          </w:tcPr>
          <w:p w14:paraId="45556BFD" w14:textId="77777777" w:rsidR="00966663" w:rsidRPr="00392FFD" w:rsidRDefault="00966663" w:rsidP="00133107">
            <w:pPr>
              <w:rPr>
                <w:rFonts w:ascii="Times New Roman" w:hAnsi="Times New Roman"/>
                <w:sz w:val="24"/>
              </w:rPr>
            </w:pPr>
            <w:r w:rsidRPr="00392FFD">
              <w:rPr>
                <w:rFonts w:ascii="Times New Roman" w:hAnsi="Times New Roman"/>
                <w:sz w:val="24"/>
              </w:rPr>
              <w:t>130</w:t>
            </w:r>
          </w:p>
        </w:tc>
        <w:tc>
          <w:tcPr>
            <w:tcW w:w="8131" w:type="dxa"/>
          </w:tcPr>
          <w:p w14:paraId="791CA85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Countercyclical capital buffer rate applicable </w:t>
            </w:r>
            <w:r w:rsidR="00D1786A" w:rsidRPr="00392FFD">
              <w:rPr>
                <w:rFonts w:ascii="Times New Roman" w:hAnsi="Times New Roman"/>
                <w:b/>
                <w:bCs/>
                <w:sz w:val="24"/>
                <w:u w:val="single"/>
                <w:lang w:eastAsia="de-DE"/>
              </w:rPr>
              <w:t>for</w:t>
            </w:r>
            <w:r w:rsidRPr="00392FFD">
              <w:rPr>
                <w:rFonts w:ascii="Times New Roman" w:hAnsi="Times New Roman"/>
                <w:b/>
                <w:bCs/>
                <w:sz w:val="24"/>
                <w:u w:val="single"/>
                <w:lang w:eastAsia="de-DE"/>
              </w:rPr>
              <w:t xml:space="preserve"> the country of the institution</w:t>
            </w:r>
          </w:p>
          <w:p w14:paraId="5B7407B9"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applicable </w:t>
            </w:r>
            <w:r w:rsidR="008B2119" w:rsidRPr="00392FFD">
              <w:rPr>
                <w:rFonts w:ascii="Times New Roman" w:hAnsi="Times New Roman"/>
                <w:sz w:val="24"/>
              </w:rPr>
              <w:t xml:space="preserve">for the country in question which was set by the Designated Authority of the </w:t>
            </w:r>
            <w:r w:rsidRPr="00392FFD">
              <w:rPr>
                <w:rFonts w:ascii="Times New Roman" w:hAnsi="Times New Roman"/>
                <w:sz w:val="24"/>
              </w:rPr>
              <w:t>country</w:t>
            </w:r>
            <w:r w:rsidR="008B2119" w:rsidRPr="00392FFD">
              <w:rPr>
                <w:rFonts w:ascii="Times New Roman" w:hAnsi="Times New Roman"/>
                <w:sz w:val="24"/>
              </w:rPr>
              <w:t xml:space="preserve"> of residence</w:t>
            </w:r>
            <w:r w:rsidRPr="00392FFD">
              <w:rPr>
                <w:rFonts w:ascii="Times New Roman" w:hAnsi="Times New Roman"/>
                <w:sz w:val="24"/>
              </w:rPr>
              <w:t xml:space="preserve"> of the institution, in accordance with Article 137, 138, 139 and Article 140(1), (2) and (3) CRD. Countercyclical capital buffer rates that </w:t>
            </w:r>
            <w:r w:rsidR="008B2119" w:rsidRPr="00392FFD">
              <w:rPr>
                <w:rFonts w:ascii="Times New Roman" w:hAnsi="Times New Roman"/>
                <w:sz w:val="24"/>
              </w:rPr>
              <w:t>are</w:t>
            </w:r>
            <w:r w:rsidRPr="00392FFD">
              <w:rPr>
                <w:rFonts w:ascii="Times New Roman" w:hAnsi="Times New Roman"/>
                <w:sz w:val="24"/>
              </w:rPr>
              <w:t xml:space="preserve"> not yet applicable at the reporting reference date shall not be reported.</w:t>
            </w:r>
          </w:p>
          <w:p w14:paraId="0D591B80"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applicable in the country of the institution </w:t>
            </w:r>
            <w:r w:rsidR="000E6835" w:rsidRPr="00392FFD">
              <w:rPr>
                <w:rFonts w:ascii="Times New Roman" w:hAnsi="Times New Roman"/>
                <w:sz w:val="24"/>
              </w:rPr>
              <w:t>shall not be reported for the ‘Total’ of all countries</w:t>
            </w:r>
            <w:r w:rsidRPr="00392FFD">
              <w:rPr>
                <w:rFonts w:ascii="Times New Roman" w:hAnsi="Times New Roman"/>
                <w:sz w:val="24"/>
              </w:rPr>
              <w:t>.</w:t>
            </w:r>
          </w:p>
        </w:tc>
      </w:tr>
      <w:tr w:rsidR="00966663" w:rsidRPr="00392FFD" w14:paraId="2E4644D9" w14:textId="77777777" w:rsidTr="00672D2A">
        <w:tc>
          <w:tcPr>
            <w:tcW w:w="1697" w:type="dxa"/>
          </w:tcPr>
          <w:p w14:paraId="1D95F004" w14:textId="77777777" w:rsidR="00966663" w:rsidRPr="00392FFD" w:rsidRDefault="00966663" w:rsidP="00133107">
            <w:pPr>
              <w:rPr>
                <w:rFonts w:ascii="Times New Roman" w:hAnsi="Times New Roman"/>
                <w:sz w:val="24"/>
              </w:rPr>
            </w:pPr>
            <w:r w:rsidRPr="00392FFD">
              <w:rPr>
                <w:rFonts w:ascii="Times New Roman" w:hAnsi="Times New Roman"/>
                <w:sz w:val="24"/>
              </w:rPr>
              <w:t>140</w:t>
            </w:r>
          </w:p>
        </w:tc>
        <w:tc>
          <w:tcPr>
            <w:tcW w:w="8131" w:type="dxa"/>
          </w:tcPr>
          <w:p w14:paraId="1C258AF1"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Institution-specific countercyclical capital buffer rate </w:t>
            </w:r>
          </w:p>
          <w:p w14:paraId="67500FF2"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Institution-specific countercyclical capital buffer rate, determined in accordance with Article 140(1) CRD. </w:t>
            </w:r>
          </w:p>
          <w:p w14:paraId="0580B34D"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14:paraId="356B322B" w14:textId="77777777" w:rsidR="00C4425F" w:rsidRPr="00392FFD" w:rsidRDefault="00966663" w:rsidP="00133107">
            <w:pPr>
              <w:autoSpaceDE w:val="0"/>
              <w:autoSpaceDN w:val="0"/>
              <w:adjustRightInd w:val="0"/>
              <w:rPr>
                <w:rFonts w:ascii="Times New Roman" w:hAnsi="Times New Roman"/>
                <w:b/>
                <w:strike/>
                <w:sz w:val="24"/>
              </w:rPr>
            </w:pPr>
            <w:r w:rsidRPr="00392FFD">
              <w:rPr>
                <w:rFonts w:ascii="Times New Roman" w:hAnsi="Times New Roman"/>
                <w:sz w:val="24"/>
              </w:rPr>
              <w:t xml:space="preserve">The weight applied to the countercyclical buffer rate in each country is the share of </w:t>
            </w:r>
            <w:r w:rsidR="00356773" w:rsidRPr="00392FFD">
              <w:rPr>
                <w:rFonts w:ascii="Times New Roman" w:hAnsi="Times New Roman"/>
                <w:sz w:val="24"/>
              </w:rPr>
              <w:t xml:space="preserve">own </w:t>
            </w:r>
            <w:r w:rsidRPr="00392FFD">
              <w:rPr>
                <w:rFonts w:ascii="Times New Roman" w:hAnsi="Times New Roman"/>
                <w:sz w:val="24"/>
              </w:rPr>
              <w:t>funds requirements in total own funds requirements, and is reported in [r110; c0</w:t>
            </w:r>
            <w:r w:rsidR="00356773" w:rsidRPr="00392FFD">
              <w:rPr>
                <w:rFonts w:ascii="Times New Roman" w:hAnsi="Times New Roman"/>
                <w:sz w:val="24"/>
              </w:rPr>
              <w:t>2</w:t>
            </w:r>
            <w:r w:rsidRPr="00392FFD">
              <w:rPr>
                <w:rFonts w:ascii="Times New Roman" w:hAnsi="Times New Roman"/>
                <w:sz w:val="24"/>
              </w:rPr>
              <w:t xml:space="preserve">0; country sheet]. </w:t>
            </w:r>
          </w:p>
          <w:p w14:paraId="6C706101" w14:textId="77777777" w:rsidR="00966663" w:rsidRPr="00392FFD" w:rsidRDefault="00966663" w:rsidP="00B816A3">
            <w:pPr>
              <w:rPr>
                <w:rFonts w:ascii="Times New Roman" w:hAnsi="Times New Roman"/>
                <w:b/>
                <w:bCs/>
                <w:sz w:val="24"/>
                <w:u w:val="single"/>
                <w:lang w:eastAsia="de-DE"/>
              </w:rPr>
            </w:pPr>
            <w:r w:rsidRPr="00392FFD">
              <w:rPr>
                <w:rFonts w:ascii="Times New Roman" w:hAnsi="Times New Roman"/>
                <w:sz w:val="24"/>
              </w:rPr>
              <w:lastRenderedPageBreak/>
              <w:t xml:space="preserve">Information on the </w:t>
            </w:r>
            <w:r w:rsidR="00EC0B74" w:rsidRPr="00392FFD">
              <w:rPr>
                <w:rFonts w:ascii="Times New Roman" w:hAnsi="Times New Roman"/>
                <w:sz w:val="24"/>
              </w:rPr>
              <w:t>i</w:t>
            </w:r>
            <w:r w:rsidRPr="00392FFD">
              <w:rPr>
                <w:rFonts w:ascii="Times New Roman" w:hAnsi="Times New Roman"/>
                <w:sz w:val="24"/>
              </w:rPr>
              <w:t xml:space="preserve">nstitution-specific countercyclical capital buffer rate </w:t>
            </w:r>
            <w:r w:rsidR="00B816A3" w:rsidRPr="00392FFD">
              <w:rPr>
                <w:rFonts w:ascii="Times New Roman" w:hAnsi="Times New Roman"/>
                <w:sz w:val="24"/>
              </w:rPr>
              <w:t>shall only be reported for the ‘Total’ of all countries and not for each country separately</w:t>
            </w:r>
            <w:r w:rsidRPr="00392FFD">
              <w:rPr>
                <w:rFonts w:ascii="Times New Roman" w:hAnsi="Times New Roman"/>
                <w:sz w:val="24"/>
              </w:rPr>
              <w:t>.</w:t>
            </w:r>
          </w:p>
        </w:tc>
      </w:tr>
      <w:tr w:rsidR="006B1A77" w:rsidRPr="00392FFD" w14:paraId="3DE76C30" w14:textId="77777777" w:rsidTr="00672D2A">
        <w:tc>
          <w:tcPr>
            <w:tcW w:w="1697" w:type="dxa"/>
          </w:tcPr>
          <w:p w14:paraId="58CBF872" w14:textId="77777777" w:rsidR="006B1A77" w:rsidRPr="00392FFD" w:rsidRDefault="006B1A77" w:rsidP="00FC0B81">
            <w:pPr>
              <w:rPr>
                <w:rFonts w:ascii="Times New Roman" w:hAnsi="Times New Roman"/>
                <w:sz w:val="24"/>
              </w:rPr>
            </w:pPr>
            <w:r w:rsidRPr="00392FFD">
              <w:rPr>
                <w:rFonts w:ascii="Times New Roman" w:hAnsi="Times New Roman"/>
                <w:sz w:val="24"/>
              </w:rPr>
              <w:lastRenderedPageBreak/>
              <w:t>150 - 1</w:t>
            </w:r>
            <w:r w:rsidR="00FC0B81" w:rsidRPr="00392FFD">
              <w:rPr>
                <w:rFonts w:ascii="Times New Roman" w:hAnsi="Times New Roman"/>
                <w:sz w:val="24"/>
              </w:rPr>
              <w:t>6</w:t>
            </w:r>
            <w:r w:rsidRPr="00392FFD">
              <w:rPr>
                <w:rFonts w:ascii="Times New Roman" w:hAnsi="Times New Roman"/>
                <w:sz w:val="24"/>
              </w:rPr>
              <w:t>0</w:t>
            </w:r>
          </w:p>
        </w:tc>
        <w:tc>
          <w:tcPr>
            <w:tcW w:w="8131" w:type="dxa"/>
          </w:tcPr>
          <w:p w14:paraId="24070F6C" w14:textId="77777777" w:rsidR="006B1A77" w:rsidRPr="00392FFD" w:rsidRDefault="006B1A77" w:rsidP="00133107">
            <w:pPr>
              <w:rPr>
                <w:rFonts w:ascii="Times New Roman" w:hAnsi="Times New Roman"/>
                <w:b/>
                <w:bCs/>
                <w:sz w:val="24"/>
                <w:u w:val="single"/>
                <w:lang w:eastAsia="de-DE"/>
              </w:rPr>
            </w:pPr>
            <w:r w:rsidRPr="00392FFD">
              <w:rPr>
                <w:rFonts w:ascii="Times New Roman" w:hAnsi="Times New Roman"/>
                <w:b/>
                <w:bCs/>
                <w:sz w:val="24"/>
                <w:u w:val="single"/>
                <w:lang w:eastAsia="de-DE"/>
              </w:rPr>
              <w:t>Use of the 2% threshold</w:t>
            </w:r>
          </w:p>
        </w:tc>
      </w:tr>
      <w:tr w:rsidR="00966663" w:rsidRPr="00392FFD" w14:paraId="6A802F73" w14:textId="77777777" w:rsidTr="00672D2A">
        <w:tc>
          <w:tcPr>
            <w:tcW w:w="1697" w:type="dxa"/>
          </w:tcPr>
          <w:p w14:paraId="722E51FD" w14:textId="77777777" w:rsidR="00966663" w:rsidRPr="00392FFD" w:rsidRDefault="00966663" w:rsidP="00133107">
            <w:pPr>
              <w:rPr>
                <w:rFonts w:ascii="Times New Roman" w:hAnsi="Times New Roman"/>
                <w:sz w:val="24"/>
              </w:rPr>
            </w:pPr>
            <w:r w:rsidRPr="00392FFD">
              <w:rPr>
                <w:rFonts w:ascii="Times New Roman" w:hAnsi="Times New Roman"/>
                <w:sz w:val="24"/>
              </w:rPr>
              <w:t>150</w:t>
            </w:r>
          </w:p>
        </w:tc>
        <w:tc>
          <w:tcPr>
            <w:tcW w:w="8131" w:type="dxa"/>
          </w:tcPr>
          <w:p w14:paraId="760C4DF8" w14:textId="77777777" w:rsidR="006A3A82"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general credit exposure</w:t>
            </w:r>
            <w:r w:rsidR="006A3A82" w:rsidRPr="00392FFD">
              <w:rPr>
                <w:rFonts w:ascii="Times New Roman" w:hAnsi="Times New Roman"/>
                <w:sz w:val="24"/>
              </w:rPr>
              <w:t xml:space="preserve"> </w:t>
            </w:r>
          </w:p>
          <w:p w14:paraId="5118150F"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2 (5) (b) of Commission Delegated Regulation (EU) No 1152/2014, foreign general credit risk exposures, whose aggregate does not exceed 2% of the aggregate of the general credit, trading book and securitisation exposures of that institution, may be allocated to the institutions’ home member state. The aggregate of the general credit, trading book and securitisation exposures is calculated by excluding the general credit exposures located in accordance with Article 2 (5) point (a) and Article 2 (4) of Commission Delegated Regulation (EU) No 1152/2014.</w:t>
            </w:r>
          </w:p>
          <w:p w14:paraId="23ECC4EE" w14:textId="77777777" w:rsidR="00966663"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4D4BA831"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an institution does not make use of this derogation, it shall indicate ‘n’ in the respective cell.</w:t>
            </w:r>
          </w:p>
        </w:tc>
      </w:tr>
      <w:tr w:rsidR="00966663" w:rsidRPr="00392FFD" w14:paraId="005BD442" w14:textId="77777777" w:rsidTr="00672D2A">
        <w:tc>
          <w:tcPr>
            <w:tcW w:w="1697" w:type="dxa"/>
          </w:tcPr>
          <w:p w14:paraId="52A92BD6" w14:textId="77777777" w:rsidR="00966663" w:rsidRPr="00392FFD" w:rsidRDefault="00966663" w:rsidP="00133107">
            <w:pPr>
              <w:rPr>
                <w:rFonts w:ascii="Times New Roman" w:hAnsi="Times New Roman"/>
                <w:sz w:val="24"/>
              </w:rPr>
            </w:pPr>
            <w:r w:rsidRPr="00392FFD">
              <w:rPr>
                <w:rFonts w:ascii="Times New Roman" w:hAnsi="Times New Roman"/>
                <w:sz w:val="24"/>
              </w:rPr>
              <w:t>160</w:t>
            </w:r>
          </w:p>
        </w:tc>
        <w:tc>
          <w:tcPr>
            <w:tcW w:w="8131" w:type="dxa"/>
          </w:tcPr>
          <w:p w14:paraId="3F03A182" w14:textId="77777777" w:rsidR="00535A98"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trading book exposure</w:t>
            </w:r>
          </w:p>
          <w:p w14:paraId="0957E03B"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3 (3) of Commission Delegated Regulation (EU) No 1152/2014, institutions may allocate trading book exposures to their home Member State, if the total trading book exposures do not exceed 2% of their total general credit, trading book and securitisation exposures.</w:t>
            </w:r>
          </w:p>
          <w:p w14:paraId="0B41EF69" w14:textId="77777777" w:rsidR="006A3A82" w:rsidRPr="00392FFD" w:rsidRDefault="006A3A82" w:rsidP="006A3A82">
            <w:pPr>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7B8A368E" w14:textId="77777777" w:rsidR="00966663" w:rsidRPr="00392FFD" w:rsidRDefault="006A3A82" w:rsidP="006A3A82">
            <w:pPr>
              <w:rPr>
                <w:rFonts w:ascii="Times New Roman" w:hAnsi="Times New Roman"/>
                <w:b/>
                <w:bCs/>
                <w:sz w:val="24"/>
                <w:u w:val="single"/>
                <w:lang w:eastAsia="de-DE"/>
              </w:rPr>
            </w:pPr>
            <w:r w:rsidRPr="00392FFD">
              <w:rPr>
                <w:rFonts w:ascii="Times New Roman" w:hAnsi="Times New Roman"/>
                <w:sz w:val="24"/>
              </w:rPr>
              <w:t>If an institution does not make use of this derogation, it shall indicate ‘n’ in the respective cell.</w:t>
            </w:r>
          </w:p>
        </w:tc>
      </w:tr>
    </w:tbl>
    <w:p w14:paraId="5DEAA664" w14:textId="77777777" w:rsidR="004357B9" w:rsidRPr="00392FFD" w:rsidRDefault="004357B9">
      <w:pPr>
        <w:spacing w:before="0" w:after="0"/>
        <w:jc w:val="left"/>
        <w:rPr>
          <w:rFonts w:ascii="Times New Roman" w:hAnsi="Times New Roman"/>
          <w:bCs/>
          <w:sz w:val="24"/>
          <w:lang w:eastAsia="de-DE"/>
        </w:rPr>
      </w:pPr>
    </w:p>
    <w:p w14:paraId="0DFE2FF0"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9" w:name="_Toc295829919"/>
      <w:bookmarkStart w:id="350" w:name="_Toc310415031"/>
      <w:bookmarkStart w:id="351" w:name="_Toc360188369"/>
      <w:bookmarkStart w:id="352" w:name="_Toc516210655"/>
      <w:bookmarkStart w:id="353" w:name="_Toc473560920"/>
      <w:r w:rsidRPr="00392FFD">
        <w:rPr>
          <w:rFonts w:ascii="Times New Roman" w:hAnsi="Times New Roman" w:cs="Times New Roman"/>
          <w:sz w:val="24"/>
          <w:u w:val="none"/>
          <w:lang w:val="en-GB"/>
        </w:rPr>
        <w:t>3.5.</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10.01 and C 10.02 </w:t>
      </w:r>
      <w:r w:rsidR="00C61FF5" w:rsidRPr="00392FFD">
        <w:rPr>
          <w:rFonts w:ascii="Times New Roman" w:hAnsi="Times New Roman" w:cs="Times New Roman"/>
          <w:sz w:val="24"/>
          <w:lang w:val="en-GB"/>
        </w:rPr>
        <w:t>– Equity exposures under the internal ratings based approach</w:t>
      </w:r>
      <w:bookmarkEnd w:id="349"/>
      <w:bookmarkEnd w:id="350"/>
      <w:bookmarkEnd w:id="351"/>
      <w:r w:rsidR="009769DE" w:rsidRPr="00392FFD">
        <w:rPr>
          <w:rFonts w:ascii="Times New Roman" w:hAnsi="Times New Roman" w:cs="Times New Roman"/>
          <w:sz w:val="24"/>
          <w:lang w:val="en-GB"/>
        </w:rPr>
        <w:t xml:space="preserve"> (CR EQU IRB 1 and CR EQU IRB 2)</w:t>
      </w:r>
      <w:bookmarkEnd w:id="352"/>
      <w:bookmarkEnd w:id="353"/>
    </w:p>
    <w:p w14:paraId="6B81B15F"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54" w:name="_Toc239157382"/>
      <w:bookmarkStart w:id="355" w:name="_Toc295829920"/>
      <w:bookmarkStart w:id="356" w:name="_Toc310415032"/>
      <w:bookmarkStart w:id="357" w:name="_Toc360188370"/>
      <w:bookmarkStart w:id="358" w:name="_Toc516210656"/>
      <w:bookmarkStart w:id="359" w:name="_Toc473560921"/>
      <w:r w:rsidRPr="00392FFD">
        <w:rPr>
          <w:rFonts w:ascii="Times New Roman" w:hAnsi="Times New Roman" w:cs="Times New Roman"/>
          <w:sz w:val="24"/>
          <w:u w:val="none"/>
          <w:lang w:val="en-GB"/>
        </w:rPr>
        <w:t>3.5.1.</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General remarks</w:t>
      </w:r>
      <w:bookmarkEnd w:id="354"/>
      <w:bookmarkEnd w:id="355"/>
      <w:bookmarkEnd w:id="356"/>
      <w:bookmarkEnd w:id="357"/>
      <w:bookmarkEnd w:id="358"/>
      <w:bookmarkEnd w:id="359"/>
    </w:p>
    <w:p w14:paraId="697E89A3" w14:textId="77777777" w:rsidR="00C61FF5" w:rsidRPr="00392FFD" w:rsidRDefault="00125707" w:rsidP="00C37B29">
      <w:pPr>
        <w:pStyle w:val="InstructionsText2"/>
        <w:numPr>
          <w:ilvl w:val="0"/>
          <w:numId w:val="0"/>
        </w:numPr>
        <w:ind w:left="993"/>
      </w:pPr>
      <w:r w:rsidRPr="00392FFD">
        <w:t>86.</w:t>
      </w:r>
      <w:r w:rsidRPr="00392FFD">
        <w:tab/>
      </w:r>
      <w:r w:rsidR="00C61FF5" w:rsidRPr="00392FFD">
        <w:t xml:space="preserve">The CR EQU IRB template consists of two </w:t>
      </w:r>
      <w:r w:rsidR="00480A69" w:rsidRPr="00392FFD">
        <w:t>template</w:t>
      </w:r>
      <w:r w:rsidR="00C61FF5" w:rsidRPr="00392FFD">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3673236F" w14:textId="77777777" w:rsidR="00C61FF5" w:rsidRPr="00392FFD" w:rsidRDefault="00125707" w:rsidP="00C37B29">
      <w:pPr>
        <w:pStyle w:val="InstructionsText2"/>
        <w:numPr>
          <w:ilvl w:val="0"/>
          <w:numId w:val="0"/>
        </w:numPr>
        <w:ind w:left="993"/>
      </w:pPr>
      <w:r w:rsidRPr="00392FFD">
        <w:t>87.</w:t>
      </w:r>
      <w:r w:rsidRPr="00392FFD">
        <w:tab/>
      </w:r>
      <w:r w:rsidR="00C61FF5" w:rsidRPr="00392FFD">
        <w:t>The CR EQU IRB template provides information on the calculation of risk weighted exposure amounts for credit risk (Article 92</w:t>
      </w:r>
      <w:r w:rsidR="0010559F" w:rsidRPr="00392FFD">
        <w:t xml:space="preserve"> </w:t>
      </w:r>
      <w:r w:rsidR="00C61FF5" w:rsidRPr="00392FFD">
        <w:t>(3) point (a) of CRR) according to the IRB method (Part Three, Title II, Chapter 3 of CRR) for equity exposures referred to in Article 147(2) point (e) of CRR.</w:t>
      </w:r>
    </w:p>
    <w:p w14:paraId="7A231E68" w14:textId="77777777" w:rsidR="00C61FF5" w:rsidRPr="00392FFD" w:rsidRDefault="00125707" w:rsidP="00C37B29">
      <w:pPr>
        <w:pStyle w:val="InstructionsText2"/>
        <w:numPr>
          <w:ilvl w:val="0"/>
          <w:numId w:val="0"/>
        </w:numPr>
        <w:ind w:left="993"/>
      </w:pPr>
      <w:r w:rsidRPr="00392FFD">
        <w:lastRenderedPageBreak/>
        <w:t>88.</w:t>
      </w:r>
      <w:r w:rsidRPr="00392FFD">
        <w:tab/>
      </w:r>
      <w:r w:rsidR="00C61FF5" w:rsidRPr="00392FFD">
        <w:t>According to Article 147</w:t>
      </w:r>
      <w:r w:rsidR="0010559F" w:rsidRPr="00392FFD">
        <w:t xml:space="preserve"> </w:t>
      </w:r>
      <w:r w:rsidR="00C61FF5" w:rsidRPr="00392FFD">
        <w:t>(6) of CRR, the following exposures shall be assigned to the</w:t>
      </w:r>
      <w:r w:rsidR="00730040">
        <w:t xml:space="preserve"> </w:t>
      </w:r>
      <w:r w:rsidR="00C61FF5" w:rsidRPr="00392FFD">
        <w:t>equity exposure class:</w:t>
      </w:r>
    </w:p>
    <w:p w14:paraId="305267C1" w14:textId="77777777" w:rsidR="00C61FF5" w:rsidRPr="00392FFD" w:rsidRDefault="00125707" w:rsidP="00C37B29">
      <w:pPr>
        <w:pStyle w:val="InstructionsText2"/>
        <w:numPr>
          <w:ilvl w:val="0"/>
          <w:numId w:val="0"/>
        </w:numPr>
        <w:ind w:left="993"/>
      </w:pPr>
      <w:r w:rsidRPr="00392FFD">
        <w:t>(a)</w:t>
      </w:r>
      <w:r w:rsidRPr="00392FFD">
        <w:tab/>
      </w:r>
      <w:r w:rsidR="00C61FF5" w:rsidRPr="00392FFD">
        <w:t>non-debt exposures conveying a subordinated, residual claim on the assets or income of the issuer; or</w:t>
      </w:r>
    </w:p>
    <w:p w14:paraId="64632736" w14:textId="77777777" w:rsidR="00C61FF5" w:rsidRPr="00392FFD" w:rsidRDefault="00125707" w:rsidP="00C37B29">
      <w:pPr>
        <w:pStyle w:val="InstructionsText2"/>
        <w:numPr>
          <w:ilvl w:val="0"/>
          <w:numId w:val="0"/>
        </w:numPr>
        <w:ind w:left="993"/>
      </w:pPr>
      <w:r w:rsidRPr="00392FFD">
        <w:t>(b)</w:t>
      </w:r>
      <w:r w:rsidRPr="00392FFD">
        <w:tab/>
      </w:r>
      <w:r w:rsidR="00C61FF5" w:rsidRPr="00392FFD">
        <w:t>debt exposures and other securities, partnerships, derivatives, or other vehicles, the economic substance of which is similar to the exposures specified in point (a).</w:t>
      </w:r>
    </w:p>
    <w:p w14:paraId="4AE42320" w14:textId="77777777" w:rsidR="00C61FF5" w:rsidRPr="00392FFD" w:rsidRDefault="00125707" w:rsidP="00C37B29">
      <w:pPr>
        <w:pStyle w:val="InstructionsText2"/>
        <w:numPr>
          <w:ilvl w:val="0"/>
          <w:numId w:val="0"/>
        </w:numPr>
        <w:ind w:left="993"/>
      </w:pPr>
      <w:r w:rsidRPr="00392FFD">
        <w:t>89.</w:t>
      </w:r>
      <w:r w:rsidRPr="00392FFD">
        <w:tab/>
      </w:r>
      <w:r w:rsidR="00C61FF5" w:rsidRPr="00392FFD">
        <w:t>Collective investment undertakings treated according to the simple risk weight approach as referred to in Article 152 of CRR shall also be reported in the CR EQU IRB template.</w:t>
      </w:r>
    </w:p>
    <w:p w14:paraId="2D245AAB" w14:textId="77777777" w:rsidR="00C61FF5" w:rsidRPr="00392FFD" w:rsidRDefault="00125707" w:rsidP="00C37B29">
      <w:pPr>
        <w:pStyle w:val="InstructionsText2"/>
        <w:numPr>
          <w:ilvl w:val="0"/>
          <w:numId w:val="0"/>
        </w:numPr>
        <w:ind w:left="993"/>
      </w:pPr>
      <w:r w:rsidRPr="00392FFD">
        <w:t>90.</w:t>
      </w:r>
      <w:r w:rsidRPr="00392FFD">
        <w:tab/>
      </w:r>
      <w:r w:rsidR="00C61FF5" w:rsidRPr="00392FFD">
        <w:t xml:space="preserve">In accordance with Article 151(1) of CRR, institutions shall provide the CR EQU IRB template when applying one of the three approaches referred to in Article 155 of CRR: </w:t>
      </w:r>
    </w:p>
    <w:p w14:paraId="66B71601" w14:textId="77777777" w:rsidR="00C61FF5" w:rsidRPr="00392FFD" w:rsidRDefault="00C61FF5" w:rsidP="00FD239F">
      <w:pPr>
        <w:pStyle w:val="InstructionsText"/>
      </w:pPr>
      <w:r w:rsidRPr="00392FFD">
        <w:t xml:space="preserve">- the Simple Risk Weight approach, </w:t>
      </w:r>
    </w:p>
    <w:p w14:paraId="18D413EF" w14:textId="77777777" w:rsidR="00C61FF5" w:rsidRPr="00392FFD" w:rsidRDefault="00C61FF5" w:rsidP="00FD239F">
      <w:pPr>
        <w:pStyle w:val="InstructionsText"/>
      </w:pPr>
      <w:r w:rsidRPr="00392FFD">
        <w:t xml:space="preserve">- the PD/LGD approach, or </w:t>
      </w:r>
    </w:p>
    <w:p w14:paraId="1B0D7D0F" w14:textId="77777777" w:rsidR="00C61FF5" w:rsidRPr="00392FFD" w:rsidRDefault="00C61FF5" w:rsidP="00FD239F">
      <w:pPr>
        <w:pStyle w:val="InstructionsText"/>
      </w:pPr>
      <w:r w:rsidRPr="00392FFD">
        <w:t>- the Internal Models approach.</w:t>
      </w:r>
    </w:p>
    <w:p w14:paraId="6F837BFE" w14:textId="77777777" w:rsidR="00C61FF5" w:rsidRPr="00392FFD" w:rsidRDefault="00C61FF5" w:rsidP="00FD239F">
      <w:pPr>
        <w:pStyle w:val="InstructionsText"/>
      </w:pPr>
      <w:r w:rsidRPr="00392FFD">
        <w:t>Moreover, institutions applying the IRB approach shall also report in the CR EQU IRB template risk</w:t>
      </w:r>
      <w:r w:rsidR="00D82B60" w:rsidRPr="00392FFD">
        <w:t>-</w:t>
      </w:r>
      <w:r w:rsidRPr="00392FFD">
        <w:t>weighted exposure amounts for those equity exposures which attract a fixed risk</w:t>
      </w:r>
      <w:r w:rsidR="00D82B60" w:rsidRPr="00392FFD">
        <w:t>-</w:t>
      </w:r>
      <w:r w:rsidRPr="00392FFD">
        <w:t>weight treatment (without however being explicitly treated according to the Simple Risk Weight approach or the (temporary or permanent) partial use of the credit risk standardised approach (e.g. equity exposures attracting a risk</w:t>
      </w:r>
      <w:r w:rsidR="00D82B60" w:rsidRPr="00392FFD">
        <w:t>-</w:t>
      </w:r>
      <w:r w:rsidRPr="00392FFD">
        <w:t>weight of 250% in accordance with Article 48(4) of CRR, respectively a risk</w:t>
      </w:r>
      <w:r w:rsidR="00D82B60" w:rsidRPr="00392FFD">
        <w:t>-</w:t>
      </w:r>
      <w:r w:rsidRPr="00392FFD">
        <w:t>weight of 370% in accordance with Article 471(2) of CRR))).</w:t>
      </w:r>
    </w:p>
    <w:p w14:paraId="2238AD6C" w14:textId="77777777" w:rsidR="00C61FF5" w:rsidRPr="00392FFD" w:rsidRDefault="00125707" w:rsidP="00C37B29">
      <w:pPr>
        <w:pStyle w:val="InstructionsText2"/>
        <w:numPr>
          <w:ilvl w:val="0"/>
          <w:numId w:val="0"/>
        </w:numPr>
        <w:ind w:left="993"/>
      </w:pPr>
      <w:r w:rsidRPr="00392FFD">
        <w:t>91.</w:t>
      </w:r>
      <w:r w:rsidRPr="00392FFD">
        <w:tab/>
      </w:r>
      <w:r w:rsidR="00C61FF5" w:rsidRPr="00392FFD">
        <w:t>The following equity claims shall not be reported in the CR EQU IRB template:</w:t>
      </w:r>
    </w:p>
    <w:p w14:paraId="7361BC4F" w14:textId="77777777" w:rsidR="00C61FF5" w:rsidRPr="00392FFD" w:rsidRDefault="00C61FF5" w:rsidP="00FD239F">
      <w:pPr>
        <w:pStyle w:val="InstructionsText"/>
      </w:pPr>
      <w:r w:rsidRPr="00392FFD">
        <w:t xml:space="preserve">- Equity exposures in the trading book (in case where institutions are not exempted from calculating own funds requirements for trading book positions according to Article 94 of CRR). </w:t>
      </w:r>
    </w:p>
    <w:p w14:paraId="078205C2" w14:textId="77777777" w:rsidR="00C61FF5" w:rsidRPr="00392FFD" w:rsidRDefault="00C61FF5" w:rsidP="00FD239F">
      <w:pPr>
        <w:pStyle w:val="InstructionsText"/>
      </w:pPr>
      <w:r w:rsidRPr="00392FFD">
        <w:t>- Equity exposures subject to the partial use of the standardised approach (Article 150 of CRR), including:</w:t>
      </w:r>
    </w:p>
    <w:p w14:paraId="22239C0D" w14:textId="77777777" w:rsidR="00C61FF5" w:rsidRPr="00392FFD" w:rsidRDefault="00C61FF5" w:rsidP="00FD239F">
      <w:pPr>
        <w:pStyle w:val="InstructionsText"/>
      </w:pPr>
      <w:r w:rsidRPr="00392FFD">
        <w:t>- Grandfathered equity exposures according to Article 495(1) of CRR,</w:t>
      </w:r>
    </w:p>
    <w:p w14:paraId="4B265785" w14:textId="77777777" w:rsidR="00C61FF5" w:rsidRPr="00392FFD" w:rsidRDefault="00C61FF5" w:rsidP="00FD239F">
      <w:pPr>
        <w:pStyle w:val="InstructionsText"/>
      </w:pPr>
      <w:r w:rsidRPr="00392FFD">
        <w:t>- Equity exposures to entities whose credit obligations are assigned a 0% risk weight under the Standardised Approach, including those publicly sponsored entities where a 0% risk weight can be applied (Article 150(1) point (g) of CRR),</w:t>
      </w:r>
    </w:p>
    <w:p w14:paraId="18F85705" w14:textId="77777777" w:rsidR="00C61FF5" w:rsidRPr="00392FFD" w:rsidRDefault="00C61FF5" w:rsidP="00FD239F">
      <w:pPr>
        <w:pStyle w:val="InstructionsText"/>
      </w:pPr>
      <w:r w:rsidRPr="00392FFD">
        <w:t>- 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14:paraId="0A2F1C28" w14:textId="77777777" w:rsidR="00C61FF5" w:rsidRPr="00392FFD" w:rsidRDefault="00C61FF5" w:rsidP="00FD239F">
      <w:pPr>
        <w:pStyle w:val="InstructionsText"/>
      </w:pPr>
      <w:r w:rsidRPr="00392FFD">
        <w:t>- Equity exposures to ancillary services undertakings whose risk weighted exposure amounts may be calculated according to the treatment of “other non</w:t>
      </w:r>
      <w:r w:rsidR="00151B44">
        <w:t xml:space="preserve"> </w:t>
      </w:r>
      <w:r w:rsidRPr="00392FFD">
        <w:t xml:space="preserve">credit-obligation assets” (in accordance with Article 155(1) of CRR). </w:t>
      </w:r>
    </w:p>
    <w:p w14:paraId="4C57ECFE" w14:textId="0155EAB7" w:rsidR="00C61FF5" w:rsidRPr="00392FFD" w:rsidRDefault="00C61FF5" w:rsidP="00FD239F">
      <w:pPr>
        <w:pStyle w:val="InstructionsText"/>
      </w:pPr>
      <w:r w:rsidRPr="00392FFD">
        <w:t>- Equity claims deducted from own funds in accordance with Articles 46 and 48 of CRR.</w:t>
      </w:r>
    </w:p>
    <w:p w14:paraId="642BAA88" w14:textId="77777777" w:rsidR="00C61FF5" w:rsidRPr="00392FFD" w:rsidRDefault="00C61FF5" w:rsidP="00FD239F">
      <w:pPr>
        <w:pStyle w:val="InstructionsText"/>
      </w:pPr>
    </w:p>
    <w:p w14:paraId="7A3A1093"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60" w:name="_Toc295829921"/>
      <w:bookmarkStart w:id="361" w:name="_Toc310415033"/>
      <w:bookmarkStart w:id="362" w:name="_Toc360188371"/>
      <w:bookmarkStart w:id="363" w:name="_Toc516210657"/>
      <w:bookmarkStart w:id="364" w:name="_Toc473560922"/>
      <w:r w:rsidRPr="00392FFD">
        <w:rPr>
          <w:rFonts w:ascii="Times New Roman" w:hAnsi="Times New Roman" w:cs="Times New Roman"/>
          <w:sz w:val="24"/>
          <w:u w:val="none"/>
          <w:lang w:val="en-GB"/>
        </w:rPr>
        <w:lastRenderedPageBreak/>
        <w:t>3.5.2.</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Instructions concerning specific positions</w:t>
      </w:r>
      <w:bookmarkEnd w:id="360"/>
      <w:bookmarkEnd w:id="361"/>
      <w:r w:rsidR="00633DEB" w:rsidRPr="00392FFD">
        <w:rPr>
          <w:rFonts w:ascii="Times New Roman" w:hAnsi="Times New Roman" w:cs="Times New Roman"/>
          <w:sz w:val="24"/>
          <w:lang w:val="en-GB"/>
        </w:rPr>
        <w:t xml:space="preserve"> (applicable to both CR EQU IRB 1 and CR EQU IRB 2)</w:t>
      </w:r>
      <w:bookmarkEnd w:id="362"/>
      <w:bookmarkEnd w:id="363"/>
      <w:bookmarkEnd w:id="364"/>
    </w:p>
    <w:tbl>
      <w:tblPr>
        <w:tblW w:w="0" w:type="auto"/>
        <w:tblLook w:val="01E0" w:firstRow="1" w:lastRow="1" w:firstColumn="1" w:lastColumn="1" w:noHBand="0" w:noVBand="0"/>
      </w:tblPr>
      <w:tblGrid>
        <w:gridCol w:w="852"/>
        <w:gridCol w:w="8004"/>
      </w:tblGrid>
      <w:tr w:rsidR="00C61FF5" w:rsidRPr="00392FFD" w14:paraId="6D4B9E21"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09ACA32"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3F05A0" w:rsidRPr="00392FFD" w14:paraId="66716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8FE3A26" w14:textId="77777777" w:rsidR="003F05A0" w:rsidRPr="00392FFD" w:rsidRDefault="003F05A0"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005</w:t>
            </w:r>
          </w:p>
        </w:tc>
        <w:tc>
          <w:tcPr>
            <w:tcW w:w="8004" w:type="dxa"/>
          </w:tcPr>
          <w:p w14:paraId="1C09757C" w14:textId="77777777" w:rsidR="003F05A0" w:rsidRPr="00392FFD" w:rsidRDefault="003F05A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OBLIGOR GRADE</w:t>
            </w:r>
            <w:r w:rsidR="00104A65" w:rsidRPr="00392FFD">
              <w:rPr>
                <w:rStyle w:val="InstructionsTabelleberschrift"/>
                <w:rFonts w:ascii="Times New Roman" w:hAnsi="Times New Roman"/>
                <w:sz w:val="24"/>
              </w:rPr>
              <w:t xml:space="preserve"> (ROW IDENTIFIER)</w:t>
            </w:r>
          </w:p>
          <w:p w14:paraId="31ECD9EF" w14:textId="77777777"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obligor grade is a row identifier and shall be unique for each row in the table.</w:t>
            </w:r>
            <w:r w:rsidR="001959EF" w:rsidRPr="00392FFD">
              <w:rPr>
                <w:rStyle w:val="InstructionsTabelleberschrift"/>
                <w:rFonts w:ascii="Times New Roman" w:hAnsi="Times New Roman"/>
                <w:b w:val="0"/>
                <w:sz w:val="24"/>
                <w:u w:val="none"/>
              </w:rPr>
              <w:t xml:space="preserve"> </w:t>
            </w:r>
            <w:r w:rsidR="001959EF" w:rsidRPr="00392FFD">
              <w:rPr>
                <w:rFonts w:ascii="Times New Roman" w:hAnsi="Times New Roman"/>
                <w:sz w:val="24"/>
              </w:rPr>
              <w:t>It shall follow the numerical order 1, 2, 3</w:t>
            </w:r>
            <w:r w:rsidR="001C7F2A" w:rsidRPr="00392FFD">
              <w:rPr>
                <w:rFonts w:ascii="Times New Roman" w:hAnsi="Times New Roman"/>
                <w:sz w:val="24"/>
              </w:rPr>
              <w:t>,</w:t>
            </w:r>
            <w:r w:rsidR="001959EF" w:rsidRPr="00392FFD">
              <w:rPr>
                <w:rFonts w:ascii="Times New Roman" w:hAnsi="Times New Roman"/>
                <w:sz w:val="24"/>
              </w:rPr>
              <w:t xml:space="preserve"> etc.</w:t>
            </w:r>
          </w:p>
        </w:tc>
      </w:tr>
      <w:tr w:rsidR="00C61FF5" w:rsidRPr="00392FFD" w14:paraId="272270B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8BD4B24"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004" w:type="dxa"/>
          </w:tcPr>
          <w:p w14:paraId="00F877A1"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w:t>
            </w:r>
            <w:r w:rsidR="00730040">
              <w:rPr>
                <w:rStyle w:val="InstructionsTabelleberschrift"/>
                <w:rFonts w:ascii="Times New Roman" w:hAnsi="Times New Roman"/>
                <w:sz w:val="24"/>
              </w:rPr>
              <w:t xml:space="preserve"> </w:t>
            </w:r>
          </w:p>
          <w:p w14:paraId="5711FCE8"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PD ASSIGNED TO THE OBLIGOR GRADE (%)</w:t>
            </w:r>
          </w:p>
          <w:p w14:paraId="68202A9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010 the probability of default (PD) calculated in accordance with the provisions referred to in Article 165(1) of CRR.</w:t>
            </w:r>
          </w:p>
          <w:p w14:paraId="350E039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The PD assigned to the obligor grade or pool to be reported shall be in line with the minimum requirements as laid down in Part Three, Title II, Chapter 3, Section 6 of CRR. For each individual grade or pool, the PD assigned to that specific obligor grade or pool shall be reported. All reported risk parameters shall be derived from the risk parameters used in the internal rating system approved by the respective competent authority.</w:t>
            </w:r>
          </w:p>
          <w:p w14:paraId="75ADC9C5"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protection (column 060) shall be used for weighting purposes. </w:t>
            </w:r>
          </w:p>
        </w:tc>
      </w:tr>
      <w:tr w:rsidR="00C61FF5" w:rsidRPr="00392FFD" w14:paraId="2215530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F4A2651"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004" w:type="dxa"/>
          </w:tcPr>
          <w:p w14:paraId="0AACE07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252C3CED" w14:textId="77777777"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020 the original exposure value (pre conversion factors). According to the provisions laid down in Article 167 of CRR, the exposure value for equity exposures shall be the accounting value remaining after specific credit risk adjustments. The </w:t>
            </w:r>
            <w:r w:rsidRPr="00392FFD">
              <w:rPr>
                <w:rFonts w:ascii="Times New Roman" w:hAnsi="Times New Roman"/>
                <w:sz w:val="24"/>
              </w:rPr>
              <w:t>exposure value of off-balance sheet equity exposures shall be its nominal value after specific credit risk adjustments.</w:t>
            </w:r>
          </w:p>
          <w:p w14:paraId="2D2A2811"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14:paraId="454FD118"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392FFD" w14:paraId="78E6CF46"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71FB838"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030-040</w:t>
            </w:r>
          </w:p>
        </w:tc>
        <w:tc>
          <w:tcPr>
            <w:tcW w:w="8004" w:type="dxa"/>
          </w:tcPr>
          <w:p w14:paraId="06EB136A"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03547F8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w:t>
            </w:r>
          </w:p>
          <w:p w14:paraId="5BAD5CD2"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GUARANTEES</w:t>
            </w:r>
          </w:p>
          <w:p w14:paraId="24CECB0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2C4F4A6C"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rPr>
              <w:t>Irrespective of the approach adopted for the calculation of risk weighted exposure amounts for equity exposures, institutions may recognize unfunded credit protection obtained on equity exposures (</w:t>
            </w:r>
            <w:r w:rsidRPr="00392FFD">
              <w:rPr>
                <w:rStyle w:val="InstructionsTabelleText"/>
                <w:rFonts w:ascii="Times New Roman" w:hAnsi="Times New Roman"/>
                <w:sz w:val="24"/>
                <w:lang w:eastAsia="de-DE"/>
              </w:rPr>
              <w:t>Article 155(2),(3) and (4) of CRR). Institutions applying the Simple Risk Weight approach or the PD/LGD approach report in columns 030 and 040 the amount of unfunded credit protection under the form of guarantees (column 030) or credit derivatives (column 040) recognised in accordance with the methods set out in Part Three, Title II, Chapter 4 of CRR.</w:t>
            </w:r>
          </w:p>
        </w:tc>
      </w:tr>
      <w:tr w:rsidR="00C61FF5" w:rsidRPr="00392FFD" w14:paraId="05CFAB0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9AA998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8004" w:type="dxa"/>
          </w:tcPr>
          <w:p w14:paraId="30D1B06F"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776A4F9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447D2A34"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TOTAL OUTFLOWS</w:t>
            </w:r>
          </w:p>
          <w:p w14:paraId="10C8E396"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in column 050 the part of the original exposure pre conversion factors covered by unfunded credit protection</w:t>
            </w:r>
            <w:r w:rsidRPr="00392FFD">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392FFD" w14:paraId="3CA8FA05"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E1654B"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004" w:type="dxa"/>
          </w:tcPr>
          <w:p w14:paraId="03F7ACBE"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VALUE</w:t>
            </w:r>
          </w:p>
          <w:p w14:paraId="4FAA94D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Pr="00392FFD">
              <w:rPr>
                <w:rStyle w:val="InstructionsTabelleText"/>
                <w:rFonts w:ascii="Times New Roman" w:hAnsi="Times New Roman"/>
                <w:sz w:val="24"/>
                <w:lang w:eastAsia="de-DE"/>
              </w:rPr>
              <w:t>applying the Simple Risk Weight approach or the PD/LGD approach</w:t>
            </w:r>
            <w:r w:rsidRPr="00392FFD">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14:paraId="5E1DEA0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392FFD" w14:paraId="2FA8D44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98C70FA"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004" w:type="dxa"/>
          </w:tcPr>
          <w:p w14:paraId="5BD6F48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WEIGHTED AVERAGE LGD (%)</w:t>
            </w:r>
          </w:p>
          <w:p w14:paraId="606F7A04"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unfunded credit protection (column 060) shall be used for the calculation of the exposure-weighted average LGD. Institutions shall take into accounts the provisions laid down in Article 165(2) of CRR.</w:t>
            </w:r>
          </w:p>
        </w:tc>
      </w:tr>
      <w:tr w:rsidR="00C61FF5" w:rsidRPr="00392FFD" w14:paraId="6314ABB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AE4860D"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004" w:type="dxa"/>
          </w:tcPr>
          <w:p w14:paraId="2BF78DE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w:t>
            </w:r>
          </w:p>
          <w:p w14:paraId="530B56B1"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risk-weighted exposure amounts for equity exposures in column 080, calculated in accordance with the provisions laid down in Article 155 of CRR</w:t>
            </w:r>
            <w:r w:rsidRPr="00392FFD">
              <w:rPr>
                <w:rStyle w:val="InstructionsTabelleText"/>
                <w:rFonts w:ascii="Times New Roman" w:hAnsi="Times New Roman"/>
                <w:sz w:val="24"/>
                <w:lang w:eastAsia="de-DE"/>
              </w:rPr>
              <w:t>.</w:t>
            </w:r>
          </w:p>
          <w:p w14:paraId="7509AF98"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lang w:eastAsia="de-DE"/>
              </w:rPr>
              <w:t xml:space="preserve">In case where institutions applying the PD/LGD approach do not have sufficient information to use the definition of default set out in Article 178 of CRR, a scaling factor of 1.5 shall be assigned to the risk weights when calculating risk weighted exposure amounts (Article 155(3) of CRR). </w:t>
            </w:r>
          </w:p>
          <w:p w14:paraId="0FA25E9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lang w:eastAsia="de-DE"/>
              </w:rPr>
              <w:lastRenderedPageBreak/>
              <w:t xml:space="preserve">With regard to the input parameter M (Maturity) to the risk-weight function, </w:t>
            </w:r>
            <w:r w:rsidRPr="00392FFD">
              <w:rPr>
                <w:rStyle w:val="InstructionsTabelleText"/>
                <w:rFonts w:ascii="Times New Roman" w:hAnsi="Times New Roman"/>
                <w:sz w:val="24"/>
              </w:rPr>
              <w:t>the maturity assigned to equity exposures equals 5 years (Article 165(3) of CRR).</w:t>
            </w:r>
          </w:p>
        </w:tc>
      </w:tr>
      <w:tr w:rsidR="00C61FF5" w:rsidRPr="00392FFD" w14:paraId="4F78751E"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B0D516C"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090</w:t>
            </w:r>
          </w:p>
        </w:tc>
        <w:tc>
          <w:tcPr>
            <w:tcW w:w="8004" w:type="dxa"/>
          </w:tcPr>
          <w:p w14:paraId="38F954F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MEMORANDUM ITEM: EXPECTED LOSS AMOUNT</w:t>
            </w:r>
          </w:p>
          <w:p w14:paraId="503D01BC"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090 the expected loss amount for equity exposures </w:t>
            </w:r>
            <w:r w:rsidRPr="00392FFD">
              <w:rPr>
                <w:rStyle w:val="InstructionsTabelleText"/>
                <w:rFonts w:ascii="Times New Roman" w:hAnsi="Times New Roman"/>
                <w:sz w:val="24"/>
                <w:lang w:eastAsia="de-DE"/>
              </w:rPr>
              <w:t xml:space="preserve">calculated in accordance with </w:t>
            </w:r>
            <w:r w:rsidRPr="00392FFD">
              <w:rPr>
                <w:rStyle w:val="InstructionsTabelleText"/>
                <w:rFonts w:ascii="Times New Roman" w:hAnsi="Times New Roman"/>
                <w:sz w:val="24"/>
              </w:rPr>
              <w:t xml:space="preserve">Article 158(4), (7), (8) and (9) of CRR. </w:t>
            </w:r>
          </w:p>
        </w:tc>
      </w:tr>
    </w:tbl>
    <w:p w14:paraId="5B31E859" w14:textId="77777777" w:rsidR="00745369" w:rsidRPr="00392FFD" w:rsidRDefault="00745369" w:rsidP="00FD239F">
      <w:pPr>
        <w:pStyle w:val="InstructionsText"/>
      </w:pPr>
    </w:p>
    <w:p w14:paraId="24AB801E" w14:textId="77777777" w:rsidR="00C61FF5" w:rsidRPr="00392FFD" w:rsidRDefault="00125707" w:rsidP="00C37B29">
      <w:pPr>
        <w:pStyle w:val="InstructionsText2"/>
        <w:numPr>
          <w:ilvl w:val="0"/>
          <w:numId w:val="0"/>
        </w:numPr>
        <w:ind w:left="993"/>
      </w:pPr>
      <w:r w:rsidRPr="00392FFD">
        <w:t>92.</w:t>
      </w:r>
      <w:r w:rsidRPr="00392FFD">
        <w:tab/>
      </w:r>
      <w:r w:rsidR="00C61FF5" w:rsidRPr="00392FFD">
        <w:t>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392FFD">
        <w:t>-</w:t>
      </w:r>
      <w:r w:rsidR="00C61FF5" w:rsidRPr="00392FFD">
        <w:t>weighted exposure amounts for those equity exposures which attract a fixed risk</w:t>
      </w:r>
      <w:r w:rsidR="00D82B60" w:rsidRPr="00392FFD">
        <w:t>-</w:t>
      </w:r>
      <w:r w:rsidR="00C61FF5" w:rsidRPr="00392FFD">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392FFD" w14:paraId="662A3BD4"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625EB3F2"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C61FF5" w:rsidRPr="00392FFD" w14:paraId="6ADAA0C1" w14:textId="77777777" w:rsidTr="00672D2A">
        <w:tc>
          <w:tcPr>
            <w:tcW w:w="1608" w:type="dxa"/>
            <w:tcBorders>
              <w:top w:val="single" w:sz="4" w:space="0" w:color="auto"/>
              <w:left w:val="single" w:sz="4" w:space="0" w:color="auto"/>
              <w:bottom w:val="single" w:sz="4" w:space="0" w:color="auto"/>
              <w:right w:val="single" w:sz="4" w:space="0" w:color="auto"/>
            </w:tcBorders>
          </w:tcPr>
          <w:p w14:paraId="7D4629F3"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020,</w:t>
            </w:r>
          </w:p>
          <w:p w14:paraId="07C44BBD" w14:textId="77777777"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09A39E6"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PD/LGD APRROACH: TOTAL </w:t>
            </w:r>
          </w:p>
          <w:p w14:paraId="07ABF4CA" w14:textId="77777777" w:rsidR="00745369" w:rsidRPr="00392FFD" w:rsidRDefault="00C61FF5" w:rsidP="00AA7658">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row 020 of the CR EQU IRB 1 template.</w:t>
            </w:r>
          </w:p>
        </w:tc>
      </w:tr>
      <w:tr w:rsidR="00C61FF5" w:rsidRPr="00392FFD" w14:paraId="09D6F44C" w14:textId="77777777" w:rsidTr="00672D2A">
        <w:tc>
          <w:tcPr>
            <w:tcW w:w="1608" w:type="dxa"/>
            <w:tcBorders>
              <w:top w:val="single" w:sz="4" w:space="0" w:color="auto"/>
              <w:left w:val="single" w:sz="4" w:space="0" w:color="auto"/>
              <w:bottom w:val="single" w:sz="4" w:space="0" w:color="auto"/>
              <w:right w:val="single" w:sz="4" w:space="0" w:color="auto"/>
            </w:tcBorders>
          </w:tcPr>
          <w:p w14:paraId="6055EED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5BB9A412"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SIMPLE RISK WEIGHT APPROACH: TOTAL</w:t>
            </w:r>
          </w:p>
          <w:p w14:paraId="7BD8362E"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BREAKDOWN OF TOTAL EXPOSURES UNDER THE SIMPLE RISK WEIGHT APRROACH BY RISK WEIGHTS:</w:t>
            </w:r>
          </w:p>
          <w:p w14:paraId="30A37547" w14:textId="77777777" w:rsidR="00745369" w:rsidRPr="00392FFD" w:rsidRDefault="00C61FF5" w:rsidP="00FD239F">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Simple Risk Weight approach (Article 155(2) of CRR)</w:t>
            </w:r>
            <w:r w:rsidR="00AA7658">
              <w:rPr>
                <w:rStyle w:val="InstructionsTabelleText"/>
                <w:rFonts w:ascii="Times New Roman" w:hAnsi="Times New Roman"/>
                <w:sz w:val="24"/>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according to the characteristics of the underlying exposures in rows 050 to 090.</w:t>
            </w:r>
          </w:p>
        </w:tc>
      </w:tr>
      <w:tr w:rsidR="00C61FF5" w:rsidRPr="00392FFD" w14:paraId="6BD9462F" w14:textId="77777777" w:rsidTr="00672D2A">
        <w:tc>
          <w:tcPr>
            <w:tcW w:w="1608" w:type="dxa"/>
            <w:tcBorders>
              <w:top w:val="single" w:sz="4" w:space="0" w:color="auto"/>
              <w:left w:val="single" w:sz="4" w:space="0" w:color="auto"/>
              <w:bottom w:val="single" w:sz="4" w:space="0" w:color="auto"/>
              <w:right w:val="single" w:sz="4" w:space="0" w:color="auto"/>
            </w:tcBorders>
          </w:tcPr>
          <w:p w14:paraId="1666B060"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7C88FF27"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INTERNAL MODELS APPROACH</w:t>
            </w:r>
          </w:p>
          <w:p w14:paraId="2EB188C9" w14:textId="77777777" w:rsidR="00C61FF5" w:rsidRPr="00392FFD" w:rsidRDefault="00C61FF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Institutions applying the Internal Models approach (Article 155(4) of CRR)</w:t>
            </w:r>
            <w:r w:rsidR="00AA7658">
              <w:rPr>
                <w:rStyle w:val="FormatvorlageInstructionsTabelleText"/>
                <w:rFonts w:ascii="Times New Roman" w:hAnsi="Times New Roman"/>
                <w:sz w:val="24"/>
              </w:rPr>
              <w:t xml:space="preserve"> shall </w:t>
            </w:r>
            <w:r w:rsidRPr="00392FFD">
              <w:rPr>
                <w:rStyle w:val="FormatvorlageInstructionsTabelleText"/>
                <w:rFonts w:ascii="Times New Roman" w:hAnsi="Times New Roman"/>
                <w:sz w:val="24"/>
              </w:rPr>
              <w:t>report the</w:t>
            </w:r>
            <w:r w:rsidR="00AA7658">
              <w:rPr>
                <w:rStyle w:val="FormatvorlageInstructionsTabelleText"/>
                <w:rFonts w:ascii="Times New Roman" w:hAnsi="Times New Roman"/>
                <w:sz w:val="24"/>
              </w:rPr>
              <w:t xml:space="preserve"> required </w:t>
            </w:r>
            <w:r w:rsidRPr="00392FFD">
              <w:rPr>
                <w:rStyle w:val="FormatvorlageInstructionsTabelleText"/>
                <w:rFonts w:ascii="Times New Roman" w:hAnsi="Times New Roman"/>
                <w:sz w:val="24"/>
              </w:rPr>
              <w:t>information in row 100.</w:t>
            </w:r>
          </w:p>
        </w:tc>
      </w:tr>
      <w:tr w:rsidR="00C61FF5" w:rsidRPr="00392FFD" w14:paraId="20A910A5" w14:textId="77777777" w:rsidTr="00672D2A">
        <w:tc>
          <w:tcPr>
            <w:tcW w:w="1608" w:type="dxa"/>
            <w:tcBorders>
              <w:top w:val="single" w:sz="4" w:space="0" w:color="auto"/>
              <w:left w:val="single" w:sz="4" w:space="0" w:color="auto"/>
              <w:bottom w:val="single" w:sz="4" w:space="0" w:color="auto"/>
              <w:right w:val="single" w:sz="4" w:space="0" w:color="auto"/>
            </w:tcBorders>
          </w:tcPr>
          <w:p w14:paraId="096657A3" w14:textId="77777777" w:rsidR="00745369" w:rsidRPr="00392FFD" w:rsidRDefault="00C61FF5" w:rsidP="00EA0BAB">
            <w:pPr>
              <w:spacing w:beforeLines="60" w:before="144" w:afterLines="60" w:after="144"/>
              <w:rPr>
                <w:rStyle w:val="InstructionsTabelleText"/>
                <w:rFonts w:ascii="Times New Roman" w:hAnsi="Times New Roman"/>
                <w:bCs/>
                <w:sz w:val="24"/>
                <w:lang w:eastAsia="de-DE"/>
              </w:rPr>
            </w:pPr>
            <w:r w:rsidRPr="00392FFD">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14:paraId="363CC4AF"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EQUITY EXPOSURES SUBJECT TO RISK WEIGHTS</w:t>
            </w:r>
          </w:p>
          <w:p w14:paraId="54523774" w14:textId="77777777" w:rsidR="00C61FF5" w:rsidRPr="00392FFD" w:rsidRDefault="00C61FF5" w:rsidP="00C61FF5">
            <w:pPr>
              <w:rPr>
                <w:rFonts w:ascii="Times New Roman" w:hAnsi="Times New Roman"/>
                <w:sz w:val="24"/>
              </w:rPr>
            </w:pPr>
            <w:r w:rsidRPr="00392FFD">
              <w:rPr>
                <w:rFonts w:ascii="Times New Roman" w:hAnsi="Times New Roman"/>
                <w:sz w:val="24"/>
              </w:rPr>
              <w:t xml:space="preserve">Institutions applying the IRB approach shall report </w:t>
            </w:r>
            <w:r w:rsidR="001B5499" w:rsidRPr="00392FFD">
              <w:rPr>
                <w:rFonts w:ascii="Times New Roman" w:hAnsi="Times New Roman"/>
                <w:sz w:val="24"/>
              </w:rPr>
              <w:t>risk weighted</w:t>
            </w:r>
            <w:r w:rsidRPr="00392FFD">
              <w:rPr>
                <w:rFonts w:ascii="Times New Roman" w:hAnsi="Times New Roman"/>
                <w:sz w:val="24"/>
              </w:rPr>
              <w:t xml:space="preserve"> exposure amounts for those equity exposures which attract a fixed </w:t>
            </w:r>
            <w:r w:rsidR="001B5499" w:rsidRPr="00392FFD">
              <w:rPr>
                <w:rFonts w:ascii="Times New Roman" w:hAnsi="Times New Roman"/>
                <w:sz w:val="24"/>
              </w:rPr>
              <w:t>risk weight</w:t>
            </w:r>
            <w:r w:rsidRPr="00392FFD">
              <w:rPr>
                <w:rFonts w:ascii="Times New Roman" w:hAnsi="Times New Roman"/>
                <w:sz w:val="24"/>
              </w:rPr>
              <w:t xml:space="preserve"> </w:t>
            </w:r>
            <w:r w:rsidR="001B5499" w:rsidRPr="00392FFD">
              <w:rPr>
                <w:rFonts w:ascii="Times New Roman" w:hAnsi="Times New Roman"/>
                <w:sz w:val="24"/>
              </w:rPr>
              <w:t>treatment</w:t>
            </w:r>
            <w:r w:rsidRPr="00392FFD">
              <w:rPr>
                <w:rFonts w:ascii="Times New Roman" w:hAnsi="Times New Roman"/>
                <w:sz w:val="24"/>
              </w:rPr>
              <w:t xml:space="preserve"> (without however being explicitly treated according to the Simple Risk Weight approach or the (temporary or permanent) partial use of the credit risk standardised approach). As an example, </w:t>
            </w:r>
          </w:p>
          <w:p w14:paraId="71263AB9" w14:textId="581A2181" w:rsidR="00C61FF5" w:rsidRPr="00392FFD" w:rsidRDefault="00C61FF5" w:rsidP="00C61FF5">
            <w:pPr>
              <w:rPr>
                <w:rStyle w:val="FormatvorlageInstructionsTabelleText"/>
                <w:rFonts w:ascii="Times New Roman" w:hAnsi="Times New Roman"/>
                <w:sz w:val="24"/>
              </w:rPr>
            </w:pPr>
            <w:r w:rsidRPr="00392FFD">
              <w:rPr>
                <w:rFonts w:ascii="Times New Roman" w:hAnsi="Times New Roman"/>
                <w:sz w:val="24"/>
              </w:rPr>
              <w:t>-</w:t>
            </w:r>
            <w:r w:rsidRPr="00392FFD">
              <w:rPr>
                <w:rStyle w:val="FormatvorlageInstructionsTabelleText"/>
                <w:rFonts w:ascii="Times New Roman" w:hAnsi="Times New Roman"/>
                <w:sz w:val="24"/>
              </w:rPr>
              <w:t xml:space="preserve"> the risk weighted exposure amount of equity positions in financial sector entities treated in accordance with Article 48(4) of CRR, as well as </w:t>
            </w:r>
          </w:p>
          <w:p w14:paraId="62A7C663"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 equity positions risk-weighted with 370% in accordance with Article 471 (2) CRR </w:t>
            </w:r>
          </w:p>
          <w:p w14:paraId="5972B57B"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shall be reported in row 110.</w:t>
            </w:r>
          </w:p>
        </w:tc>
      </w:tr>
      <w:tr w:rsidR="00C61FF5" w:rsidRPr="00392FFD" w14:paraId="09A98EE6" w14:textId="77777777" w:rsidTr="00672D2A">
        <w:tc>
          <w:tcPr>
            <w:tcW w:w="1608" w:type="dxa"/>
            <w:tcBorders>
              <w:top w:val="single" w:sz="4" w:space="0" w:color="auto"/>
              <w:left w:val="single" w:sz="4" w:space="0" w:color="auto"/>
              <w:bottom w:val="single" w:sz="4" w:space="0" w:color="auto"/>
              <w:right w:val="single" w:sz="4" w:space="0" w:color="auto"/>
            </w:tcBorders>
          </w:tcPr>
          <w:p w14:paraId="10F03F12" w14:textId="77777777" w:rsidR="00C61FF5" w:rsidRPr="00392FFD" w:rsidRDefault="00C61FF5" w:rsidP="00C61FF5">
            <w:pPr>
              <w:rPr>
                <w:rStyle w:val="InstructionsTabelleText"/>
                <w:rFonts w:ascii="Times New Roman" w:hAnsi="Times New Roman"/>
                <w:sz w:val="24"/>
              </w:rPr>
            </w:pPr>
            <w:r w:rsidRPr="00392FFD">
              <w:rPr>
                <w:rStyle w:val="InstructionsTabelleText"/>
                <w:rFonts w:ascii="Times New Roman" w:hAnsi="Times New Roman"/>
                <w:sz w:val="24"/>
              </w:rPr>
              <w:lastRenderedPageBreak/>
              <w:t>CR EQU IRB 2</w:t>
            </w:r>
          </w:p>
          <w:p w14:paraId="6BB040B2" w14:textId="77777777"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3AEDE7A"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UNDER THE PD/LGD APRROACH BY OBLIGOR GRADES:</w:t>
            </w:r>
          </w:p>
          <w:p w14:paraId="4699EB3A" w14:textId="77777777"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the CR EQU IRB 2 template.</w:t>
            </w:r>
          </w:p>
          <w:p w14:paraId="19E1E20B" w14:textId="77777777" w:rsidR="00C61FF5" w:rsidRPr="00392FFD" w:rsidRDefault="00C61FF5" w:rsidP="00C61FF5">
            <w:pPr>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In case where institutions using the </w:t>
            </w:r>
            <w:r w:rsidRPr="00392FFD">
              <w:rPr>
                <w:rStyle w:val="InstructionsTabelleText"/>
                <w:rFonts w:ascii="Times New Roman" w:hAnsi="Times New Roman"/>
                <w:sz w:val="24"/>
                <w:lang w:eastAsia="de-DE"/>
              </w:rPr>
              <w:t xml:space="preserve">PD/LGD approach </w:t>
            </w:r>
            <w:r w:rsidRPr="00392FFD">
              <w:rPr>
                <w:rStyle w:val="InstructionsTabelleText"/>
                <w:rFonts w:ascii="Times New Roman" w:hAnsi="Times New Roman"/>
                <w:sz w:val="24"/>
              </w:rPr>
              <w:t>apply a unique rating system or are able to report according to an internal master scale, they report in CR EQU IRB 2 the rating grades or pools associated to this unique rating system / masterscale.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14:paraId="48DBCB4C" w14:textId="77777777" w:rsidR="00633DEB" w:rsidRPr="00392FFD" w:rsidRDefault="00633DEB">
      <w:pPr>
        <w:spacing w:before="0" w:after="0"/>
        <w:jc w:val="left"/>
        <w:rPr>
          <w:rStyle w:val="InstructionsTabelleText"/>
          <w:rFonts w:ascii="Times New Roman" w:hAnsi="Times New Roman"/>
          <w:sz w:val="24"/>
        </w:rPr>
      </w:pPr>
    </w:p>
    <w:p w14:paraId="3312EFDD"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65" w:name="_Toc310415035"/>
      <w:bookmarkStart w:id="366" w:name="_Toc360188372"/>
      <w:bookmarkStart w:id="367" w:name="_Toc516210658"/>
      <w:bookmarkStart w:id="368" w:name="_Toc473560923"/>
      <w:r w:rsidRPr="00321A3B">
        <w:rPr>
          <w:rFonts w:ascii="Times New Roman" w:hAnsi="Times New Roman" w:cs="Times New Roman"/>
          <w:sz w:val="24"/>
          <w:u w:val="none"/>
          <w:lang w:val="en-GB"/>
        </w:rPr>
        <w:t>3.6.</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11.00 </w:t>
      </w:r>
      <w:r w:rsidR="00612780" w:rsidRPr="00321A3B">
        <w:rPr>
          <w:rFonts w:ascii="Times New Roman" w:hAnsi="Times New Roman" w:cs="Times New Roman"/>
          <w:sz w:val="24"/>
          <w:lang w:val="en-GB"/>
        </w:rPr>
        <w:t>– Settlement/Delivery Risk</w:t>
      </w:r>
      <w:bookmarkEnd w:id="365"/>
      <w:bookmarkEnd w:id="366"/>
      <w:r w:rsidR="00612780" w:rsidRPr="00321A3B">
        <w:rPr>
          <w:rFonts w:ascii="Times New Roman" w:hAnsi="Times New Roman" w:cs="Times New Roman"/>
          <w:sz w:val="24"/>
          <w:lang w:val="en-GB"/>
        </w:rPr>
        <w:t xml:space="preserve"> </w:t>
      </w:r>
      <w:r w:rsidR="009769DE" w:rsidRPr="00321A3B">
        <w:rPr>
          <w:rFonts w:ascii="Times New Roman" w:hAnsi="Times New Roman" w:cs="Times New Roman"/>
          <w:sz w:val="24"/>
          <w:lang w:val="en-GB"/>
        </w:rPr>
        <w:t>(CR SETT)</w:t>
      </w:r>
      <w:bookmarkEnd w:id="367"/>
      <w:bookmarkEnd w:id="368"/>
    </w:p>
    <w:p w14:paraId="7888AF2C"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69" w:name="_Toc262568045"/>
      <w:bookmarkStart w:id="370" w:name="_Toc295829924"/>
      <w:bookmarkStart w:id="371" w:name="_Toc310415036"/>
      <w:bookmarkStart w:id="372" w:name="_Toc360188373"/>
      <w:bookmarkStart w:id="373" w:name="_Toc516210659"/>
      <w:bookmarkStart w:id="374" w:name="_Toc473560924"/>
      <w:r w:rsidRPr="00321A3B">
        <w:rPr>
          <w:rFonts w:ascii="Times New Roman" w:hAnsi="Times New Roman" w:cs="Times New Roman"/>
          <w:sz w:val="24"/>
          <w:u w:val="none"/>
          <w:lang w:val="en-GB"/>
        </w:rPr>
        <w:t>3.6.1.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69"/>
      <w:bookmarkEnd w:id="370"/>
      <w:bookmarkEnd w:id="371"/>
      <w:bookmarkEnd w:id="372"/>
      <w:bookmarkEnd w:id="373"/>
      <w:bookmarkEnd w:id="374"/>
    </w:p>
    <w:p w14:paraId="2EB52C89" w14:textId="77777777" w:rsidR="00612780" w:rsidRPr="00392FFD" w:rsidRDefault="00125707" w:rsidP="00C37B29">
      <w:pPr>
        <w:pStyle w:val="InstructionsText2"/>
        <w:numPr>
          <w:ilvl w:val="0"/>
          <w:numId w:val="0"/>
        </w:numPr>
        <w:ind w:left="993"/>
      </w:pPr>
      <w:r w:rsidRPr="00392FFD">
        <w:t>93.</w:t>
      </w:r>
      <w:r w:rsidRPr="00392FFD">
        <w:tab/>
      </w:r>
      <w:r w:rsidR="00612780" w:rsidRPr="00392FFD">
        <w:t xml:space="preserve">This template requests information on both trading and non-trading book transactions which are unsettled after their due delivery dates, and their corresponding own funds requirements for settlement risk according to Articles 92(3) Point c) ii) and 378 of CRR. </w:t>
      </w:r>
    </w:p>
    <w:p w14:paraId="777A5FDA" w14:textId="77777777" w:rsidR="00612780" w:rsidRPr="00392FFD" w:rsidRDefault="00125707" w:rsidP="00C37B29">
      <w:pPr>
        <w:pStyle w:val="InstructionsText2"/>
        <w:numPr>
          <w:ilvl w:val="0"/>
          <w:numId w:val="0"/>
        </w:numPr>
        <w:ind w:left="993"/>
      </w:pPr>
      <w:r w:rsidRPr="00392FFD">
        <w:t>94.</w:t>
      </w:r>
      <w:r w:rsidRPr="00392FFD">
        <w:tab/>
      </w:r>
      <w:r w:rsidR="00612780" w:rsidRPr="00392FFD">
        <w:t xml:space="preserve">Institutions report in the CR SETT template information on the settlement/delivery risk in connection with debt instruments, equities, foreign currencies and commodities held in their trading or non-trading book. </w:t>
      </w:r>
    </w:p>
    <w:p w14:paraId="2CBC3777" w14:textId="77777777" w:rsidR="00612780" w:rsidRPr="00392FFD" w:rsidRDefault="00125707" w:rsidP="00C37B29">
      <w:pPr>
        <w:pStyle w:val="InstructionsText2"/>
        <w:numPr>
          <w:ilvl w:val="0"/>
          <w:numId w:val="0"/>
        </w:numPr>
        <w:ind w:left="993"/>
      </w:pPr>
      <w:r w:rsidRPr="00392FFD">
        <w:t>95.</w:t>
      </w:r>
      <w:r w:rsidRPr="00392FFD">
        <w:tab/>
      </w:r>
      <w:r w:rsidR="00612780" w:rsidRPr="00392FFD">
        <w:t>According to Article 378 of CRR, repurchase transactions, securities or commodities lending and securities or commodities borrowing in connection with debt instruments, equities, foreign currencies and commodities are not subject to settlement/delivery risk. Note however that, derivatives and long settlement transactions unsettled after their due delivery dates are nevertheless subject to own funds requirements for settlement/delivery risk as determined in Article 378 of CRR.</w:t>
      </w:r>
    </w:p>
    <w:p w14:paraId="4BA8A114" w14:textId="77777777" w:rsidR="00612780" w:rsidRPr="00392FFD" w:rsidRDefault="00125707" w:rsidP="00C37B29">
      <w:pPr>
        <w:pStyle w:val="InstructionsText2"/>
        <w:numPr>
          <w:ilvl w:val="0"/>
          <w:numId w:val="0"/>
        </w:numPr>
        <w:ind w:left="993"/>
      </w:pPr>
      <w:r w:rsidRPr="00392FFD">
        <w:t>96.</w:t>
      </w:r>
      <w:r w:rsidRPr="00392FFD">
        <w:tab/>
      </w:r>
      <w:r w:rsidR="00612780" w:rsidRPr="00392FFD">
        <w:t xml:space="preserve">In the case of unsettled transactions after the due delivery date, institutions calculate the price difference to which they are exposed. This is the difference between the agreed settlement price for the debt instrument, equity, foreign currency or commodity in question and its current market value, where the difference could involve a loss for the institution. </w:t>
      </w:r>
    </w:p>
    <w:p w14:paraId="1F3855BB" w14:textId="77777777" w:rsidR="00612780" w:rsidRPr="00392FFD" w:rsidRDefault="00125707" w:rsidP="00C37B29">
      <w:pPr>
        <w:pStyle w:val="InstructionsText2"/>
        <w:numPr>
          <w:ilvl w:val="0"/>
          <w:numId w:val="0"/>
        </w:numPr>
        <w:ind w:left="993"/>
      </w:pPr>
      <w:r w:rsidRPr="00392FFD">
        <w:t>97.</w:t>
      </w:r>
      <w:r w:rsidRPr="00392FFD">
        <w:tab/>
      </w:r>
      <w:r w:rsidR="00612780" w:rsidRPr="00392FFD">
        <w:t>Institutions multiply this difference by the appropriate factor of Table 1 of Article 378 of CRR to determine the corresponding own funds requirements.</w:t>
      </w:r>
    </w:p>
    <w:p w14:paraId="4F3DBC20" w14:textId="77777777" w:rsidR="00612780" w:rsidRPr="00392FFD" w:rsidRDefault="00125707" w:rsidP="00C37B29">
      <w:pPr>
        <w:pStyle w:val="InstructionsText2"/>
        <w:numPr>
          <w:ilvl w:val="0"/>
          <w:numId w:val="0"/>
        </w:numPr>
        <w:ind w:left="993"/>
      </w:pPr>
      <w:r w:rsidRPr="00392FFD">
        <w:t>98.</w:t>
      </w:r>
      <w:r w:rsidRPr="00392FFD">
        <w:tab/>
      </w:r>
      <w:r w:rsidR="00612780" w:rsidRPr="00392FFD">
        <w:t>According to Article 92(4) Point (b), the own funds requirements for settlement/delivery risk shall be multiplied by 12.5 to calculate the risk exposure amount.</w:t>
      </w:r>
    </w:p>
    <w:p w14:paraId="0E6705A0" w14:textId="77777777" w:rsidR="00612780" w:rsidRPr="00392FFD" w:rsidRDefault="00125707" w:rsidP="00C37B29">
      <w:pPr>
        <w:pStyle w:val="InstructionsText2"/>
        <w:numPr>
          <w:ilvl w:val="0"/>
          <w:numId w:val="0"/>
        </w:numPr>
        <w:ind w:left="993"/>
      </w:pPr>
      <w:r w:rsidRPr="00392FFD">
        <w:t>99.</w:t>
      </w:r>
      <w:r w:rsidRPr="00392FFD">
        <w:tab/>
      </w:r>
      <w:r w:rsidR="00612780" w:rsidRPr="00392FFD">
        <w:t>Note that own funds requirements for free deliveries as laid down in Article 379 of CRR are not within the scope of the CR SETT template; the latter shall be reported in the credit risk templates (CR SA, CR IRB).</w:t>
      </w:r>
    </w:p>
    <w:p w14:paraId="214F711E"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75" w:name="_Toc310415037"/>
      <w:bookmarkStart w:id="376" w:name="_Toc360188374"/>
      <w:bookmarkStart w:id="377" w:name="_Toc516210660"/>
      <w:bookmarkStart w:id="378" w:name="_Toc473560925"/>
      <w:r w:rsidRPr="00321A3B">
        <w:rPr>
          <w:rFonts w:ascii="Times New Roman" w:hAnsi="Times New Roman" w:cs="Times New Roman"/>
          <w:sz w:val="24"/>
          <w:u w:val="none"/>
          <w:lang w:val="en-GB"/>
        </w:rPr>
        <w:lastRenderedPageBreak/>
        <w:t>3.6.2.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75"/>
      <w:bookmarkEnd w:id="376"/>
      <w:bookmarkEnd w:id="377"/>
      <w:bookmarkEnd w:id="3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14:paraId="1B1A3179" w14:textId="77777777" w:rsidTr="00672D2A">
        <w:tc>
          <w:tcPr>
            <w:tcW w:w="8856" w:type="dxa"/>
            <w:gridSpan w:val="2"/>
            <w:shd w:val="clear" w:color="auto" w:fill="CCCCCC"/>
          </w:tcPr>
          <w:p w14:paraId="7FB342E4"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Columns</w:t>
            </w:r>
          </w:p>
        </w:tc>
      </w:tr>
      <w:tr w:rsidR="00612780" w:rsidRPr="00392FFD" w14:paraId="54225740" w14:textId="77777777" w:rsidTr="00672D2A">
        <w:tc>
          <w:tcPr>
            <w:tcW w:w="852" w:type="dxa"/>
          </w:tcPr>
          <w:p w14:paraId="56E8A02F"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04" w:type="dxa"/>
          </w:tcPr>
          <w:p w14:paraId="355611E0"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UNSETTLED TRANSACTIONS AT SETTLEMENT PRICE</w:t>
            </w:r>
          </w:p>
          <w:p w14:paraId="41F8A04E"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this column 010 the unsettled transactions after their due delivery date at the respective agreed settlement prices. </w:t>
            </w:r>
          </w:p>
          <w:p w14:paraId="7A2AB9AF"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 xml:space="preserve">All unsettled transactions </w:t>
            </w:r>
            <w:r w:rsidR="00C93697" w:rsidRPr="00392FFD">
              <w:rPr>
                <w:rFonts w:ascii="Times New Roman" w:hAnsi="Times New Roman"/>
                <w:sz w:val="24"/>
              </w:rPr>
              <w:t>shall</w:t>
            </w:r>
            <w:r w:rsidRPr="00392FFD">
              <w:rPr>
                <w:rFonts w:ascii="Times New Roman" w:hAnsi="Times New Roman"/>
                <w:sz w:val="24"/>
              </w:rPr>
              <w:t xml:space="preserve"> be included in this column 010, irrespective of whether or not they are at a gain or at a loss after the due settlement date.</w:t>
            </w:r>
          </w:p>
        </w:tc>
      </w:tr>
      <w:tr w:rsidR="00612780" w:rsidRPr="00392FFD" w14:paraId="160B6DFC" w14:textId="77777777" w:rsidTr="00672D2A">
        <w:tc>
          <w:tcPr>
            <w:tcW w:w="852" w:type="dxa"/>
          </w:tcPr>
          <w:p w14:paraId="447A02A6"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020</w:t>
            </w:r>
          </w:p>
        </w:tc>
        <w:tc>
          <w:tcPr>
            <w:tcW w:w="8004" w:type="dxa"/>
          </w:tcPr>
          <w:p w14:paraId="17C4705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PRICE DIFFERENCE EXPOSURE DUE TO UNSETTLED TRANSACTIONS</w:t>
            </w:r>
          </w:p>
          <w:p w14:paraId="6615E7B5" w14:textId="77777777" w:rsidR="00745369" w:rsidRPr="00C37B29"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378 of CRR, institutions report in column 020 the price difference between the agreed settle</w:t>
            </w:r>
            <w:r w:rsidRPr="00C37B29">
              <w:rPr>
                <w:rFonts w:ascii="Times New Roman" w:hAnsi="Times New Roman"/>
                <w:sz w:val="24"/>
              </w:rPr>
              <w:t xml:space="preserve">ment price and its current market value for the debt instrument, equity, foreign currency or commodity in question, where the difference could involve a loss for the institution. </w:t>
            </w:r>
          </w:p>
          <w:p w14:paraId="7166F680"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Only unsettled transactions at a loss after th</w:t>
            </w:r>
            <w:r w:rsidRPr="00392FFD">
              <w:rPr>
                <w:rFonts w:ascii="Times New Roman" w:hAnsi="Times New Roman"/>
                <w:sz w:val="24"/>
              </w:rPr>
              <w:t xml:space="preserve">e due settlement date </w:t>
            </w:r>
            <w:r w:rsidR="00C93697" w:rsidRPr="00392FFD">
              <w:rPr>
                <w:rFonts w:ascii="Times New Roman" w:hAnsi="Times New Roman"/>
                <w:sz w:val="24"/>
              </w:rPr>
              <w:t>shall</w:t>
            </w:r>
            <w:r w:rsidRPr="00392FFD">
              <w:rPr>
                <w:rFonts w:ascii="Times New Roman" w:hAnsi="Times New Roman"/>
                <w:sz w:val="24"/>
              </w:rPr>
              <w:t xml:space="preserve"> be reported in column 020</w:t>
            </w:r>
          </w:p>
        </w:tc>
      </w:tr>
      <w:tr w:rsidR="00612780" w:rsidRPr="00392FFD" w14:paraId="7B91FC90" w14:textId="77777777" w:rsidTr="00672D2A">
        <w:tc>
          <w:tcPr>
            <w:tcW w:w="852" w:type="dxa"/>
          </w:tcPr>
          <w:p w14:paraId="4F871C29"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030</w:t>
            </w:r>
          </w:p>
        </w:tc>
        <w:tc>
          <w:tcPr>
            <w:tcW w:w="8004" w:type="dxa"/>
          </w:tcPr>
          <w:p w14:paraId="0D5032E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w:t>
            </w:r>
          </w:p>
          <w:p w14:paraId="58BD91D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column 030 the own funds requirements calculated in accordance with Article 378 of CRR.</w:t>
            </w:r>
          </w:p>
        </w:tc>
      </w:tr>
      <w:tr w:rsidR="00612780" w:rsidRPr="00392FFD" w14:paraId="75282F54" w14:textId="77777777" w:rsidTr="00672D2A">
        <w:tc>
          <w:tcPr>
            <w:tcW w:w="852" w:type="dxa"/>
          </w:tcPr>
          <w:p w14:paraId="2A931760"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040</w:t>
            </w:r>
          </w:p>
        </w:tc>
        <w:tc>
          <w:tcPr>
            <w:tcW w:w="8004" w:type="dxa"/>
          </w:tcPr>
          <w:p w14:paraId="67F4897A"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SETTLEMENT RISK EXPOSURE AMOUNT</w:t>
            </w:r>
          </w:p>
          <w:p w14:paraId="2B4AF1BA"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14:paraId="21ACA3A7" w14:textId="77777777"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14:paraId="13B8E4F1" w14:textId="77777777" w:rsidTr="00672D2A">
        <w:tc>
          <w:tcPr>
            <w:tcW w:w="8862" w:type="dxa"/>
            <w:gridSpan w:val="2"/>
            <w:shd w:val="clear" w:color="auto" w:fill="CCCCCC"/>
          </w:tcPr>
          <w:p w14:paraId="770EF423"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Rows</w:t>
            </w:r>
          </w:p>
        </w:tc>
      </w:tr>
      <w:tr w:rsidR="00612780" w:rsidRPr="00392FFD" w14:paraId="7F720D10" w14:textId="77777777" w:rsidTr="00672D2A">
        <w:tc>
          <w:tcPr>
            <w:tcW w:w="852" w:type="dxa"/>
          </w:tcPr>
          <w:p w14:paraId="3733BFB4"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10" w:type="dxa"/>
          </w:tcPr>
          <w:p w14:paraId="574E212C"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Non-trading Book</w:t>
            </w:r>
          </w:p>
          <w:p w14:paraId="6B5B8B72"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010 aggregated information in relation with settlement/delivery risk for non-trading book positions (in accordance with Articles 92(3) Point c) ii) and 378 of CRR).</w:t>
            </w:r>
          </w:p>
          <w:p w14:paraId="320174EC"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010/010 the aggregated sum of unsettled transactions after their due delivery dates at the respective agreed settlement prices.</w:t>
            </w:r>
          </w:p>
          <w:p w14:paraId="7CEF59C6"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010/020 the aggregated information for price difference exposure due to unsettled transactions at a loss.</w:t>
            </w:r>
          </w:p>
          <w:p w14:paraId="0553EB2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in 010/030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 xml:space="preserve">summing the own funds requirements for unsettled transactions by multiplying the “price difference” reported in column 020 by the appropriate factor based </w:t>
            </w:r>
            <w:r w:rsidRPr="00392FFD">
              <w:rPr>
                <w:rFonts w:ascii="Times New Roman" w:hAnsi="Times New Roman"/>
                <w:sz w:val="24"/>
              </w:rPr>
              <w:lastRenderedPageBreak/>
              <w:t>on the number of working days after due settlement date (categories referred to in Table 1 of Article 378 of CRR).</w:t>
            </w:r>
          </w:p>
        </w:tc>
      </w:tr>
      <w:tr w:rsidR="00612780" w:rsidRPr="00392FFD" w14:paraId="436D1BDB" w14:textId="77777777" w:rsidTr="00672D2A">
        <w:tc>
          <w:tcPr>
            <w:tcW w:w="852" w:type="dxa"/>
          </w:tcPr>
          <w:p w14:paraId="556C1858"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020 to 060</w:t>
            </w:r>
          </w:p>
        </w:tc>
        <w:tc>
          <w:tcPr>
            <w:tcW w:w="8010" w:type="dxa"/>
          </w:tcPr>
          <w:p w14:paraId="2EEED9C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1C25CA7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70D5E86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5941FD8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53A807C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703F07B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14:paraId="3D1756E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r w:rsidR="00612780" w:rsidRPr="00392FFD" w14:paraId="70418443" w14:textId="77777777" w:rsidTr="00672D2A">
        <w:tc>
          <w:tcPr>
            <w:tcW w:w="852" w:type="dxa"/>
          </w:tcPr>
          <w:p w14:paraId="4BD26EC9"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070</w:t>
            </w:r>
          </w:p>
        </w:tc>
        <w:tc>
          <w:tcPr>
            <w:tcW w:w="8010" w:type="dxa"/>
          </w:tcPr>
          <w:p w14:paraId="62F0E0C5"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Trading Book</w:t>
            </w:r>
          </w:p>
          <w:p w14:paraId="4DEBD7E8"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070 aggregated information in relation with settlement/delivery risk for trading book positions (in accordance with Articles 92(3) Point c) ii) and 378 of CRR).</w:t>
            </w:r>
          </w:p>
          <w:p w14:paraId="6BC6C029"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070/010 the aggregated sum of unsettled transactions after their due delivery dates at the respective agreed settlement prices.</w:t>
            </w:r>
          </w:p>
          <w:p w14:paraId="42C6DFC7"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070/020 the aggregated information for price difference exposure due to unsettled transactions at a loss.</w:t>
            </w:r>
          </w:p>
          <w:p w14:paraId="6283AAEF"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 xml:space="preserve">Institutions report in 070/030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392FFD" w14:paraId="342E0441" w14:textId="77777777" w:rsidTr="00672D2A">
        <w:tc>
          <w:tcPr>
            <w:tcW w:w="852" w:type="dxa"/>
          </w:tcPr>
          <w:p w14:paraId="1C7BFEB2"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080 to 120</w:t>
            </w:r>
          </w:p>
        </w:tc>
        <w:tc>
          <w:tcPr>
            <w:tcW w:w="8010" w:type="dxa"/>
          </w:tcPr>
          <w:p w14:paraId="5BE6ABFC"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3B60BAAA"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08E5D69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74670A1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2FFC0CDF"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7386971B"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trading book positions according to the categories referred to in Table 1 of Article 378 of CRR in rows 080 to 120. </w:t>
            </w:r>
          </w:p>
          <w:p w14:paraId="0D5FEDAF"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bl>
    <w:p w14:paraId="6465F57F" w14:textId="77777777" w:rsidR="00612780" w:rsidRPr="00392FFD" w:rsidRDefault="00612780" w:rsidP="00612780">
      <w:pPr>
        <w:spacing w:after="0"/>
        <w:rPr>
          <w:rFonts w:ascii="Times New Roman" w:hAnsi="Times New Roman"/>
          <w:sz w:val="24"/>
        </w:rPr>
      </w:pPr>
    </w:p>
    <w:p w14:paraId="3687F8B5" w14:textId="77777777" w:rsidR="00612780" w:rsidRPr="00392FFD" w:rsidRDefault="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195CFCFE"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79" w:name="_Toc310415038"/>
      <w:bookmarkStart w:id="380" w:name="_Toc360188375"/>
      <w:bookmarkStart w:id="381" w:name="_Toc516210661"/>
      <w:bookmarkStart w:id="382" w:name="_Toc473560926"/>
      <w:r w:rsidRPr="00321A3B">
        <w:rPr>
          <w:rFonts w:ascii="Times New Roman" w:hAnsi="Times New Roman" w:cs="Times New Roman"/>
          <w:sz w:val="24"/>
          <w:u w:val="none"/>
          <w:lang w:val="en-GB"/>
        </w:rPr>
        <w:lastRenderedPageBreak/>
        <w:t>3.7.</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12.00 </w:t>
      </w:r>
      <w:r w:rsidR="00612780" w:rsidRPr="00321A3B">
        <w:rPr>
          <w:rFonts w:ascii="Times New Roman" w:hAnsi="Times New Roman" w:cs="Times New Roman"/>
          <w:sz w:val="24"/>
          <w:lang w:val="en-GB"/>
        </w:rPr>
        <w:t>– Credit Risk: Securitisation - Standardised Approach to Own Funds Requirements</w:t>
      </w:r>
      <w:bookmarkEnd w:id="379"/>
      <w:bookmarkEnd w:id="380"/>
      <w:r w:rsidR="009769DE" w:rsidRPr="00321A3B">
        <w:rPr>
          <w:rFonts w:ascii="Times New Roman" w:hAnsi="Times New Roman" w:cs="Times New Roman"/>
          <w:sz w:val="24"/>
          <w:lang w:val="en-GB"/>
        </w:rPr>
        <w:t xml:space="preserve"> (CR SEC SA)</w:t>
      </w:r>
      <w:bookmarkEnd w:id="381"/>
      <w:bookmarkEnd w:id="382"/>
    </w:p>
    <w:p w14:paraId="1F624975"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83" w:name="_Toc239157385"/>
      <w:bookmarkStart w:id="384" w:name="_Toc310415039"/>
      <w:bookmarkStart w:id="385" w:name="_Toc360188376"/>
      <w:bookmarkStart w:id="386" w:name="_Toc516210662"/>
      <w:bookmarkStart w:id="387" w:name="_Toc473560927"/>
      <w:r w:rsidRPr="00321A3B">
        <w:rPr>
          <w:rFonts w:ascii="Times New Roman" w:hAnsi="Times New Roman" w:cs="Times New Roman"/>
          <w:sz w:val="24"/>
          <w:u w:val="none"/>
          <w:lang w:val="en-GB"/>
        </w:rPr>
        <w:t>3.7.1.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83"/>
      <w:bookmarkEnd w:id="384"/>
      <w:bookmarkEnd w:id="385"/>
      <w:bookmarkEnd w:id="386"/>
      <w:bookmarkEnd w:id="387"/>
    </w:p>
    <w:p w14:paraId="18A8D54A" w14:textId="4C735B4C" w:rsidR="00C67004" w:rsidRDefault="00125707" w:rsidP="00C37B29">
      <w:pPr>
        <w:pStyle w:val="InstructionsText2"/>
        <w:numPr>
          <w:ilvl w:val="0"/>
          <w:numId w:val="0"/>
        </w:numPr>
        <w:ind w:left="993"/>
      </w:pPr>
      <w:r w:rsidRPr="00392FFD">
        <w:t>100.</w:t>
      </w:r>
      <w:r w:rsidRPr="00392FFD">
        <w:tab/>
      </w:r>
      <w:r w:rsidR="00612780" w:rsidRPr="00392FFD">
        <w:t>The information in this template</w:t>
      </w:r>
      <w:r w:rsidR="00AE7CD3">
        <w:t xml:space="preserve"> shall be submitted with regard to</w:t>
      </w:r>
      <w:r w:rsidR="00612780" w:rsidRPr="00392FFD">
        <w:t xml:space="preserve"> all securitisations </w:t>
      </w:r>
      <w:r w:rsidR="001323BF" w:rsidRPr="00392FFD">
        <w:t xml:space="preserve">for which a significant risk transfer is recognised and </w:t>
      </w:r>
      <w:r w:rsidR="00612780" w:rsidRPr="00392FFD">
        <w:t>in which the reporting institution is involved in a securitisation treated under the Standardised Approach.</w:t>
      </w:r>
      <w:r w:rsidR="00722A10">
        <w:t xml:space="preserve"> </w:t>
      </w:r>
      <w:r w:rsidR="00FD3883">
        <w:t>On</w:t>
      </w:r>
      <w:r w:rsidR="00FD3883" w:rsidRPr="0043168D">
        <w:t xml:space="preserve"> reporting reference dates </w:t>
      </w:r>
      <w:r w:rsidR="00FD3883">
        <w:t xml:space="preserve">that are </w:t>
      </w:r>
      <w:r w:rsidR="00FD3883" w:rsidRPr="0043168D">
        <w:t>after 1 January 2019</w:t>
      </w:r>
      <w:r w:rsidR="00FD3883">
        <w:t>, s</w:t>
      </w:r>
      <w:r w:rsidR="00722A10">
        <w:t>ecuritisations the risk weighted exposure amount of</w:t>
      </w:r>
      <w:r w:rsidR="00023102" w:rsidRPr="00FD3883">
        <w:t xml:space="preserve"> </w:t>
      </w:r>
      <w:r w:rsidR="00B04D23" w:rsidRPr="00FD3883">
        <w:t>which</w:t>
      </w:r>
      <w:r w:rsidR="00023102" w:rsidRPr="00FD3883">
        <w:t xml:space="preserve"> </w:t>
      </w:r>
      <w:r w:rsidR="00722A10">
        <w:t xml:space="preserve">is determined based on the revised securitisation framework shall not be reported in this template, </w:t>
      </w:r>
      <w:r w:rsidR="00722A10" w:rsidRPr="008A61B3">
        <w:t>but only</w:t>
      </w:r>
      <w:r w:rsidR="00AE7CD3">
        <w:t xml:space="preserve"> in </w:t>
      </w:r>
      <w:r w:rsidR="00722A10" w:rsidRPr="008A61B3">
        <w:t>template C 02.00</w:t>
      </w:r>
      <w:r w:rsidR="00722A10">
        <w:t>.</w:t>
      </w:r>
      <w:r w:rsidR="00612780" w:rsidRPr="00392FFD">
        <w:t xml:space="preserve"> </w:t>
      </w:r>
      <w:r w:rsidR="00B15DB6">
        <w:t xml:space="preserve">Equally, </w:t>
      </w:r>
      <w:r w:rsidR="00FD3883">
        <w:t>on</w:t>
      </w:r>
      <w:r w:rsidR="00FD3883" w:rsidRPr="0043168D">
        <w:t xml:space="preserve"> reporting reference dates </w:t>
      </w:r>
      <w:r w:rsidR="00FD3883">
        <w:t xml:space="preserve">that are </w:t>
      </w:r>
      <w:r w:rsidR="00FD3883" w:rsidRPr="0043168D">
        <w:t>after 1 January 2019</w:t>
      </w:r>
      <w:r w:rsidR="00FD3883">
        <w:t xml:space="preserve">, </w:t>
      </w:r>
      <w:r w:rsidR="00B15DB6">
        <w:t>s</w:t>
      </w:r>
      <w:r w:rsidR="00B15DB6" w:rsidRPr="00B15DB6">
        <w:t>ecuritisation positions</w:t>
      </w:r>
      <w:r w:rsidR="00B04D23">
        <w:t>,</w:t>
      </w:r>
      <w:r w:rsidR="00B15DB6" w:rsidRPr="00B15DB6">
        <w:t xml:space="preserve"> which are subject to a 1250% risk weight </w:t>
      </w:r>
      <w:r w:rsidR="00B15DB6">
        <w:t xml:space="preserve">in accordance with </w:t>
      </w:r>
      <w:r w:rsidR="00213102">
        <w:t>the revised securiti</w:t>
      </w:r>
      <w:r w:rsidR="00605F23">
        <w:t>s</w:t>
      </w:r>
      <w:r w:rsidR="00213102">
        <w:t xml:space="preserve">ation framework </w:t>
      </w:r>
      <w:r w:rsidR="00B15DB6" w:rsidRPr="00B15DB6">
        <w:t>and which are deducted from CET1 in accordance with Article 36(1) point (k) (ii) of CRR, shall not be reported in this template, but only in template C 01.00.</w:t>
      </w:r>
    </w:p>
    <w:p w14:paraId="200B2BCF" w14:textId="20E6F306" w:rsidR="00C67004" w:rsidRDefault="00C67004" w:rsidP="00C37B29">
      <w:pPr>
        <w:pStyle w:val="InstructionsText2"/>
        <w:numPr>
          <w:ilvl w:val="0"/>
          <w:numId w:val="0"/>
        </w:numPr>
        <w:ind w:left="993"/>
      </w:pPr>
      <w:r>
        <w:t>100a. For the purposes of this template, all references to</w:t>
      </w:r>
      <w:r w:rsidR="00AE7CD3">
        <w:t xml:space="preserve"> the A</w:t>
      </w:r>
      <w:r>
        <w:t xml:space="preserve">rticles of Part Three, Title II, chapter 5 of </w:t>
      </w:r>
      <w:r w:rsidR="00096566">
        <w:t>CRR</w:t>
      </w:r>
      <w:r>
        <w:t xml:space="preserve"> shall be read as reference</w:t>
      </w:r>
      <w:r w:rsidR="00AE7CD3">
        <w:t>s</w:t>
      </w:r>
      <w:r>
        <w:t xml:space="preserve"> to </w:t>
      </w:r>
      <w:r w:rsidR="00096566">
        <w:t>CRR</w:t>
      </w:r>
      <w:r w:rsidR="00AE7CD3">
        <w:t xml:space="preserve"> </w:t>
      </w:r>
      <w:r w:rsidRPr="00672D2A">
        <w:t>in the version applicable on 31 December 2018.</w:t>
      </w:r>
    </w:p>
    <w:p w14:paraId="679C7951" w14:textId="77777777" w:rsidR="00612780" w:rsidRPr="00392FFD" w:rsidRDefault="00C67004" w:rsidP="00C37B29">
      <w:pPr>
        <w:pStyle w:val="InstructionsText2"/>
        <w:numPr>
          <w:ilvl w:val="0"/>
          <w:numId w:val="0"/>
        </w:numPr>
        <w:ind w:left="993"/>
      </w:pPr>
      <w:r>
        <w:t xml:space="preserve">100b. </w:t>
      </w:r>
      <w:r w:rsidR="00612780" w:rsidRPr="00392FFD">
        <w:t>The information to be reported is contingent on the role of the institution</w:t>
      </w:r>
      <w:r w:rsidR="00AE7CD3">
        <w:t xml:space="preserve"> in the context of a</w:t>
      </w:r>
      <w:r w:rsidR="0060179C">
        <w:t xml:space="preserve"> </w:t>
      </w:r>
      <w:r w:rsidR="00612780" w:rsidRPr="00392FFD">
        <w:t>securitisation. As such, specific reporting items are applicable for originators, sponsors and investors.</w:t>
      </w:r>
    </w:p>
    <w:p w14:paraId="78E6FF73" w14:textId="77777777" w:rsidR="00612780" w:rsidRPr="00392FFD" w:rsidRDefault="00125707" w:rsidP="00C37B29">
      <w:pPr>
        <w:pStyle w:val="InstructionsText2"/>
        <w:numPr>
          <w:ilvl w:val="0"/>
          <w:numId w:val="0"/>
        </w:numPr>
        <w:ind w:left="993"/>
      </w:pPr>
      <w:r w:rsidRPr="00392FFD">
        <w:t>101.</w:t>
      </w:r>
      <w:r w:rsidRPr="00392FFD">
        <w:tab/>
      </w:r>
      <w:r w:rsidR="00612780" w:rsidRPr="00392FFD">
        <w:t>The CR SEC SA template gathers joint information on both traditional and synthetic securitisations held in the banking book, as defined in Article 242 (10) and (11) of CRR, respectively.</w:t>
      </w:r>
    </w:p>
    <w:p w14:paraId="50E2D59D"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88" w:name="_Toc239157386"/>
      <w:bookmarkStart w:id="389" w:name="_Toc310415040"/>
      <w:bookmarkStart w:id="390" w:name="_Toc360188377"/>
      <w:bookmarkStart w:id="391" w:name="_Toc516210663"/>
      <w:bookmarkStart w:id="392" w:name="_Toc473560928"/>
      <w:r w:rsidRPr="00321A3B">
        <w:rPr>
          <w:rFonts w:ascii="Times New Roman" w:hAnsi="Times New Roman" w:cs="Times New Roman"/>
          <w:sz w:val="24"/>
          <w:u w:val="none"/>
          <w:lang w:val="en-GB"/>
        </w:rPr>
        <w:t>3.7.2.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88"/>
      <w:bookmarkEnd w:id="389"/>
      <w:bookmarkEnd w:id="390"/>
      <w:bookmarkEnd w:id="391"/>
      <w:bookmarkEnd w:id="392"/>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14:paraId="2032CDE6" w14:textId="77777777" w:rsidTr="00672D2A">
        <w:tc>
          <w:tcPr>
            <w:tcW w:w="8957" w:type="dxa"/>
            <w:gridSpan w:val="2"/>
            <w:shd w:val="clear" w:color="auto" w:fill="CCCCCC"/>
          </w:tcPr>
          <w:p w14:paraId="2929C52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427DFA5B"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Columns</w:t>
            </w:r>
          </w:p>
          <w:p w14:paraId="75FA58E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39E72AF" w14:textId="77777777" w:rsidTr="00672D2A">
        <w:tc>
          <w:tcPr>
            <w:tcW w:w="1101" w:type="dxa"/>
          </w:tcPr>
          <w:p w14:paraId="5811BAC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856" w:type="dxa"/>
          </w:tcPr>
          <w:p w14:paraId="3B387143"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OF SECURITISATION EXPOSURES ORIGINATED</w:t>
            </w:r>
          </w:p>
          <w:p w14:paraId="7F5DFDE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53E2ED6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Originator institutions must report the outstanding amount at the reporting dat</w:t>
            </w:r>
            <w:r w:rsidR="00EB5013" w:rsidRPr="00392FFD">
              <w:rPr>
                <w:rFonts w:ascii="Times New Roman" w:hAnsi="Times New Roman"/>
                <w:sz w:val="24"/>
              </w:rPr>
              <w:t>e</w:t>
            </w:r>
            <w:r w:rsidRPr="00392FFD">
              <w:rPr>
                <w:rFonts w:ascii="Times New Roman" w:hAnsi="Times New Roman"/>
                <w:sz w:val="24"/>
              </w:rPr>
              <w:t xml:space="preserv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w:t>
            </w:r>
            <w:r w:rsidR="00C93697" w:rsidRPr="00392FFD">
              <w:rPr>
                <w:rFonts w:ascii="Times New Roman" w:hAnsi="Times New Roman"/>
                <w:sz w:val="24"/>
              </w:rPr>
              <w:t>shall</w:t>
            </w:r>
            <w:r w:rsidRPr="00392FFD">
              <w:rPr>
                <w:rFonts w:ascii="Times New Roman" w:hAnsi="Times New Roman"/>
                <w:sz w:val="24"/>
              </w:rPr>
              <w:t xml:space="preserve"> be reported. </w:t>
            </w:r>
          </w:p>
          <w:p w14:paraId="43BA3167" w14:textId="77777777" w:rsidR="00612780" w:rsidRPr="00392FFD" w:rsidRDefault="00612780" w:rsidP="00612780">
            <w:pPr>
              <w:autoSpaceDE w:val="0"/>
              <w:autoSpaceDN w:val="0"/>
              <w:adjustRightInd w:val="0"/>
              <w:spacing w:before="0" w:after="0"/>
              <w:rPr>
                <w:rFonts w:ascii="Times New Roman" w:hAnsi="Times New Roman"/>
                <w:sz w:val="24"/>
              </w:rPr>
            </w:pPr>
          </w:p>
          <w:p w14:paraId="590623F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the case of traditional securitisations where the originator does not hold any position, then the originator </w:t>
            </w:r>
            <w:r w:rsidR="00C93697" w:rsidRPr="00392FFD">
              <w:rPr>
                <w:rFonts w:ascii="Times New Roman" w:hAnsi="Times New Roman"/>
                <w:sz w:val="24"/>
              </w:rPr>
              <w:t>shall</w:t>
            </w:r>
            <w:r w:rsidRPr="00392FFD">
              <w:rPr>
                <w:rFonts w:ascii="Times New Roman" w:hAnsi="Times New Roman"/>
                <w:sz w:val="24"/>
              </w:rPr>
              <w:t xml:space="preserve"> not consider that securitisation in the reporting of the CR SEC SA or CR SEC IRB templates. For this purpose securitisation positions h</w:t>
            </w:r>
            <w:r w:rsidR="00EB5013" w:rsidRPr="00392FFD">
              <w:rPr>
                <w:rFonts w:ascii="Times New Roman" w:hAnsi="Times New Roman"/>
                <w:sz w:val="24"/>
              </w:rPr>
              <w:t>e</w:t>
            </w:r>
            <w:r w:rsidRPr="00392FFD">
              <w:rPr>
                <w:rFonts w:ascii="Times New Roman" w:hAnsi="Times New Roman"/>
                <w:sz w:val="24"/>
              </w:rPr>
              <w:t>ld by the originator include early amortisation provisions in a securitisation of revolving exposures, as defined under Article 242(12) of CRR.</w:t>
            </w:r>
          </w:p>
          <w:p w14:paraId="5B9EBBFB" w14:textId="77777777" w:rsidR="00612780" w:rsidRPr="00392FFD" w:rsidRDefault="00612780" w:rsidP="009E5DCC">
            <w:pPr>
              <w:autoSpaceDE w:val="0"/>
              <w:autoSpaceDN w:val="0"/>
              <w:adjustRightInd w:val="0"/>
              <w:spacing w:before="0" w:after="0"/>
              <w:rPr>
                <w:rFonts w:ascii="Times New Roman" w:hAnsi="Times New Roman"/>
                <w:bCs/>
                <w:sz w:val="24"/>
                <w:lang w:eastAsia="nl-BE"/>
              </w:rPr>
            </w:pPr>
          </w:p>
        </w:tc>
      </w:tr>
      <w:tr w:rsidR="00612780" w:rsidRPr="00392FFD" w14:paraId="39A1904E" w14:textId="77777777" w:rsidTr="00672D2A">
        <w:tc>
          <w:tcPr>
            <w:tcW w:w="1101" w:type="dxa"/>
          </w:tcPr>
          <w:p w14:paraId="20A28FF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020-040</w:t>
            </w:r>
          </w:p>
        </w:tc>
        <w:tc>
          <w:tcPr>
            <w:tcW w:w="7856" w:type="dxa"/>
          </w:tcPr>
          <w:p w14:paraId="177AFD2F"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SYNTHETIC SECURITISATIONS: CREDIT PROTECTION TO THE SECURITISED EXPOSURES</w:t>
            </w:r>
          </w:p>
          <w:p w14:paraId="644FBBDB" w14:textId="77777777" w:rsidR="00612780" w:rsidRPr="00392FFD" w:rsidRDefault="00612780" w:rsidP="00612780">
            <w:pPr>
              <w:spacing w:before="0" w:after="0"/>
              <w:jc w:val="left"/>
              <w:rPr>
                <w:rFonts w:ascii="Times New Roman" w:hAnsi="Times New Roman"/>
                <w:sz w:val="24"/>
                <w:lang w:eastAsia="es-ES_tradnl"/>
              </w:rPr>
            </w:pPr>
          </w:p>
          <w:p w14:paraId="61E69AD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Following the provisions in Articles 249 and 250 of CRR the credit protection to the securitised exposures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as if there was no maturity mismatch.</w:t>
            </w:r>
          </w:p>
          <w:p w14:paraId="66CF4BF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BFB5183" w14:textId="77777777" w:rsidTr="00672D2A">
        <w:tc>
          <w:tcPr>
            <w:tcW w:w="1101" w:type="dxa"/>
          </w:tcPr>
          <w:p w14:paraId="0629D0D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56" w:type="dxa"/>
          </w:tcPr>
          <w:p w14:paraId="0D3C7230" w14:textId="77777777"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62F55EDF" w14:textId="77777777" w:rsidR="00612780" w:rsidRPr="00392FFD" w:rsidRDefault="00612780" w:rsidP="00612780">
            <w:pPr>
              <w:spacing w:before="0" w:after="0"/>
              <w:jc w:val="left"/>
              <w:rPr>
                <w:rFonts w:ascii="Times New Roman" w:hAnsi="Times New Roman"/>
                <w:sz w:val="24"/>
                <w:lang w:eastAsia="es-ES_tradnl"/>
              </w:rPr>
            </w:pPr>
          </w:p>
          <w:p w14:paraId="7A457D2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Article 223(2) of CRR.</w:t>
            </w:r>
          </w:p>
          <w:p w14:paraId="56DE5F50"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3CA3AD58" w14:textId="77777777" w:rsidTr="00672D2A">
        <w:tc>
          <w:tcPr>
            <w:tcW w:w="1101" w:type="dxa"/>
          </w:tcPr>
          <w:p w14:paraId="6372D31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856" w:type="dxa"/>
          </w:tcPr>
          <w:p w14:paraId="47185A7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TOTAL OUTFLOWS: UNFUNDED CREDIT PROTECTION ADJUSTED VALUES (G*) </w:t>
            </w:r>
          </w:p>
          <w:p w14:paraId="0C545E68" w14:textId="77777777" w:rsidR="00612780" w:rsidRPr="00392FFD" w:rsidRDefault="00612780" w:rsidP="00612780">
            <w:pPr>
              <w:spacing w:before="0" w:after="0"/>
              <w:jc w:val="left"/>
              <w:rPr>
                <w:rFonts w:ascii="Times New Roman" w:hAnsi="Times New Roman"/>
                <w:sz w:val="24"/>
                <w:lang w:eastAsia="es-ES_tradnl"/>
              </w:rPr>
            </w:pPr>
          </w:p>
          <w:p w14:paraId="1BB66BF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Following the general rule for “inflows” and “outflows” the amounts reported under this column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p>
          <w:p w14:paraId="40588E5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0596E8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21F12EF8"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AD196AA" w14:textId="77777777" w:rsidTr="00672D2A">
        <w:tc>
          <w:tcPr>
            <w:tcW w:w="1101" w:type="dxa"/>
          </w:tcPr>
          <w:p w14:paraId="6E3DED3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856" w:type="dxa"/>
          </w:tcPr>
          <w:p w14:paraId="58C27EE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388AF347" w14:textId="77777777" w:rsidR="00612780" w:rsidRPr="00392FFD" w:rsidRDefault="00612780" w:rsidP="00612780">
            <w:pPr>
              <w:spacing w:before="0" w:after="0"/>
              <w:jc w:val="left"/>
              <w:rPr>
                <w:rFonts w:ascii="Times New Roman" w:hAnsi="Times New Roman"/>
                <w:sz w:val="24"/>
                <w:lang w:eastAsia="es-ES_tradnl"/>
              </w:rPr>
            </w:pPr>
          </w:p>
          <w:p w14:paraId="45A3CDB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38171CE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69BB96D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protection.</w:t>
            </w:r>
          </w:p>
          <w:p w14:paraId="5C968B4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66AD09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4FF0FD98" w14:textId="77777777" w:rsidTr="00672D2A">
        <w:tc>
          <w:tcPr>
            <w:tcW w:w="1101" w:type="dxa"/>
          </w:tcPr>
          <w:p w14:paraId="758DAE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856" w:type="dxa"/>
          </w:tcPr>
          <w:p w14:paraId="57760864" w14:textId="77777777" w:rsidR="00612780" w:rsidRPr="00672D2A" w:rsidRDefault="00612780" w:rsidP="00612780">
            <w:pPr>
              <w:spacing w:before="0" w:after="0"/>
              <w:jc w:val="left"/>
              <w:rPr>
                <w:rFonts w:ascii="Times New Roman" w:hAnsi="Times New Roman"/>
                <w:b/>
                <w:sz w:val="24"/>
                <w:u w:val="single"/>
              </w:rPr>
            </w:pPr>
            <w:r w:rsidRPr="00672D2A">
              <w:rPr>
                <w:rFonts w:ascii="Times New Roman" w:hAnsi="Times New Roman"/>
                <w:b/>
                <w:sz w:val="24"/>
                <w:u w:val="single"/>
              </w:rPr>
              <w:t>SECURITISATION POSITIONS: ORIGINAL EXPOSURE PRE CONVERSION FACTORS</w:t>
            </w:r>
          </w:p>
          <w:p w14:paraId="662CBBEB" w14:textId="77777777" w:rsidR="00612780" w:rsidRPr="00672D2A" w:rsidRDefault="00612780" w:rsidP="00612780">
            <w:pPr>
              <w:spacing w:before="0" w:after="0"/>
              <w:jc w:val="left"/>
              <w:rPr>
                <w:rFonts w:ascii="Times New Roman" w:hAnsi="Times New Roman"/>
                <w:sz w:val="24"/>
              </w:rPr>
            </w:pPr>
          </w:p>
          <w:p w14:paraId="5D320D2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4A3B3D" w:rsidRPr="00392FFD">
              <w:rPr>
                <w:rFonts w:ascii="Times New Roman" w:hAnsi="Times New Roman"/>
                <w:sz w:val="24"/>
                <w:lang w:eastAsia="es-ES_tradnl"/>
              </w:rPr>
              <w:t>(a), (c) and (e)</w:t>
            </w:r>
            <w:r w:rsidR="002630FB" w:rsidRPr="00392FFD">
              <w:rPr>
                <w:rFonts w:ascii="Times New Roman" w:hAnsi="Times New Roman"/>
                <w:sz w:val="24"/>
                <w:lang w:eastAsia="es-ES_tradnl"/>
              </w:rPr>
              <w:t>,</w:t>
            </w:r>
            <w:r w:rsidR="004A3B3D" w:rsidRPr="00392FFD">
              <w:rPr>
                <w:rFonts w:ascii="Times New Roman" w:hAnsi="Times New Roman"/>
                <w:sz w:val="24"/>
                <w:lang w:eastAsia="es-ES_tradnl"/>
              </w:rPr>
              <w:t xml:space="preserve"> and </w:t>
            </w:r>
            <w:r w:rsidRPr="00392FFD">
              <w:rPr>
                <w:rFonts w:ascii="Times New Roman" w:hAnsi="Times New Roman"/>
                <w:sz w:val="24"/>
                <w:lang w:eastAsia="es-ES_tradnl"/>
              </w:rPr>
              <w:t>(2) of CRR, without applying credit conversion factors and any credit risk adjustments and provisions. Netting only relevant with respect to multiple derivative contracts provided to the same SSPE, covered by eligible netting agreement.</w:t>
            </w:r>
          </w:p>
          <w:p w14:paraId="643032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81E245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Value adjustments and provisions to be reported in this column only refer to securitisation positions. Value adjustments of securitised positions are not considered.</w:t>
            </w:r>
          </w:p>
          <w:p w14:paraId="27659FB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0ADBFA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amortization clauses, institutions must specify the amount of "originator’s' interest" as defined in Article 256(2) of CRR. </w:t>
            </w:r>
          </w:p>
          <w:p w14:paraId="249D05D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6F4C83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67B2C30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F2F0BAB" w14:textId="77777777" w:rsidTr="00672D2A">
        <w:tc>
          <w:tcPr>
            <w:tcW w:w="1101" w:type="dxa"/>
          </w:tcPr>
          <w:p w14:paraId="6B3D9B7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060</w:t>
            </w:r>
          </w:p>
        </w:tc>
        <w:tc>
          <w:tcPr>
            <w:tcW w:w="7856" w:type="dxa"/>
          </w:tcPr>
          <w:p w14:paraId="3581151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VALUE ADJUSTMENTS AND PROVISIONS </w:t>
            </w:r>
          </w:p>
          <w:p w14:paraId="3413FC70" w14:textId="77777777" w:rsidR="00612780" w:rsidRPr="00392FFD" w:rsidRDefault="00612780" w:rsidP="00612780">
            <w:pPr>
              <w:pStyle w:val="ListParagraph"/>
              <w:spacing w:before="0" w:after="0"/>
              <w:ind w:left="284" w:hanging="284"/>
              <w:rPr>
                <w:rFonts w:ascii="Times New Roman" w:hAnsi="Times New Roman"/>
                <w:sz w:val="24"/>
                <w:lang w:eastAsia="es-ES_tradnl"/>
              </w:rPr>
            </w:pPr>
          </w:p>
          <w:p w14:paraId="7DC814A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14:paraId="7FCE0F54" w14:textId="77777777" w:rsidR="00612780" w:rsidRPr="00392FFD" w:rsidRDefault="00612780" w:rsidP="00612780">
            <w:pPr>
              <w:pStyle w:val="ListParagraph"/>
              <w:spacing w:before="0" w:after="0"/>
              <w:ind w:left="0"/>
              <w:rPr>
                <w:rFonts w:ascii="Times New Roman" w:hAnsi="Times New Roman"/>
                <w:bCs/>
                <w:sz w:val="24"/>
                <w:lang w:eastAsia="nl-BE"/>
              </w:rPr>
            </w:pPr>
          </w:p>
        </w:tc>
      </w:tr>
      <w:tr w:rsidR="00612780" w:rsidRPr="00392FFD" w14:paraId="284A24D0" w14:textId="77777777" w:rsidTr="00672D2A">
        <w:tc>
          <w:tcPr>
            <w:tcW w:w="1101" w:type="dxa"/>
          </w:tcPr>
          <w:p w14:paraId="6ADF663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56" w:type="dxa"/>
          </w:tcPr>
          <w:p w14:paraId="1761A760"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NET OF VALUE ADJUSTMENTS AND PROVISIONS</w:t>
            </w:r>
          </w:p>
          <w:p w14:paraId="185EBB5C" w14:textId="77777777" w:rsidR="00612780" w:rsidRPr="00392FFD" w:rsidRDefault="00612780" w:rsidP="00612780">
            <w:pPr>
              <w:spacing w:before="0" w:after="0"/>
              <w:jc w:val="left"/>
              <w:rPr>
                <w:rFonts w:ascii="Times New Roman" w:hAnsi="Times New Roman"/>
                <w:sz w:val="24"/>
                <w:lang w:eastAsia="es-ES_tradnl"/>
              </w:rPr>
            </w:pPr>
          </w:p>
          <w:p w14:paraId="054675B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246(1) and (2) of CRR, without applying conversion factors.</w:t>
            </w:r>
          </w:p>
          <w:p w14:paraId="7B1EB748"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46A422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This piece of information is related to column 040 of the CR SA Total template.</w:t>
            </w:r>
          </w:p>
          <w:p w14:paraId="5B7811A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47073370" w14:textId="77777777" w:rsidTr="00672D2A">
        <w:tc>
          <w:tcPr>
            <w:tcW w:w="1101" w:type="dxa"/>
          </w:tcPr>
          <w:p w14:paraId="3F72FDA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080-110</w:t>
            </w:r>
          </w:p>
        </w:tc>
        <w:tc>
          <w:tcPr>
            <w:tcW w:w="7856" w:type="dxa"/>
          </w:tcPr>
          <w:p w14:paraId="397AC5F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SUBSTITUTION EFFECTS ON THE EXPOSURE</w:t>
            </w:r>
          </w:p>
          <w:p w14:paraId="36087E33" w14:textId="77777777" w:rsidR="00612780" w:rsidRPr="00392FFD" w:rsidRDefault="00612780" w:rsidP="00612780">
            <w:pPr>
              <w:spacing w:before="0" w:after="0"/>
              <w:jc w:val="left"/>
              <w:rPr>
                <w:rFonts w:ascii="Times New Roman" w:hAnsi="Times New Roman"/>
                <w:sz w:val="24"/>
                <w:lang w:eastAsia="es-ES_tradnl"/>
              </w:rPr>
            </w:pPr>
          </w:p>
          <w:p w14:paraId="7EDE4796"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Article 4 (57) and Part Three, Title II, Chapter 4 of CRR.</w:t>
            </w:r>
          </w:p>
          <w:p w14:paraId="306D3643" w14:textId="77777777" w:rsidR="00612780" w:rsidRPr="00392FFD" w:rsidRDefault="00612780" w:rsidP="00612780">
            <w:pPr>
              <w:spacing w:before="0" w:after="0"/>
              <w:jc w:val="left"/>
              <w:rPr>
                <w:rFonts w:ascii="Times New Roman" w:hAnsi="Times New Roman"/>
                <w:sz w:val="24"/>
                <w:lang w:eastAsia="es-ES_tradnl"/>
              </w:rPr>
            </w:pPr>
          </w:p>
          <w:p w14:paraId="68C76A0D"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453C5A07" w14:textId="77777777" w:rsidR="00612780" w:rsidRPr="00392FFD" w:rsidRDefault="00612780" w:rsidP="00612780">
            <w:pPr>
              <w:spacing w:before="0" w:after="0"/>
              <w:jc w:val="left"/>
              <w:rPr>
                <w:rFonts w:ascii="Times New Roman" w:hAnsi="Times New Roman"/>
                <w:sz w:val="24"/>
                <w:lang w:eastAsia="es-ES_tradnl"/>
              </w:rPr>
            </w:pPr>
          </w:p>
          <w:p w14:paraId="37568833" w14:textId="77777777" w:rsidR="00612780" w:rsidRPr="00392FFD" w:rsidRDefault="00612780" w:rsidP="00612780">
            <w:pPr>
              <w:spacing w:before="0" w:after="0"/>
              <w:jc w:val="left"/>
              <w:rPr>
                <w:rFonts w:ascii="Times New Roman" w:hAnsi="Times New Roman"/>
                <w:sz w:val="24"/>
                <w:lang w:eastAsia="es-ES_tradnl"/>
              </w:rPr>
            </w:pPr>
            <w:bookmarkStart w:id="393" w:name="_Toc262228334"/>
            <w:r w:rsidRPr="00392FFD">
              <w:rPr>
                <w:rFonts w:ascii="Times New Roman" w:hAnsi="Times New Roman"/>
                <w:sz w:val="24"/>
              </w:rPr>
              <w:t>See CR SA instructions (Reporting of CRM techniques with substitution effect</w:t>
            </w:r>
            <w:bookmarkEnd w:id="393"/>
            <w:r w:rsidRPr="00392FFD">
              <w:rPr>
                <w:rFonts w:ascii="Times New Roman" w:hAnsi="Times New Roman"/>
                <w:sz w:val="24"/>
              </w:rPr>
              <w:t>).</w:t>
            </w:r>
          </w:p>
          <w:p w14:paraId="0DB3D536" w14:textId="77777777" w:rsidR="00612780" w:rsidRPr="00392FFD" w:rsidRDefault="00612780" w:rsidP="00612780">
            <w:pPr>
              <w:autoSpaceDE w:val="0"/>
              <w:autoSpaceDN w:val="0"/>
              <w:adjustRightInd w:val="0"/>
              <w:spacing w:before="0" w:after="0"/>
              <w:ind w:left="284" w:hanging="284"/>
              <w:jc w:val="left"/>
              <w:rPr>
                <w:rFonts w:ascii="Times New Roman" w:hAnsi="Times New Roman"/>
                <w:bCs/>
                <w:sz w:val="24"/>
                <w:lang w:eastAsia="nl-BE"/>
              </w:rPr>
            </w:pPr>
          </w:p>
        </w:tc>
      </w:tr>
      <w:tr w:rsidR="00612780" w:rsidRPr="00392FFD" w14:paraId="05B0D1FC" w14:textId="77777777" w:rsidTr="00672D2A">
        <w:tc>
          <w:tcPr>
            <w:tcW w:w="1101" w:type="dxa"/>
          </w:tcPr>
          <w:p w14:paraId="7A4D19B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56" w:type="dxa"/>
          </w:tcPr>
          <w:p w14:paraId="7AE06D00" w14:textId="77777777" w:rsidR="00612780" w:rsidRPr="00392FFD" w:rsidRDefault="003300FF"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0EC28C05" w14:textId="77777777" w:rsidR="00612780" w:rsidRPr="00392FFD" w:rsidRDefault="00612780" w:rsidP="00612780">
            <w:pPr>
              <w:spacing w:before="0" w:after="0"/>
              <w:jc w:val="left"/>
              <w:rPr>
                <w:rFonts w:ascii="Times New Roman" w:hAnsi="Times New Roman"/>
                <w:sz w:val="24"/>
                <w:lang w:eastAsia="es-ES_tradnl"/>
              </w:rPr>
            </w:pPr>
          </w:p>
          <w:p w14:paraId="5882486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 (59) and regulated in Article 235 of CRR.</w:t>
            </w:r>
          </w:p>
          <w:p w14:paraId="19204DD2" w14:textId="77777777" w:rsidR="00612780" w:rsidRPr="00392FFD" w:rsidRDefault="00612780" w:rsidP="00612780">
            <w:pPr>
              <w:spacing w:before="0" w:after="0"/>
              <w:jc w:val="left"/>
              <w:rPr>
                <w:rFonts w:ascii="Times New Roman" w:hAnsi="Times New Roman"/>
                <w:sz w:val="24"/>
                <w:lang w:eastAsia="es-ES_tradnl"/>
              </w:rPr>
            </w:pPr>
          </w:p>
          <w:p w14:paraId="07561FD3"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rPr>
              <w:t>See CR SA instructions (Reporting of CRM techniques with substitution effect).</w:t>
            </w:r>
          </w:p>
          <w:p w14:paraId="0E0F8D6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6FEEEE3F" w14:textId="77777777" w:rsidTr="00672D2A">
        <w:tc>
          <w:tcPr>
            <w:tcW w:w="1101" w:type="dxa"/>
          </w:tcPr>
          <w:p w14:paraId="6B74660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56" w:type="dxa"/>
          </w:tcPr>
          <w:p w14:paraId="6B7BA85B" w14:textId="77777777"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FUNDED CREDIT PROTECTION</w:t>
            </w:r>
          </w:p>
          <w:p w14:paraId="01F6AEB6"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p w14:paraId="6F99352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 (58) and regulated in Articles 195, 197 and 200 of CRR.</w:t>
            </w:r>
          </w:p>
          <w:p w14:paraId="6398625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6800D6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Credit linked notes and on-balance sheet netting according to Articles 218-236 of CRR are treated as cash collateral.</w:t>
            </w:r>
          </w:p>
          <w:p w14:paraId="032670BF"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74BFF96B"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rPr>
              <w:t>See CR SA instructions (Reporting of CRM techniques with substitution effect).</w:t>
            </w:r>
          </w:p>
          <w:p w14:paraId="03D07A42"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1FC9FD0" w14:textId="77777777" w:rsidTr="00672D2A">
        <w:tc>
          <w:tcPr>
            <w:tcW w:w="1101" w:type="dxa"/>
          </w:tcPr>
          <w:p w14:paraId="3C36D08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100-110</w:t>
            </w:r>
          </w:p>
        </w:tc>
        <w:tc>
          <w:tcPr>
            <w:tcW w:w="7856" w:type="dxa"/>
          </w:tcPr>
          <w:p w14:paraId="1DEAF61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b/>
                <w:sz w:val="24"/>
                <w:u w:val="single"/>
                <w:lang w:eastAsia="es-ES_tradnl"/>
              </w:rPr>
              <w:t>SUBSTITUTION OF THE EXPOSURE DUE TO CRM:</w:t>
            </w:r>
            <w:r w:rsidRPr="00392FFD" w:rsidDel="00EB437C">
              <w:rPr>
                <w:rFonts w:ascii="Times New Roman" w:hAnsi="Times New Roman"/>
                <w:b/>
                <w:sz w:val="24"/>
                <w:u w:val="single"/>
                <w:lang w:eastAsia="es-ES_tradnl"/>
              </w:rPr>
              <w:t xml:space="preserve"> </w:t>
            </w:r>
          </w:p>
          <w:p w14:paraId="59F0379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6F913DCC"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6D50BD95" w14:textId="77777777" w:rsidTr="00672D2A">
        <w:tc>
          <w:tcPr>
            <w:tcW w:w="1101" w:type="dxa"/>
          </w:tcPr>
          <w:p w14:paraId="438BCD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56" w:type="dxa"/>
          </w:tcPr>
          <w:p w14:paraId="654BE0D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2AFC69C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071AA9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Articles 222 (3) and 235 (1) and (2). </w:t>
            </w:r>
          </w:p>
          <w:p w14:paraId="13AA336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382DA6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14:paraId="4E00543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DAAA1E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exposure class and, when relevant, risk weights or obligor grades.</w:t>
            </w:r>
          </w:p>
          <w:p w14:paraId="1613284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7FC757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090 [(-) Total Outflows] of the CR SA Total template.</w:t>
            </w:r>
          </w:p>
          <w:p w14:paraId="2B336259"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6EF09C3D" w14:textId="77777777" w:rsidTr="00672D2A">
        <w:tc>
          <w:tcPr>
            <w:tcW w:w="1101" w:type="dxa"/>
          </w:tcPr>
          <w:p w14:paraId="4D85E16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56" w:type="dxa"/>
          </w:tcPr>
          <w:p w14:paraId="242447F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INFLOWS</w:t>
            </w:r>
          </w:p>
          <w:p w14:paraId="1EE8AC23" w14:textId="77777777" w:rsidR="00612780" w:rsidRPr="00392FFD" w:rsidRDefault="00612780" w:rsidP="00612780">
            <w:pPr>
              <w:spacing w:before="0" w:after="0"/>
              <w:jc w:val="left"/>
              <w:rPr>
                <w:rFonts w:ascii="Times New Roman" w:hAnsi="Times New Roman"/>
                <w:sz w:val="24"/>
                <w:lang w:eastAsia="es-ES_tradnl"/>
              </w:rPr>
            </w:pPr>
          </w:p>
          <w:p w14:paraId="5F208E68"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Securitisation positions which are debt securities and are eligible financial collateral according to Article 197 (1) of CRR and where the Financial Collateral Simple Method is used, shall be reported as inflows in this column.</w:t>
            </w:r>
          </w:p>
          <w:p w14:paraId="7F0427DC" w14:textId="77777777" w:rsidR="00612780" w:rsidRPr="00392FFD" w:rsidRDefault="00612780" w:rsidP="00612780">
            <w:pPr>
              <w:spacing w:before="0" w:after="0"/>
              <w:rPr>
                <w:rFonts w:ascii="Times New Roman" w:hAnsi="Times New Roman"/>
                <w:sz w:val="24"/>
                <w:lang w:eastAsia="es-ES_tradnl"/>
              </w:rPr>
            </w:pPr>
          </w:p>
          <w:p w14:paraId="5D7A1B5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100 (Total Inflows) of the CR SA Total template. </w:t>
            </w:r>
          </w:p>
          <w:p w14:paraId="307761D3"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6CB44ABB" w14:textId="77777777" w:rsidTr="00672D2A">
        <w:tc>
          <w:tcPr>
            <w:tcW w:w="1101" w:type="dxa"/>
          </w:tcPr>
          <w:p w14:paraId="1FA6C00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56" w:type="dxa"/>
          </w:tcPr>
          <w:p w14:paraId="5B21ADB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NET EXPOSURE AFTER CRM SUBSTITUTION EFFECTS PRE CONVERSION FACTORS</w:t>
            </w:r>
          </w:p>
          <w:p w14:paraId="3612829A" w14:textId="77777777" w:rsidR="00612780" w:rsidRPr="00392FFD" w:rsidRDefault="00612780" w:rsidP="00612780">
            <w:pPr>
              <w:spacing w:before="0" w:after="0"/>
              <w:jc w:val="left"/>
              <w:rPr>
                <w:rFonts w:ascii="Times New Roman" w:hAnsi="Times New Roman"/>
                <w:sz w:val="24"/>
                <w:lang w:eastAsia="es-ES_tradnl"/>
              </w:rPr>
            </w:pPr>
          </w:p>
          <w:p w14:paraId="7F29131A"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assigned in the corresponding risk weight and exposure class after taking into account outflows and inflows due to ‘Credit risk mitigation (CRM) techniques with substitution effects on the exposure’.</w:t>
            </w:r>
          </w:p>
          <w:p w14:paraId="65CEBF62" w14:textId="77777777" w:rsidR="00612780" w:rsidRPr="00392FFD" w:rsidRDefault="00612780" w:rsidP="00612780">
            <w:pPr>
              <w:spacing w:before="0" w:after="0"/>
              <w:rPr>
                <w:rFonts w:ascii="Times New Roman" w:hAnsi="Times New Roman"/>
                <w:sz w:val="24"/>
                <w:lang w:eastAsia="es-ES_tradnl"/>
              </w:rPr>
            </w:pPr>
          </w:p>
          <w:p w14:paraId="4791050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110 of the CR SA Total template.</w:t>
            </w:r>
          </w:p>
          <w:p w14:paraId="217A524E"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B687212" w14:textId="77777777" w:rsidTr="00672D2A">
        <w:tc>
          <w:tcPr>
            <w:tcW w:w="1101" w:type="dxa"/>
          </w:tcPr>
          <w:p w14:paraId="5BA3E45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56" w:type="dxa"/>
          </w:tcPr>
          <w:p w14:paraId="397ABEFC"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CREDIT RISK MITIGATION TECHNIQUES AFFECTING THE AMOUNT OF THE EXPOSURE: FUNDED CREDIT PROTECTION FINANCIAL COLLATERAL COMPREHENSIVE METHOD ADJUSTED VALUE (C</w:t>
            </w:r>
            <w:r w:rsidRPr="00392FFD">
              <w:rPr>
                <w:rFonts w:ascii="Times New Roman" w:hAnsi="Times New Roman"/>
                <w:b/>
                <w:sz w:val="24"/>
                <w:u w:val="single"/>
                <w:vertAlign w:val="subscript"/>
                <w:lang w:eastAsia="es-ES_tradnl"/>
              </w:rPr>
              <w:t>VAM</w:t>
            </w:r>
            <w:r w:rsidRPr="00392FFD">
              <w:rPr>
                <w:rFonts w:ascii="Times New Roman" w:hAnsi="Times New Roman"/>
                <w:b/>
                <w:sz w:val="24"/>
                <w:u w:val="single"/>
                <w:lang w:eastAsia="es-ES_tradnl"/>
              </w:rPr>
              <w:t>)</w:t>
            </w:r>
          </w:p>
          <w:p w14:paraId="34FD8EEE" w14:textId="77777777" w:rsidR="00612780" w:rsidRPr="00392FFD" w:rsidRDefault="00612780" w:rsidP="00612780">
            <w:pPr>
              <w:spacing w:before="0" w:after="0"/>
              <w:jc w:val="left"/>
              <w:rPr>
                <w:rFonts w:ascii="Times New Roman" w:hAnsi="Times New Roman"/>
                <w:sz w:val="24"/>
                <w:lang w:eastAsia="es-ES_tradnl"/>
              </w:rPr>
            </w:pPr>
          </w:p>
          <w:p w14:paraId="7E6121F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item also includes credit linked notes (Article 218 of CRR).</w:t>
            </w:r>
          </w:p>
          <w:p w14:paraId="6F600073" w14:textId="77777777" w:rsidR="00612780" w:rsidRPr="00392FFD" w:rsidRDefault="00612780" w:rsidP="00612780">
            <w:pPr>
              <w:autoSpaceDE w:val="0"/>
              <w:autoSpaceDN w:val="0"/>
              <w:adjustRightInd w:val="0"/>
              <w:spacing w:before="0" w:after="0"/>
              <w:rPr>
                <w:rFonts w:ascii="Times New Roman" w:hAnsi="Times New Roman"/>
                <w:sz w:val="24"/>
              </w:rPr>
            </w:pPr>
          </w:p>
          <w:p w14:paraId="50FE3D2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lastRenderedPageBreak/>
              <w:t xml:space="preserve">This piece of information is related to columns 120 and 130 of the CR SA Total template. </w:t>
            </w:r>
          </w:p>
          <w:p w14:paraId="447DDBDC"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F9359BB" w14:textId="77777777" w:rsidTr="00672D2A">
        <w:tc>
          <w:tcPr>
            <w:tcW w:w="1101" w:type="dxa"/>
          </w:tcPr>
          <w:p w14:paraId="60ECECA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140</w:t>
            </w:r>
          </w:p>
        </w:tc>
        <w:tc>
          <w:tcPr>
            <w:tcW w:w="7856" w:type="dxa"/>
          </w:tcPr>
          <w:p w14:paraId="7C3F09B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FULLY ADJUSTED EXPOSURE VALUE (E*)</w:t>
            </w:r>
          </w:p>
          <w:p w14:paraId="1964D640" w14:textId="77777777" w:rsidR="00612780" w:rsidRPr="00392FFD" w:rsidRDefault="00612780" w:rsidP="00612780">
            <w:pPr>
              <w:spacing w:before="0" w:after="0"/>
              <w:jc w:val="left"/>
              <w:rPr>
                <w:rFonts w:ascii="Times New Roman" w:hAnsi="Times New Roman"/>
                <w:sz w:val="24"/>
                <w:lang w:eastAsia="es-ES_tradnl"/>
              </w:rPr>
            </w:pPr>
          </w:p>
          <w:p w14:paraId="4C7C193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applying the conversion figures laid down in Article 246(1) point c) of CRR.</w:t>
            </w:r>
          </w:p>
          <w:p w14:paraId="4FDFFCC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EF1B8D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 xml:space="preserve">This piece of information is related to column 150 of the CR SA Total template. </w:t>
            </w:r>
          </w:p>
          <w:p w14:paraId="7A4DA3D7"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tc>
      </w:tr>
      <w:tr w:rsidR="00612780" w:rsidRPr="00392FFD" w14:paraId="13B1154E" w14:textId="77777777" w:rsidTr="00672D2A">
        <w:tc>
          <w:tcPr>
            <w:tcW w:w="1101" w:type="dxa"/>
          </w:tcPr>
          <w:p w14:paraId="22E620B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150-180</w:t>
            </w:r>
          </w:p>
        </w:tc>
        <w:tc>
          <w:tcPr>
            <w:tcW w:w="7856" w:type="dxa"/>
          </w:tcPr>
          <w:p w14:paraId="71810442"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7D8D4FA2" w14:textId="77777777" w:rsidR="00612780" w:rsidRPr="00392FFD" w:rsidRDefault="00612780" w:rsidP="00612780">
            <w:pPr>
              <w:spacing w:before="0" w:after="0"/>
              <w:jc w:val="left"/>
              <w:rPr>
                <w:rFonts w:ascii="Times New Roman" w:hAnsi="Times New Roman"/>
                <w:sz w:val="24"/>
                <w:lang w:eastAsia="es-ES_tradnl"/>
              </w:rPr>
            </w:pPr>
          </w:p>
          <w:p w14:paraId="3134FD34" w14:textId="5705DE42"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246(1) point c) of CRR foresees that the exposure value of an off-balance sheet securitisation position shall be its nominal value multiplied by a conversion factor. This conversion figure shall be 100% unless otherwise specified in CRR.</w:t>
            </w:r>
          </w:p>
          <w:p w14:paraId="58E2776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30B772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See columns 160 to 190 of the CR SA Total template.</w:t>
            </w:r>
          </w:p>
          <w:p w14:paraId="69E6A04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F9FBBD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factors: 0%, </w:t>
            </w:r>
            <w:r w:rsidR="006E5D07">
              <w:rPr>
                <w:rFonts w:ascii="Times New Roman" w:hAnsi="Times New Roman"/>
                <w:sz w:val="24"/>
                <w:lang w:eastAsia="es-ES_tradnl"/>
              </w:rPr>
              <w:t>]</w:t>
            </w:r>
            <w:r w:rsidRPr="00392FFD">
              <w:rPr>
                <w:rFonts w:ascii="Times New Roman" w:hAnsi="Times New Roman"/>
                <w:sz w:val="24"/>
                <w:lang w:eastAsia="es-ES_tradnl"/>
              </w:rPr>
              <w:t xml:space="preserve">0%, 20%], </w:t>
            </w:r>
            <w:r w:rsidR="006E5D07">
              <w:rPr>
                <w:rFonts w:ascii="Times New Roman" w:hAnsi="Times New Roman"/>
                <w:sz w:val="24"/>
                <w:lang w:eastAsia="es-ES_tradnl"/>
              </w:rPr>
              <w:t>]</w:t>
            </w:r>
            <w:r w:rsidRPr="00392FFD">
              <w:rPr>
                <w:rFonts w:ascii="Times New Roman" w:hAnsi="Times New Roman"/>
                <w:sz w:val="24"/>
                <w:lang w:eastAsia="es-ES_tradnl"/>
              </w:rPr>
              <w:t xml:space="preserve">20%, 50%] and </w:t>
            </w:r>
            <w:r w:rsidR="006E5D07">
              <w:rPr>
                <w:rFonts w:ascii="Times New Roman" w:hAnsi="Times New Roman"/>
                <w:sz w:val="24"/>
                <w:lang w:eastAsia="es-ES_tradnl"/>
              </w:rPr>
              <w:t>]</w:t>
            </w:r>
            <w:r w:rsidRPr="00392FFD">
              <w:rPr>
                <w:rFonts w:ascii="Times New Roman" w:hAnsi="Times New Roman"/>
                <w:sz w:val="24"/>
                <w:lang w:eastAsia="es-ES_tradnl"/>
              </w:rPr>
              <w:t>50%, 100%].</w:t>
            </w:r>
          </w:p>
          <w:p w14:paraId="3DF5A469"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7A35BFD" w14:textId="77777777" w:rsidTr="00672D2A">
        <w:tc>
          <w:tcPr>
            <w:tcW w:w="1101" w:type="dxa"/>
          </w:tcPr>
          <w:p w14:paraId="0B8B1DE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856" w:type="dxa"/>
          </w:tcPr>
          <w:p w14:paraId="730765E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w:t>
            </w:r>
            <w:r w:rsidR="00730040">
              <w:rPr>
                <w:rFonts w:ascii="Times New Roman" w:hAnsi="Times New Roman"/>
                <w:b/>
                <w:sz w:val="24"/>
                <w:u w:val="single"/>
                <w:lang w:eastAsia="es-ES_tradnl"/>
              </w:rPr>
              <w:t xml:space="preserve"> </w:t>
            </w:r>
          </w:p>
          <w:p w14:paraId="7DDD758E" w14:textId="77777777" w:rsidR="00612780" w:rsidRPr="00392FFD" w:rsidRDefault="00612780" w:rsidP="00612780">
            <w:pPr>
              <w:spacing w:before="0" w:after="0"/>
              <w:jc w:val="left"/>
              <w:rPr>
                <w:rFonts w:ascii="Times New Roman" w:hAnsi="Times New Roman"/>
                <w:sz w:val="24"/>
                <w:lang w:eastAsia="es-ES_tradnl"/>
              </w:rPr>
            </w:pPr>
          </w:p>
          <w:p w14:paraId="33F3C79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w:t>
            </w:r>
          </w:p>
          <w:p w14:paraId="2A3CC13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7CC971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200 of the CR SA Total template. </w:t>
            </w:r>
          </w:p>
          <w:p w14:paraId="7ECD5E30"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549A321" w14:textId="77777777" w:rsidTr="00672D2A">
        <w:tc>
          <w:tcPr>
            <w:tcW w:w="1101" w:type="dxa"/>
          </w:tcPr>
          <w:p w14:paraId="410CB8D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200</w:t>
            </w:r>
          </w:p>
        </w:tc>
        <w:tc>
          <w:tcPr>
            <w:tcW w:w="7856" w:type="dxa"/>
          </w:tcPr>
          <w:p w14:paraId="201B4E2C"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EXPOSURE VALUE DEDUCTED FROM OWN FUNDS</w:t>
            </w:r>
          </w:p>
          <w:p w14:paraId="5292A774" w14:textId="77777777" w:rsidR="00612780" w:rsidRPr="00392FFD" w:rsidRDefault="00612780" w:rsidP="00612780">
            <w:pPr>
              <w:spacing w:before="0" w:after="0"/>
              <w:jc w:val="left"/>
              <w:rPr>
                <w:rFonts w:ascii="Times New Roman" w:hAnsi="Times New Roman"/>
                <w:sz w:val="24"/>
                <w:lang w:eastAsia="es-ES_tradnl"/>
              </w:rPr>
            </w:pPr>
          </w:p>
          <w:p w14:paraId="5F2EF33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14:paraId="273487C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12D72167" w14:textId="77777777" w:rsidTr="00672D2A">
        <w:tc>
          <w:tcPr>
            <w:tcW w:w="1101" w:type="dxa"/>
          </w:tcPr>
          <w:p w14:paraId="1503E78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210</w:t>
            </w:r>
          </w:p>
        </w:tc>
        <w:tc>
          <w:tcPr>
            <w:tcW w:w="7856" w:type="dxa"/>
          </w:tcPr>
          <w:p w14:paraId="51D6FFC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 SUBJECT TO RISK WEIGHTS</w:t>
            </w:r>
          </w:p>
          <w:p w14:paraId="401EB920" w14:textId="77777777" w:rsidR="00612780" w:rsidRPr="00392FFD" w:rsidRDefault="00612780" w:rsidP="00612780">
            <w:pPr>
              <w:spacing w:before="0" w:after="0"/>
              <w:jc w:val="left"/>
              <w:rPr>
                <w:rFonts w:ascii="Times New Roman" w:hAnsi="Times New Roman"/>
                <w:sz w:val="24"/>
                <w:lang w:eastAsia="es-ES_tradnl"/>
              </w:rPr>
            </w:pPr>
          </w:p>
          <w:p w14:paraId="75B0DFEE"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value minus the exposure value deducted from own funds.</w:t>
            </w:r>
          </w:p>
          <w:p w14:paraId="1D8BAF77"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0EDCFD8D" w14:textId="77777777" w:rsidTr="00672D2A">
        <w:tc>
          <w:tcPr>
            <w:tcW w:w="1101" w:type="dxa"/>
          </w:tcPr>
          <w:p w14:paraId="6229369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220-320</w:t>
            </w:r>
          </w:p>
        </w:tc>
        <w:tc>
          <w:tcPr>
            <w:tcW w:w="7856" w:type="dxa"/>
          </w:tcPr>
          <w:p w14:paraId="62205EA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EXPOSURE VALUE SUBJECT TO RISK WEIGHTS ACCORDING TO RISK WEIGHTS</w:t>
            </w:r>
          </w:p>
        </w:tc>
      </w:tr>
      <w:tr w:rsidR="00612780" w:rsidRPr="00392FFD" w14:paraId="318617A0" w14:textId="77777777" w:rsidTr="00672D2A">
        <w:tc>
          <w:tcPr>
            <w:tcW w:w="1101" w:type="dxa"/>
          </w:tcPr>
          <w:p w14:paraId="4EF7B08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220-260</w:t>
            </w:r>
          </w:p>
        </w:tc>
        <w:tc>
          <w:tcPr>
            <w:tcW w:w="7856" w:type="dxa"/>
          </w:tcPr>
          <w:p w14:paraId="0F3B647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RATED</w:t>
            </w:r>
          </w:p>
          <w:p w14:paraId="7489D8A8" w14:textId="77777777" w:rsidR="00612780" w:rsidRPr="00392FFD" w:rsidRDefault="00612780" w:rsidP="00612780">
            <w:pPr>
              <w:spacing w:before="0" w:after="0"/>
              <w:jc w:val="left"/>
              <w:rPr>
                <w:rFonts w:ascii="Times New Roman" w:hAnsi="Times New Roman"/>
                <w:b/>
                <w:sz w:val="24"/>
                <w:u w:val="single"/>
                <w:lang w:eastAsia="es-ES_tradnl"/>
              </w:rPr>
            </w:pPr>
          </w:p>
          <w:p w14:paraId="6749A468"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lang w:eastAsia="es-ES_tradnl"/>
              </w:rPr>
              <w:t>Article 242(8) of CRR defines rated positions.</w:t>
            </w:r>
          </w:p>
          <w:p w14:paraId="0F3521E5"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p>
          <w:p w14:paraId="0462083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Exposure values subject to risk weights are broken down according to credit quality steps (CQS) as envisaged for the SA in Article </w:t>
            </w:r>
            <w:r w:rsidR="003300FF" w:rsidRPr="00392FFD">
              <w:rPr>
                <w:rFonts w:ascii="Times New Roman" w:hAnsi="Times New Roman"/>
                <w:sz w:val="24"/>
                <w:lang w:eastAsia="es-ES_tradnl"/>
              </w:rPr>
              <w:t>251</w:t>
            </w:r>
            <w:r w:rsidRPr="00392FFD">
              <w:rPr>
                <w:rFonts w:ascii="Times New Roman" w:hAnsi="Times New Roman"/>
                <w:sz w:val="24"/>
                <w:lang w:eastAsia="es-ES_tradnl"/>
              </w:rPr>
              <w:t xml:space="preserve"> (Table 1) of CRR.</w:t>
            </w:r>
          </w:p>
          <w:p w14:paraId="3FE0E38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14CAA1AB" w14:textId="77777777" w:rsidTr="00672D2A">
        <w:tc>
          <w:tcPr>
            <w:tcW w:w="1101" w:type="dxa"/>
          </w:tcPr>
          <w:p w14:paraId="00451D9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270</w:t>
            </w:r>
          </w:p>
        </w:tc>
        <w:tc>
          <w:tcPr>
            <w:tcW w:w="7856" w:type="dxa"/>
          </w:tcPr>
          <w:p w14:paraId="768CA967"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1250% (UNRATED)</w:t>
            </w:r>
          </w:p>
          <w:p w14:paraId="0D4BD12E" w14:textId="77777777" w:rsidR="00612780" w:rsidRPr="00392FFD" w:rsidRDefault="00612780" w:rsidP="00612780">
            <w:pPr>
              <w:spacing w:before="0" w:after="0"/>
              <w:jc w:val="left"/>
              <w:rPr>
                <w:rFonts w:ascii="Times New Roman" w:hAnsi="Times New Roman"/>
                <w:b/>
                <w:sz w:val="24"/>
                <w:u w:val="single"/>
                <w:lang w:eastAsia="es-ES_tradnl"/>
              </w:rPr>
            </w:pPr>
          </w:p>
          <w:p w14:paraId="30A47DD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242(7) of CRR defines unrated positions.</w:t>
            </w:r>
          </w:p>
          <w:p w14:paraId="317CA0C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5310647"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29F8A29A" w14:textId="77777777" w:rsidTr="00672D2A">
        <w:tc>
          <w:tcPr>
            <w:tcW w:w="1101" w:type="dxa"/>
          </w:tcPr>
          <w:p w14:paraId="3CA8E8B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280</w:t>
            </w:r>
          </w:p>
        </w:tc>
        <w:tc>
          <w:tcPr>
            <w:tcW w:w="7856" w:type="dxa"/>
          </w:tcPr>
          <w:p w14:paraId="36F4E59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w:t>
            </w:r>
          </w:p>
          <w:p w14:paraId="6C197ACB" w14:textId="77777777" w:rsidR="00612780" w:rsidRPr="00392FFD" w:rsidRDefault="00612780" w:rsidP="00612780">
            <w:pPr>
              <w:spacing w:before="0" w:after="0"/>
              <w:jc w:val="left"/>
              <w:rPr>
                <w:rFonts w:ascii="Times New Roman" w:hAnsi="Times New Roman"/>
                <w:sz w:val="24"/>
                <w:lang w:eastAsia="es-ES_tradnl"/>
              </w:rPr>
            </w:pPr>
          </w:p>
          <w:p w14:paraId="2888B7E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Articles 253, 254 and 256(5) of CRR. </w:t>
            </w:r>
          </w:p>
          <w:p w14:paraId="20030F9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079564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(average risk weight of the pool, highest risk weight of the pool, or the use of a concentration ratio).</w:t>
            </w:r>
          </w:p>
          <w:p w14:paraId="39EF3CB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298156E" w14:textId="77777777" w:rsidTr="00672D2A">
        <w:tc>
          <w:tcPr>
            <w:tcW w:w="1101" w:type="dxa"/>
          </w:tcPr>
          <w:p w14:paraId="4282C64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290</w:t>
            </w:r>
          </w:p>
        </w:tc>
        <w:tc>
          <w:tcPr>
            <w:tcW w:w="7856" w:type="dxa"/>
          </w:tcPr>
          <w:p w14:paraId="2DFDBE4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w:t>
            </w:r>
            <w:r w:rsidR="00730040">
              <w:rPr>
                <w:rFonts w:ascii="Times New Roman" w:hAnsi="Times New Roman"/>
                <w:b/>
                <w:sz w:val="24"/>
                <w:u w:val="single"/>
                <w:lang w:eastAsia="es-ES_tradnl"/>
              </w:rPr>
              <w:t xml:space="preserve"> </w:t>
            </w:r>
            <w:r w:rsidRPr="00392FFD">
              <w:rPr>
                <w:rFonts w:ascii="Times New Roman" w:hAnsi="Times New Roman"/>
                <w:b/>
                <w:sz w:val="24"/>
                <w:u w:val="single"/>
                <w:lang w:eastAsia="es-ES_tradnl"/>
              </w:rPr>
              <w:t>OF WHICH: SECOND LOSS IN ABCP</w:t>
            </w:r>
          </w:p>
          <w:p w14:paraId="7A7988E0" w14:textId="77777777" w:rsidR="00612780" w:rsidRPr="00392FFD" w:rsidRDefault="00612780" w:rsidP="00612780">
            <w:pPr>
              <w:spacing w:before="0" w:after="0"/>
              <w:jc w:val="left"/>
              <w:rPr>
                <w:rFonts w:ascii="Times New Roman" w:hAnsi="Times New Roman"/>
                <w:sz w:val="24"/>
                <w:lang w:eastAsia="es-ES_tradnl"/>
              </w:rPr>
            </w:pPr>
          </w:p>
          <w:p w14:paraId="2384E67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Exposure value subject to the treatment of securitisation positions in a second loss tranche or better in an ABCP programme is set in 254 of CRR.</w:t>
            </w:r>
          </w:p>
          <w:p w14:paraId="3C8A756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6C74BF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242(9) of CRR defines Asset-backed commercial paper (ABCP) programme. </w:t>
            </w:r>
          </w:p>
          <w:p w14:paraId="46B9D7C9"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E159094" w14:textId="77777777" w:rsidTr="00672D2A">
        <w:tc>
          <w:tcPr>
            <w:tcW w:w="1101" w:type="dxa"/>
          </w:tcPr>
          <w:p w14:paraId="7F7B0DE0"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300</w:t>
            </w:r>
          </w:p>
          <w:p w14:paraId="2ED0405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c>
          <w:tcPr>
            <w:tcW w:w="7856" w:type="dxa"/>
          </w:tcPr>
          <w:p w14:paraId="0640134F"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OF WHICH: AVERAGE RISK WEIGHT (%)</w:t>
            </w:r>
          </w:p>
          <w:p w14:paraId="633173CC" w14:textId="77777777" w:rsidR="00612780" w:rsidRPr="00392FFD" w:rsidRDefault="00612780" w:rsidP="00612780">
            <w:pPr>
              <w:spacing w:before="0" w:after="0"/>
              <w:jc w:val="left"/>
              <w:rPr>
                <w:rFonts w:ascii="Times New Roman" w:hAnsi="Times New Roman"/>
                <w:sz w:val="24"/>
                <w:lang w:eastAsia="es-ES_tradnl"/>
              </w:rPr>
            </w:pPr>
          </w:p>
          <w:p w14:paraId="7B34387D"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1D681C62"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2331444A" w14:textId="77777777" w:rsidTr="00672D2A">
        <w:tc>
          <w:tcPr>
            <w:tcW w:w="1101" w:type="dxa"/>
          </w:tcPr>
          <w:p w14:paraId="5C58415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310</w:t>
            </w:r>
          </w:p>
        </w:tc>
        <w:tc>
          <w:tcPr>
            <w:tcW w:w="7856" w:type="dxa"/>
          </w:tcPr>
          <w:p w14:paraId="40CFED6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INTERNAL ASSESSMENT APPROACH (IAA)</w:t>
            </w:r>
          </w:p>
          <w:p w14:paraId="03D2EB0D" w14:textId="77777777" w:rsidR="00612780" w:rsidRPr="00392FFD" w:rsidRDefault="00612780" w:rsidP="00612780">
            <w:pPr>
              <w:spacing w:before="0" w:after="0"/>
              <w:jc w:val="left"/>
              <w:rPr>
                <w:rFonts w:ascii="Times New Roman" w:hAnsi="Times New Roman"/>
                <w:sz w:val="24"/>
                <w:lang w:eastAsia="es-ES_tradnl"/>
              </w:rPr>
            </w:pPr>
          </w:p>
          <w:p w14:paraId="4D8FFD68"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Articles 109 (1) and 259 (3) of CRR. </w:t>
            </w:r>
            <w:r w:rsidRPr="00392FFD">
              <w:rPr>
                <w:rFonts w:ascii="Times New Roman" w:hAnsi="Times New Roman"/>
                <w:sz w:val="24"/>
                <w:u w:val="single"/>
                <w:lang w:eastAsia="es-ES_tradnl"/>
              </w:rPr>
              <w:t xml:space="preserve">Exposure value of </w:t>
            </w:r>
            <w:r w:rsidRPr="00392FFD">
              <w:rPr>
                <w:rFonts w:ascii="Times New Roman" w:hAnsi="Times New Roman"/>
                <w:sz w:val="24"/>
                <w:lang w:eastAsia="es-ES_tradnl"/>
              </w:rPr>
              <w:t>securitisation</w:t>
            </w:r>
            <w:r w:rsidRPr="00392FFD">
              <w:rPr>
                <w:rFonts w:ascii="Times New Roman" w:hAnsi="Times New Roman"/>
                <w:sz w:val="24"/>
                <w:u w:val="single"/>
                <w:lang w:eastAsia="es-ES_tradnl"/>
              </w:rPr>
              <w:t xml:space="preserve"> positions under the internal assessment approach.</w:t>
            </w:r>
          </w:p>
          <w:p w14:paraId="27F954A7"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4FFEC206" w14:textId="77777777" w:rsidTr="00672D2A">
        <w:tc>
          <w:tcPr>
            <w:tcW w:w="1101" w:type="dxa"/>
          </w:tcPr>
          <w:p w14:paraId="3415988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320</w:t>
            </w:r>
          </w:p>
        </w:tc>
        <w:tc>
          <w:tcPr>
            <w:tcW w:w="7856" w:type="dxa"/>
          </w:tcPr>
          <w:p w14:paraId="3B8893F6"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IAA: AVERAGE RISK WEIGHT (%)</w:t>
            </w:r>
          </w:p>
          <w:p w14:paraId="01A10AF4" w14:textId="77777777" w:rsidR="00612780" w:rsidRPr="00392FFD" w:rsidRDefault="00612780" w:rsidP="00612780">
            <w:pPr>
              <w:spacing w:before="0" w:after="0"/>
              <w:jc w:val="left"/>
              <w:rPr>
                <w:rFonts w:ascii="Times New Roman" w:hAnsi="Times New Roman"/>
                <w:b/>
                <w:sz w:val="24"/>
                <w:u w:val="single"/>
                <w:lang w:eastAsia="es-ES_tradnl"/>
              </w:rPr>
            </w:pPr>
          </w:p>
          <w:p w14:paraId="1A2DEA2A"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6E7D1796"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25414298" w14:textId="77777777" w:rsidTr="00672D2A">
        <w:tc>
          <w:tcPr>
            <w:tcW w:w="1101" w:type="dxa"/>
          </w:tcPr>
          <w:p w14:paraId="7B66516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330</w:t>
            </w:r>
          </w:p>
        </w:tc>
        <w:tc>
          <w:tcPr>
            <w:tcW w:w="7856" w:type="dxa"/>
          </w:tcPr>
          <w:p w14:paraId="1F4D7B2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RISK-WEIGHTED EXPOSURE AMOUNT</w:t>
            </w:r>
          </w:p>
          <w:p w14:paraId="7A79D9D5" w14:textId="77777777" w:rsidR="00612780" w:rsidRPr="00392FFD" w:rsidRDefault="00612780" w:rsidP="00612780">
            <w:pPr>
              <w:spacing w:before="0" w:after="0"/>
              <w:jc w:val="left"/>
              <w:rPr>
                <w:rFonts w:ascii="Times New Roman" w:hAnsi="Times New Roman"/>
                <w:sz w:val="24"/>
                <w:lang w:eastAsia="es-ES_tradnl"/>
              </w:rPr>
            </w:pPr>
          </w:p>
          <w:p w14:paraId="2FA6C4B4"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Total risk-weighted exposure amount calculated according to Part Three, Title II, Chapter 5, Section 3 of CRR, prior to adjustments due to maturity mismatches or infringement of due diligence provisions, and excluding any risk weighted exposure amount corresponding to exposures redistributed via outflows to another template. </w:t>
            </w:r>
          </w:p>
          <w:p w14:paraId="2BD4FED7"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94952DB" w14:textId="77777777" w:rsidTr="00672D2A">
        <w:tc>
          <w:tcPr>
            <w:tcW w:w="1101" w:type="dxa"/>
          </w:tcPr>
          <w:p w14:paraId="53A4757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340</w:t>
            </w:r>
          </w:p>
        </w:tc>
        <w:tc>
          <w:tcPr>
            <w:tcW w:w="7856" w:type="dxa"/>
          </w:tcPr>
          <w:p w14:paraId="673A610A"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SYNTHETIC SECURITISATIONS</w:t>
            </w:r>
          </w:p>
          <w:p w14:paraId="45A9B98A" w14:textId="77777777" w:rsidR="00612780" w:rsidRPr="00392FFD" w:rsidRDefault="00612780" w:rsidP="00612780">
            <w:pPr>
              <w:spacing w:before="0" w:after="0"/>
              <w:jc w:val="left"/>
              <w:rPr>
                <w:rFonts w:ascii="Times New Roman" w:hAnsi="Times New Roman"/>
                <w:sz w:val="24"/>
                <w:lang w:eastAsia="es-ES_tradnl"/>
              </w:rPr>
            </w:pPr>
          </w:p>
          <w:p w14:paraId="1B3FB51B"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the amount to be reported in this column shall ignore any maturity mismatch.</w:t>
            </w:r>
          </w:p>
          <w:p w14:paraId="76139BB5"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4097440" w14:textId="77777777" w:rsidTr="00672D2A">
        <w:tc>
          <w:tcPr>
            <w:tcW w:w="1101" w:type="dxa"/>
          </w:tcPr>
          <w:p w14:paraId="3CFC8F2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350</w:t>
            </w:r>
          </w:p>
        </w:tc>
        <w:tc>
          <w:tcPr>
            <w:tcW w:w="7856" w:type="dxa"/>
          </w:tcPr>
          <w:p w14:paraId="400D6F3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5E715259" w14:textId="77777777" w:rsidR="00612780" w:rsidRPr="00392FFD" w:rsidRDefault="00612780" w:rsidP="00612780">
            <w:pPr>
              <w:spacing w:before="0" w:after="0"/>
              <w:jc w:val="left"/>
              <w:rPr>
                <w:rFonts w:ascii="Times New Roman" w:hAnsi="Times New Roman"/>
                <w:sz w:val="24"/>
                <w:lang w:eastAsia="es-ES_tradnl"/>
              </w:rPr>
            </w:pPr>
          </w:p>
          <w:p w14:paraId="3C70FC58" w14:textId="77777777" w:rsidR="00612780" w:rsidRPr="00392FFD" w:rsidRDefault="00612780" w:rsidP="00551271">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14(2), 406(2) and 407 of CRR </w:t>
            </w:r>
            <w:r w:rsidR="003C3168" w:rsidRPr="00392FFD">
              <w:rPr>
                <w:rStyle w:val="InstructionsTabelleText"/>
                <w:rFonts w:ascii="Times New Roman" w:hAnsi="Times New Roman"/>
                <w:sz w:val="24"/>
              </w:rPr>
              <w:t xml:space="preserve">require </w:t>
            </w:r>
            <w:r w:rsidRPr="00392FFD">
              <w:rPr>
                <w:rStyle w:val="InstructionsTabelleText"/>
                <w:rFonts w:ascii="Times New Roman" w:hAnsi="Times New Roman"/>
                <w:sz w:val="24"/>
              </w:rPr>
              <w:t xml:space="preserve">that whenever certain requirements </w:t>
            </w:r>
            <w:r w:rsidR="00C348B3" w:rsidRPr="00392FFD">
              <w:rPr>
                <w:rStyle w:val="InstructionsTabelleText"/>
                <w:rFonts w:ascii="Times New Roman" w:hAnsi="Times New Roman"/>
                <w:sz w:val="24"/>
              </w:rPr>
              <w:t xml:space="preserve">in Articles 405, 406 or 409 of CRR </w:t>
            </w:r>
            <w:r w:rsidRPr="00392FFD">
              <w:rPr>
                <w:rStyle w:val="InstructionsTabelleText"/>
                <w:rFonts w:ascii="Times New Roman" w:hAnsi="Times New Roman"/>
                <w:sz w:val="24"/>
              </w:rPr>
              <w:t>are not met by the institution, Member States shall ensure that the competent authorities impose a proportionate additional risk weight of no less than 250% of the risk weight (capped at 1250%) which would apply to the relevant securitisation positions under Part Three, Title II, Chapter 5, Section 3 of CRR.</w:t>
            </w:r>
            <w:r w:rsidR="00551271" w:rsidRPr="00392FFD">
              <w:rPr>
                <w:rStyle w:val="InstructionsTabelleText"/>
                <w:rFonts w:ascii="Times New Roman" w:hAnsi="Times New Roman"/>
                <w:sz w:val="24"/>
              </w:rPr>
              <w:t xml:space="preserve"> Such an additional risk weight may not only be imposed to investor institutions, but also to originators</w:t>
            </w:r>
            <w:r w:rsidR="00C348B3" w:rsidRPr="00392FFD">
              <w:rPr>
                <w:rStyle w:val="InstructionsTabelleText"/>
                <w:rFonts w:ascii="Times New Roman" w:hAnsi="Times New Roman"/>
                <w:sz w:val="24"/>
              </w:rPr>
              <w:t>, sponsors and original lenders</w:t>
            </w:r>
            <w:r w:rsidR="00551271" w:rsidRPr="00392FFD">
              <w:rPr>
                <w:rStyle w:val="InstructionsTabelleText"/>
                <w:rFonts w:ascii="Times New Roman" w:hAnsi="Times New Roman"/>
                <w:sz w:val="24"/>
              </w:rPr>
              <w:t>.</w:t>
            </w:r>
          </w:p>
          <w:p w14:paraId="558D97E8" w14:textId="77777777" w:rsidR="00551271" w:rsidRPr="00392FFD" w:rsidRDefault="00551271" w:rsidP="00551271">
            <w:pPr>
              <w:spacing w:before="0" w:after="0"/>
              <w:rPr>
                <w:rFonts w:ascii="Times New Roman" w:hAnsi="Times New Roman"/>
                <w:sz w:val="24"/>
                <w:lang w:eastAsia="es-ES_tradnl"/>
              </w:rPr>
            </w:pPr>
          </w:p>
        </w:tc>
      </w:tr>
      <w:tr w:rsidR="00612780" w:rsidRPr="00392FFD" w14:paraId="53FF423B" w14:textId="77777777" w:rsidTr="00672D2A">
        <w:tc>
          <w:tcPr>
            <w:tcW w:w="1101" w:type="dxa"/>
          </w:tcPr>
          <w:p w14:paraId="69BD945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360</w:t>
            </w:r>
          </w:p>
        </w:tc>
        <w:tc>
          <w:tcPr>
            <w:tcW w:w="7856" w:type="dxa"/>
          </w:tcPr>
          <w:p w14:paraId="28F0A65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 WEIGHTED EXPOSURE AMOUNT DUE TO MATURITY MISMATCHES</w:t>
            </w:r>
          </w:p>
          <w:p w14:paraId="33297407" w14:textId="77777777" w:rsidR="00612780" w:rsidRPr="00392FFD" w:rsidRDefault="00612780" w:rsidP="00612780">
            <w:pPr>
              <w:spacing w:before="0" w:after="0"/>
              <w:jc w:val="left"/>
              <w:rPr>
                <w:rFonts w:ascii="Times New Roman" w:hAnsi="Times New Roman"/>
                <w:sz w:val="24"/>
                <w:lang w:eastAsia="es-ES_tradnl"/>
              </w:rPr>
            </w:pPr>
          </w:p>
          <w:p w14:paraId="5854FB05" w14:textId="77777777" w:rsidR="00612780" w:rsidRPr="00392FFD" w:rsidRDefault="00612780" w:rsidP="00612780">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For maturity mismatches in synthetic securitisations RW*-RW(SP), as defined in Article 250 of CRR,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14:paraId="4F2EDDC9"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7267F3EF" w14:textId="77777777" w:rsidTr="00672D2A">
        <w:tc>
          <w:tcPr>
            <w:tcW w:w="1101" w:type="dxa"/>
          </w:tcPr>
          <w:p w14:paraId="029CC5F3" w14:textId="77777777" w:rsidR="00612780" w:rsidRPr="00392FFD" w:rsidDel="00F5392E"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370-380</w:t>
            </w:r>
          </w:p>
        </w:tc>
        <w:tc>
          <w:tcPr>
            <w:tcW w:w="7856" w:type="dxa"/>
          </w:tcPr>
          <w:p w14:paraId="5362C010"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RISK-WEIGHTED EXPOSURE AMOUNT: BEFORE CAP/ AFTER CAP</w:t>
            </w:r>
          </w:p>
          <w:p w14:paraId="0E6EF5EB" w14:textId="77777777" w:rsidR="00612780" w:rsidRPr="00392FFD" w:rsidRDefault="00612780" w:rsidP="00612780">
            <w:pPr>
              <w:spacing w:before="0" w:after="0"/>
              <w:jc w:val="left"/>
              <w:rPr>
                <w:rFonts w:ascii="Times New Roman" w:hAnsi="Times New Roman"/>
                <w:sz w:val="24"/>
                <w:lang w:eastAsia="es-ES_tradnl"/>
              </w:rPr>
            </w:pPr>
          </w:p>
          <w:p w14:paraId="51DCE328"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370) /after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380) applying the limits specified in Articles 252 -securitisation of items currently in default or associated with particular high risk items- or 256 (4) -additional own funds requirements for securitisations of revolving exposures with early amortisation provisions- of CRR.</w:t>
            </w:r>
          </w:p>
          <w:p w14:paraId="22034482"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0C55EF39" w14:textId="77777777" w:rsidTr="00672D2A">
        <w:tc>
          <w:tcPr>
            <w:tcW w:w="1101" w:type="dxa"/>
          </w:tcPr>
          <w:p w14:paraId="1906075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856" w:type="dxa"/>
          </w:tcPr>
          <w:p w14:paraId="1753930F"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MEMORANDUM ITEM: RISK WEIGHTED EXPOSURE AMOUNT CORRESPONDING TO THE OUTFLOWS FROM THE SA SECURITISATION TO OTHER EXPOSURE CLASSES</w:t>
            </w:r>
          </w:p>
          <w:p w14:paraId="7C3D57C0" w14:textId="77777777" w:rsidR="00612780" w:rsidRPr="00392FFD" w:rsidRDefault="00612780" w:rsidP="00612780">
            <w:pPr>
              <w:spacing w:before="0" w:after="0"/>
              <w:jc w:val="left"/>
              <w:rPr>
                <w:rFonts w:ascii="Times New Roman" w:hAnsi="Times New Roman"/>
                <w:sz w:val="24"/>
                <w:lang w:eastAsia="es-ES_tradnl"/>
              </w:rPr>
            </w:pPr>
          </w:p>
          <w:p w14:paraId="585C4E85" w14:textId="77777777" w:rsidR="00612780" w:rsidRPr="00392FFD" w:rsidRDefault="00612780" w:rsidP="00612780">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es-ES_tradnl"/>
              </w:rPr>
              <w:t>Risk weighted exposure amount stemming from exposures redistributed to the risk mitigant provider, and therefore computed in the corresponding template, that are considered in the computation of the cap for securitisation positions.</w:t>
            </w:r>
          </w:p>
          <w:p w14:paraId="683D2233" w14:textId="77777777" w:rsidR="00612780" w:rsidRPr="00392FFD" w:rsidRDefault="00612780" w:rsidP="00612780">
            <w:pPr>
              <w:spacing w:before="0" w:after="0"/>
              <w:jc w:val="left"/>
              <w:rPr>
                <w:rFonts w:ascii="Times New Roman" w:hAnsi="Times New Roman"/>
                <w:sz w:val="24"/>
                <w:lang w:eastAsia="es-ES_tradnl"/>
              </w:rPr>
            </w:pPr>
          </w:p>
        </w:tc>
      </w:tr>
    </w:tbl>
    <w:p w14:paraId="57C71860" w14:textId="77777777" w:rsidR="00612780" w:rsidRPr="00392FFD" w:rsidRDefault="00612780" w:rsidP="00612780">
      <w:pPr>
        <w:spacing w:before="0" w:after="0"/>
        <w:jc w:val="left"/>
        <w:rPr>
          <w:rFonts w:ascii="Times New Roman" w:hAnsi="Times New Roman"/>
          <w:sz w:val="24"/>
          <w:lang w:eastAsia="es-ES_tradnl"/>
        </w:rPr>
      </w:pPr>
    </w:p>
    <w:p w14:paraId="0BFEFD56" w14:textId="77777777" w:rsidR="00612780" w:rsidRPr="00392FFD" w:rsidRDefault="00125707" w:rsidP="00C37B29">
      <w:pPr>
        <w:pStyle w:val="InstructionsText2"/>
        <w:numPr>
          <w:ilvl w:val="0"/>
          <w:numId w:val="0"/>
        </w:numPr>
        <w:ind w:left="993"/>
      </w:pPr>
      <w:r w:rsidRPr="00392FFD">
        <w:t>102.</w:t>
      </w:r>
      <w:r w:rsidRPr="00392FFD">
        <w:tab/>
      </w:r>
      <w:r w:rsidR="00612780" w:rsidRPr="00392FFD">
        <w:t xml:space="preserve">The CR SEC SA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securitisations and re-securitisations. </w:t>
      </w:r>
    </w:p>
    <w:p w14:paraId="50497347" w14:textId="77777777" w:rsidR="00612780" w:rsidRPr="00392FFD" w:rsidRDefault="00125707" w:rsidP="00C37B29">
      <w:pPr>
        <w:pStyle w:val="InstructionsText2"/>
        <w:numPr>
          <w:ilvl w:val="0"/>
          <w:numId w:val="0"/>
        </w:numPr>
        <w:ind w:left="993"/>
      </w:pPr>
      <w:r w:rsidRPr="00392FFD">
        <w:t>103.</w:t>
      </w:r>
      <w:r w:rsidRPr="00392FFD">
        <w:tab/>
      </w:r>
      <w:r w:rsidR="00692B10" w:rsidRPr="00392FFD">
        <w:t>Positions treated according to the ratings based method and unrated positions</w:t>
      </w:r>
      <w:r w:rsidR="00612780" w:rsidRPr="00392FFD">
        <w:t xml:space="preserve"> (</w:t>
      </w:r>
      <w:r w:rsidR="00692B10" w:rsidRPr="00392FFD">
        <w:t xml:space="preserve">exposures </w:t>
      </w:r>
      <w:r w:rsidR="00612780" w:rsidRPr="00392FFD">
        <w:t>at reporting date)</w:t>
      </w:r>
      <w:r w:rsidR="00AA7658">
        <w:t xml:space="preserve"> shall</w:t>
      </w:r>
      <w:r w:rsidR="009118EE" w:rsidRPr="00392FFD">
        <w:t xml:space="preserve"> </w:t>
      </w:r>
      <w:r w:rsidR="00612780" w:rsidRPr="00392FFD">
        <w:t xml:space="preserve">also </w:t>
      </w:r>
      <w:r w:rsidR="00AA7658">
        <w:t xml:space="preserve">be </w:t>
      </w:r>
      <w:r w:rsidR="00612780" w:rsidRPr="00392FFD">
        <w:t xml:space="preserve">broken down according to the credit quality </w:t>
      </w:r>
      <w:r w:rsidR="00612780" w:rsidRPr="00392FFD">
        <w:lastRenderedPageBreak/>
        <w:t>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0374027F" w14:textId="77777777" w:rsidTr="00672D2A">
        <w:tc>
          <w:tcPr>
            <w:tcW w:w="9004" w:type="dxa"/>
            <w:gridSpan w:val="2"/>
            <w:shd w:val="clear" w:color="auto" w:fill="CCCCCC"/>
          </w:tcPr>
          <w:p w14:paraId="2CD85CFC" w14:textId="77777777" w:rsidR="00612780" w:rsidRPr="00392FFD" w:rsidRDefault="00612780" w:rsidP="00F71DF2">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b/>
                <w:sz w:val="24"/>
                <w:lang w:eastAsia="de-DE"/>
              </w:rPr>
              <w:t>Rows</w:t>
            </w:r>
          </w:p>
        </w:tc>
      </w:tr>
      <w:tr w:rsidR="00612780" w:rsidRPr="00392FFD" w14:paraId="52C254B4" w14:textId="77777777" w:rsidTr="00672D2A">
        <w:tc>
          <w:tcPr>
            <w:tcW w:w="1101" w:type="dxa"/>
          </w:tcPr>
          <w:p w14:paraId="1490788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056CF4A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3FF2EFE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5E967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14:paraId="46374E4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65F99A1" w14:textId="77777777" w:rsidTr="00672D2A">
        <w:tc>
          <w:tcPr>
            <w:tcW w:w="1101" w:type="dxa"/>
          </w:tcPr>
          <w:p w14:paraId="04385A9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00F89E4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5CDD364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2D7820E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Article 4</w:t>
            </w:r>
            <w:r w:rsidR="0048143B"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749229E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1CFC0464" w14:textId="77777777" w:rsidTr="00672D2A">
        <w:tc>
          <w:tcPr>
            <w:tcW w:w="1101" w:type="dxa"/>
          </w:tcPr>
          <w:p w14:paraId="3C958D3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5057DEC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560B84E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2F5E29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48143B" w:rsidRPr="00392FFD">
              <w:rPr>
                <w:rFonts w:ascii="Times New Roman" w:hAnsi="Times New Roman"/>
                <w:sz w:val="24"/>
              </w:rPr>
              <w:t>(1)</w:t>
            </w:r>
            <w:r w:rsidRPr="00392FFD">
              <w:rPr>
                <w:rFonts w:ascii="Times New Roman" w:hAnsi="Times New Roman"/>
                <w:sz w:val="24"/>
              </w:rPr>
              <w:t>(13) of CRR.</w:t>
            </w:r>
          </w:p>
          <w:p w14:paraId="7E018FF1"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6B0C6301" w14:textId="77777777" w:rsidTr="00672D2A">
        <w:tc>
          <w:tcPr>
            <w:tcW w:w="1101" w:type="dxa"/>
          </w:tcPr>
          <w:p w14:paraId="0B41434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903" w:type="dxa"/>
          </w:tcPr>
          <w:p w14:paraId="61BEB13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6BA079B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66973C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 246 </w:t>
            </w:r>
            <w:r w:rsidR="008A509C" w:rsidRPr="00392FFD">
              <w:rPr>
                <w:rFonts w:ascii="Times New Roman" w:hAnsi="Times New Roman"/>
                <w:sz w:val="24"/>
              </w:rPr>
              <w:t xml:space="preserve">(1) </w:t>
            </w:r>
            <w:r w:rsidRPr="00392FFD">
              <w:rPr>
                <w:rFonts w:ascii="Times New Roman" w:hAnsi="Times New Roman"/>
                <w:sz w:val="24"/>
              </w:rPr>
              <w:t xml:space="preserve">point </w:t>
            </w:r>
            <w:r w:rsidR="0042766A" w:rsidRPr="00392FFD">
              <w:rPr>
                <w:rFonts w:ascii="Times New Roman" w:hAnsi="Times New Roman"/>
                <w:sz w:val="24"/>
              </w:rPr>
              <w:t>(</w:t>
            </w:r>
            <w:r w:rsidRPr="00392FFD">
              <w:rPr>
                <w:rFonts w:ascii="Times New Roman" w:hAnsi="Times New Roman"/>
                <w:sz w:val="24"/>
              </w:rPr>
              <w:t>a) of CRR states that for those institutions which calculate risk-weighted exposure amounts under the Standardised Approach, the exposure value of an on-balance sheet securitisation position shall be its accounting value after application of specific credit risk adjustments.</w:t>
            </w:r>
          </w:p>
          <w:p w14:paraId="168BC2DC" w14:textId="77777777" w:rsidR="00612780" w:rsidRPr="00392FFD" w:rsidRDefault="00612780" w:rsidP="00612780">
            <w:pPr>
              <w:autoSpaceDE w:val="0"/>
              <w:autoSpaceDN w:val="0"/>
              <w:adjustRightInd w:val="0"/>
              <w:spacing w:before="0" w:after="0"/>
              <w:rPr>
                <w:rFonts w:ascii="Times New Roman" w:hAnsi="Times New Roman"/>
                <w:sz w:val="24"/>
              </w:rPr>
            </w:pPr>
          </w:p>
          <w:p w14:paraId="0ABF276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On-balance sheet items are broken down by securitisations (row 050) and re-securitisations (row 060).</w:t>
            </w:r>
          </w:p>
          <w:p w14:paraId="6258283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6CBA18C5" w14:textId="77777777" w:rsidTr="00672D2A">
        <w:tc>
          <w:tcPr>
            <w:tcW w:w="1101" w:type="dxa"/>
          </w:tcPr>
          <w:p w14:paraId="553F1C1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070-090</w:t>
            </w:r>
          </w:p>
        </w:tc>
        <w:tc>
          <w:tcPr>
            <w:tcW w:w="7903" w:type="dxa"/>
          </w:tcPr>
          <w:p w14:paraId="7124980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23E86AC8"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6553D6B"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figure unless otherwise specified.</w:t>
            </w:r>
          </w:p>
          <w:p w14:paraId="2F2205A4" w14:textId="77777777" w:rsidR="00612780" w:rsidRPr="00392FFD" w:rsidRDefault="00612780" w:rsidP="00612780">
            <w:pPr>
              <w:autoSpaceDE w:val="0"/>
              <w:autoSpaceDN w:val="0"/>
              <w:adjustRightInd w:val="0"/>
              <w:spacing w:before="0" w:after="0"/>
              <w:rPr>
                <w:rFonts w:ascii="Times New Roman" w:hAnsi="Times New Roman"/>
                <w:i/>
                <w:sz w:val="24"/>
              </w:rPr>
            </w:pPr>
          </w:p>
          <w:p w14:paraId="473F414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The exposure value for the counterparty credit risk of a derivative instrument listed in Annex II of CRR</w:t>
            </w:r>
            <w:r w:rsidRPr="00392FFD">
              <w:rPr>
                <w:rFonts w:ascii="Times New Roman" w:hAnsi="Times New Roman"/>
                <w:sz w:val="24"/>
              </w:rPr>
              <w:t xml:space="preserve">, shall be determined in accordance to Part Three, Title II, Chapter 6 of CRR. </w:t>
            </w:r>
          </w:p>
          <w:p w14:paraId="60B79BA0" w14:textId="77777777" w:rsidR="00612780" w:rsidRPr="00392FFD" w:rsidRDefault="00612780" w:rsidP="00612780">
            <w:pPr>
              <w:autoSpaceDE w:val="0"/>
              <w:autoSpaceDN w:val="0"/>
              <w:adjustRightInd w:val="0"/>
              <w:spacing w:before="0" w:after="0"/>
              <w:rPr>
                <w:rFonts w:ascii="Times New Roman" w:hAnsi="Times New Roman"/>
                <w:sz w:val="24"/>
              </w:rPr>
            </w:pPr>
          </w:p>
          <w:p w14:paraId="7EDA45B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w:t>
            </w:r>
            <w:r w:rsidR="00C93697" w:rsidRPr="00392FFD">
              <w:rPr>
                <w:rFonts w:ascii="Times New Roman" w:hAnsi="Times New Roman"/>
                <w:sz w:val="24"/>
              </w:rPr>
              <w:t>shall</w:t>
            </w:r>
            <w:r w:rsidRPr="00392FFD">
              <w:rPr>
                <w:rFonts w:ascii="Times New Roman" w:hAnsi="Times New Roman"/>
                <w:sz w:val="24"/>
              </w:rPr>
              <w:t xml:space="preserve"> provide the undrawn amount. </w:t>
            </w:r>
          </w:p>
          <w:p w14:paraId="16B1F366" w14:textId="77777777" w:rsidR="00612780" w:rsidRPr="00392FFD" w:rsidRDefault="00612780" w:rsidP="00612780">
            <w:pPr>
              <w:autoSpaceDE w:val="0"/>
              <w:autoSpaceDN w:val="0"/>
              <w:adjustRightInd w:val="0"/>
              <w:spacing w:before="0" w:after="0"/>
              <w:rPr>
                <w:rFonts w:ascii="Times New Roman" w:hAnsi="Times New Roman"/>
                <w:sz w:val="24"/>
              </w:rPr>
            </w:pPr>
          </w:p>
          <w:p w14:paraId="43D3493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(according to Article 246(1) of CRR) as specified in the CR SA Total template.</w:t>
            </w:r>
          </w:p>
          <w:p w14:paraId="1BAD0040" w14:textId="77777777" w:rsidR="00612780" w:rsidRPr="00392FFD" w:rsidRDefault="00612780" w:rsidP="00612780">
            <w:pPr>
              <w:autoSpaceDE w:val="0"/>
              <w:autoSpaceDN w:val="0"/>
              <w:adjustRightInd w:val="0"/>
              <w:spacing w:before="0" w:after="0"/>
              <w:rPr>
                <w:rFonts w:ascii="Times New Roman" w:hAnsi="Times New Roman"/>
                <w:sz w:val="24"/>
              </w:rPr>
            </w:pPr>
          </w:p>
          <w:p w14:paraId="56EF6A5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Off-balance sheet items and derivatives are broken down by securitisations (row 080) and re-securitisations (row 090) as in Article 251 Table 1 of CRR.</w:t>
            </w:r>
          </w:p>
          <w:p w14:paraId="39CF9CA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1533E47A" w14:textId="77777777" w:rsidTr="00672D2A">
        <w:tc>
          <w:tcPr>
            <w:tcW w:w="1101" w:type="dxa"/>
          </w:tcPr>
          <w:p w14:paraId="3A5536C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w:t>
            </w:r>
          </w:p>
        </w:tc>
        <w:tc>
          <w:tcPr>
            <w:tcW w:w="7903" w:type="dxa"/>
          </w:tcPr>
          <w:p w14:paraId="72242C6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70C8C57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14C098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row only applies to those originators with revolving exposure securitisations containing early amortisation provisions, as stated in Article </w:t>
            </w:r>
            <w:r w:rsidR="0050394C" w:rsidRPr="00392FFD">
              <w:rPr>
                <w:rFonts w:ascii="Times New Roman" w:hAnsi="Times New Roman"/>
                <w:sz w:val="24"/>
              </w:rPr>
              <w:t>242 (13</w:t>
            </w:r>
            <w:r w:rsidR="00A70159" w:rsidRPr="00392FFD">
              <w:rPr>
                <w:rFonts w:ascii="Times New Roman" w:hAnsi="Times New Roman"/>
                <w:sz w:val="24"/>
              </w:rPr>
              <w:t>)</w:t>
            </w:r>
            <w:r w:rsidR="0050394C" w:rsidRPr="00392FFD">
              <w:rPr>
                <w:rFonts w:ascii="Times New Roman" w:hAnsi="Times New Roman"/>
                <w:sz w:val="24"/>
              </w:rPr>
              <w:t xml:space="preserve"> and (14)</w:t>
            </w:r>
            <w:r w:rsidR="00A70159" w:rsidRPr="00392FFD">
              <w:rPr>
                <w:rFonts w:ascii="Times New Roman" w:hAnsi="Times New Roman"/>
                <w:sz w:val="24"/>
              </w:rPr>
              <w:t xml:space="preserve"> </w:t>
            </w:r>
            <w:r w:rsidRPr="00392FFD">
              <w:rPr>
                <w:rFonts w:ascii="Times New Roman" w:hAnsi="Times New Roman"/>
                <w:sz w:val="24"/>
              </w:rPr>
              <w:t>of CRR.</w:t>
            </w:r>
          </w:p>
          <w:p w14:paraId="3D162270"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2B239E82" w14:textId="77777777" w:rsidTr="00672D2A">
        <w:tc>
          <w:tcPr>
            <w:tcW w:w="1101" w:type="dxa"/>
            <w:tcBorders>
              <w:bottom w:val="single" w:sz="4" w:space="0" w:color="auto"/>
            </w:tcBorders>
          </w:tcPr>
          <w:p w14:paraId="02D0E23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Borders>
              <w:bottom w:val="single" w:sz="4" w:space="0" w:color="auto"/>
            </w:tcBorders>
          </w:tcPr>
          <w:p w14:paraId="2283B6F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320F112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711D37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investor. </w:t>
            </w:r>
          </w:p>
          <w:p w14:paraId="51EA755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AA36C49" w14:textId="172C6E59"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CRR does not provide an explicit definition for investor. Therefore, in this context it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understood as an </w:t>
            </w:r>
            <w:r w:rsidRPr="00392FFD">
              <w:rPr>
                <w:rFonts w:ascii="Times New Roman" w:hAnsi="Times New Roman"/>
                <w:sz w:val="24"/>
              </w:rPr>
              <w:t>institution that holds a securitisation position in a securitisation transaction for which it is neither originator nor sponsor.</w:t>
            </w:r>
          </w:p>
          <w:p w14:paraId="5A7DE769"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7BF31DB5" w14:textId="77777777" w:rsidTr="00672D2A">
        <w:tc>
          <w:tcPr>
            <w:tcW w:w="1101" w:type="dxa"/>
          </w:tcPr>
          <w:p w14:paraId="1084A24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120-140</w:t>
            </w:r>
          </w:p>
        </w:tc>
        <w:tc>
          <w:tcPr>
            <w:tcW w:w="7903" w:type="dxa"/>
          </w:tcPr>
          <w:p w14:paraId="4B51D7A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ON-BALANCE SHEET ITEMS</w:t>
            </w:r>
          </w:p>
          <w:p w14:paraId="1DCB106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24177D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749E677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05394612" w14:textId="77777777" w:rsidTr="00672D2A">
        <w:tc>
          <w:tcPr>
            <w:tcW w:w="1101" w:type="dxa"/>
          </w:tcPr>
          <w:p w14:paraId="38C7A9D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150-170</w:t>
            </w:r>
          </w:p>
        </w:tc>
        <w:tc>
          <w:tcPr>
            <w:tcW w:w="7903" w:type="dxa"/>
          </w:tcPr>
          <w:p w14:paraId="5ECC0F3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556FECC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1DC1CB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34463A5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0D568FD9" w14:textId="77777777" w:rsidTr="00672D2A">
        <w:tc>
          <w:tcPr>
            <w:tcW w:w="1101" w:type="dxa"/>
          </w:tcPr>
          <w:p w14:paraId="0141DCEF"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w:t>
            </w:r>
          </w:p>
        </w:tc>
        <w:tc>
          <w:tcPr>
            <w:tcW w:w="7903" w:type="dxa"/>
          </w:tcPr>
          <w:p w14:paraId="56C57FB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71C2310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1DED346" w14:textId="77777777" w:rsidR="00612780" w:rsidRPr="00392FFD" w:rsidRDefault="00612780" w:rsidP="00612780">
            <w:pPr>
              <w:autoSpaceDE w:val="0"/>
              <w:autoSpaceDN w:val="0"/>
              <w:adjustRightInd w:val="0"/>
              <w:spacing w:before="0" w:after="0"/>
              <w:rPr>
                <w:rFonts w:ascii="Times New Roman" w:hAnsi="Times New Roman"/>
                <w:spacing w:val="-6"/>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 xml:space="preserve">Article 4 (14)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the information regarding its own securitised assets.</w:t>
            </w:r>
          </w:p>
          <w:p w14:paraId="1C5BEB1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30C667C1" w14:textId="77777777" w:rsidTr="00672D2A">
        <w:tc>
          <w:tcPr>
            <w:tcW w:w="1101" w:type="dxa"/>
            <w:shd w:val="clear" w:color="auto" w:fill="auto"/>
          </w:tcPr>
          <w:p w14:paraId="4CD93E0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190-210</w:t>
            </w:r>
          </w:p>
        </w:tc>
        <w:tc>
          <w:tcPr>
            <w:tcW w:w="7903" w:type="dxa"/>
            <w:shd w:val="clear" w:color="auto" w:fill="auto"/>
          </w:tcPr>
          <w:p w14:paraId="452DE70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0D05499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EE41ED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307FC57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6DADEC15" w14:textId="77777777" w:rsidTr="00672D2A">
        <w:tc>
          <w:tcPr>
            <w:tcW w:w="1101" w:type="dxa"/>
            <w:shd w:val="clear" w:color="auto" w:fill="auto"/>
          </w:tcPr>
          <w:p w14:paraId="4687199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220-240</w:t>
            </w:r>
          </w:p>
        </w:tc>
        <w:tc>
          <w:tcPr>
            <w:tcW w:w="7903" w:type="dxa"/>
            <w:shd w:val="clear" w:color="auto" w:fill="auto"/>
          </w:tcPr>
          <w:p w14:paraId="47ECFAA9"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6959129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92A111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7DDEF6C5"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59CFA79D" w14:textId="77777777" w:rsidTr="00672D2A">
        <w:tc>
          <w:tcPr>
            <w:tcW w:w="1101" w:type="dxa"/>
          </w:tcPr>
          <w:p w14:paraId="4446E00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250-290</w:t>
            </w:r>
          </w:p>
        </w:tc>
        <w:tc>
          <w:tcPr>
            <w:tcW w:w="7903" w:type="dxa"/>
          </w:tcPr>
          <w:p w14:paraId="6E0D7D3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168A109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9ABF1E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SA in Article 251 (Table 1) of CRR) applied at origination date (inception). In the absence of this information, the earliest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646D3FA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E30D89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190</w:t>
            </w:r>
            <w:r w:rsidR="00692B10" w:rsidRPr="00392FFD">
              <w:rPr>
                <w:rFonts w:ascii="Times New Roman" w:hAnsi="Times New Roman"/>
                <w:sz w:val="24"/>
                <w:lang w:eastAsia="es-ES_tradnl"/>
              </w:rPr>
              <w:t>, 210</w:t>
            </w:r>
            <w:r w:rsidRPr="00392FFD">
              <w:rPr>
                <w:rFonts w:ascii="Times New Roman" w:hAnsi="Times New Roman"/>
                <w:sz w:val="24"/>
                <w:lang w:eastAsia="es-ES_tradnl"/>
              </w:rPr>
              <w:t xml:space="preserve"> to </w:t>
            </w:r>
            <w:r w:rsidR="00C917B0" w:rsidRPr="00392FFD">
              <w:rPr>
                <w:rFonts w:ascii="Times New Roman" w:hAnsi="Times New Roman"/>
                <w:sz w:val="24"/>
                <w:lang w:eastAsia="es-ES_tradnl"/>
              </w:rPr>
              <w:t>270 and columns 330 to 340</w:t>
            </w:r>
            <w:r w:rsidRPr="00392FFD">
              <w:rPr>
                <w:rFonts w:ascii="Times New Roman" w:hAnsi="Times New Roman"/>
                <w:sz w:val="24"/>
                <w:lang w:eastAsia="es-ES_tradnl"/>
              </w:rPr>
              <w:t>.</w:t>
            </w:r>
          </w:p>
          <w:p w14:paraId="42F205A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0E5E2AF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DA34C60"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94" w:name="_Toc239157387"/>
      <w:bookmarkStart w:id="395" w:name="_Toc310415042"/>
      <w:bookmarkStart w:id="396" w:name="_Toc360188378"/>
      <w:bookmarkStart w:id="397" w:name="_Toc516210664"/>
      <w:bookmarkStart w:id="398" w:name="_Toc473560929"/>
      <w:r w:rsidRPr="00321A3B">
        <w:rPr>
          <w:rFonts w:ascii="Times New Roman" w:hAnsi="Times New Roman" w:cs="Times New Roman"/>
          <w:sz w:val="24"/>
          <w:u w:val="none"/>
          <w:lang w:val="en-GB"/>
        </w:rPr>
        <w:t>3.8.</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13.00 </w:t>
      </w:r>
      <w:r w:rsidR="00612780" w:rsidRPr="00321A3B">
        <w:rPr>
          <w:rFonts w:ascii="Times New Roman" w:hAnsi="Times New Roman" w:cs="Times New Roman"/>
          <w:sz w:val="24"/>
          <w:lang w:val="en-GB"/>
        </w:rPr>
        <w:t>- Credit Risk – Securitisations : Internal Ratings Based approach to Own Funds Requirements</w:t>
      </w:r>
      <w:bookmarkEnd w:id="394"/>
      <w:bookmarkEnd w:id="395"/>
      <w:bookmarkEnd w:id="396"/>
      <w:r w:rsidR="009769DE" w:rsidRPr="00321A3B">
        <w:rPr>
          <w:rFonts w:ascii="Times New Roman" w:hAnsi="Times New Roman" w:cs="Times New Roman"/>
          <w:sz w:val="24"/>
          <w:lang w:val="en-GB"/>
        </w:rPr>
        <w:t xml:space="preserve"> (CR SEC IRB)</w:t>
      </w:r>
      <w:bookmarkEnd w:id="397"/>
      <w:bookmarkEnd w:id="398"/>
    </w:p>
    <w:p w14:paraId="0CB5E861"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99" w:name="_Toc239157388"/>
      <w:bookmarkStart w:id="400" w:name="_Toc310415043"/>
      <w:bookmarkStart w:id="401" w:name="_Toc360188379"/>
      <w:bookmarkStart w:id="402" w:name="_Toc516210665"/>
      <w:bookmarkStart w:id="403" w:name="_Toc473560930"/>
      <w:r w:rsidRPr="00321A3B">
        <w:rPr>
          <w:rFonts w:ascii="Times New Roman" w:hAnsi="Times New Roman" w:cs="Times New Roman"/>
          <w:sz w:val="24"/>
          <w:u w:val="none"/>
          <w:lang w:val="en-GB"/>
        </w:rPr>
        <w:t>3.8.1.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99"/>
      <w:bookmarkEnd w:id="400"/>
      <w:bookmarkEnd w:id="401"/>
      <w:bookmarkEnd w:id="402"/>
      <w:bookmarkEnd w:id="403"/>
    </w:p>
    <w:p w14:paraId="39A07B20" w14:textId="2F634835" w:rsidR="00612780" w:rsidRDefault="00125707" w:rsidP="00C37B29">
      <w:pPr>
        <w:pStyle w:val="InstructionsText2"/>
        <w:numPr>
          <w:ilvl w:val="0"/>
          <w:numId w:val="0"/>
        </w:numPr>
        <w:ind w:left="993"/>
      </w:pPr>
      <w:r w:rsidRPr="00392FFD">
        <w:t>104.</w:t>
      </w:r>
      <w:r w:rsidRPr="00392FFD">
        <w:tab/>
      </w:r>
      <w:r w:rsidR="00612780" w:rsidRPr="00392FFD">
        <w:t>The information in this template is</w:t>
      </w:r>
      <w:r w:rsidR="00B15DB6">
        <w:t xml:space="preserve"> required </w:t>
      </w:r>
      <w:r w:rsidR="00612780" w:rsidRPr="00392FFD">
        <w:t xml:space="preserve">for all securitisations </w:t>
      </w:r>
      <w:r w:rsidR="001323BF" w:rsidRPr="00392FFD">
        <w:t xml:space="preserve">for which a significant risk transfer is recognised and </w:t>
      </w:r>
      <w:r w:rsidR="00612780" w:rsidRPr="00392FFD">
        <w:t>in which the reporting institution is involved in a securitisation treated under the Internal Ratings Based Approach.</w:t>
      </w:r>
      <w:r w:rsidR="00722A10">
        <w:t xml:space="preserve"> </w:t>
      </w:r>
      <w:r w:rsidR="002F1163">
        <w:t>On</w:t>
      </w:r>
      <w:r w:rsidR="002F1163" w:rsidRPr="0043168D">
        <w:t xml:space="preserve"> reporting reference dates </w:t>
      </w:r>
      <w:r w:rsidR="002F1163">
        <w:t xml:space="preserve">that are </w:t>
      </w:r>
      <w:r w:rsidR="002F1163" w:rsidRPr="0043168D">
        <w:t>after 1 January 2019</w:t>
      </w:r>
      <w:r w:rsidR="002F1163">
        <w:t>, s</w:t>
      </w:r>
      <w:r w:rsidR="00722A10">
        <w:t>ecuritisations the risk weighted exposure amounts of</w:t>
      </w:r>
      <w:r w:rsidR="00B04D23" w:rsidRPr="002F1163">
        <w:t xml:space="preserve"> which </w:t>
      </w:r>
      <w:r w:rsidR="00722A10">
        <w:t xml:space="preserve">is determined based on </w:t>
      </w:r>
      <w:r w:rsidR="0083285E">
        <w:t xml:space="preserve">the </w:t>
      </w:r>
      <w:r w:rsidR="00722A10">
        <w:t>revised securitisation framework</w:t>
      </w:r>
      <w:r w:rsidR="00B04D23">
        <w:t xml:space="preserve"> </w:t>
      </w:r>
      <w:r w:rsidR="00722A10">
        <w:t xml:space="preserve">shall not be reported in this template, </w:t>
      </w:r>
      <w:r w:rsidR="00722A10" w:rsidRPr="008A61B3">
        <w:t>but only template C 02.00</w:t>
      </w:r>
      <w:r w:rsidR="00722A10">
        <w:t>.</w:t>
      </w:r>
      <w:r w:rsidR="00B15DB6">
        <w:t xml:space="preserve"> Equally, </w:t>
      </w:r>
      <w:r w:rsidR="00FD3883">
        <w:t>on</w:t>
      </w:r>
      <w:r w:rsidR="00FD3883" w:rsidRPr="0043168D">
        <w:t xml:space="preserve"> reporting reference dates </w:t>
      </w:r>
      <w:r w:rsidR="00FD3883">
        <w:t xml:space="preserve">that are </w:t>
      </w:r>
      <w:r w:rsidR="00FD3883" w:rsidRPr="0043168D">
        <w:t>after 1 January 2019</w:t>
      </w:r>
      <w:r w:rsidR="00FD3883">
        <w:t xml:space="preserve">, </w:t>
      </w:r>
      <w:r w:rsidR="00B15DB6">
        <w:t>s</w:t>
      </w:r>
      <w:r w:rsidR="00B15DB6" w:rsidRPr="00B15DB6">
        <w:t>ecuritisation positions</w:t>
      </w:r>
      <w:r w:rsidR="00B04D23">
        <w:t>,</w:t>
      </w:r>
      <w:r w:rsidR="00B15DB6" w:rsidRPr="00B15DB6">
        <w:t xml:space="preserve"> which are subject to a 1250% risk weight </w:t>
      </w:r>
      <w:r w:rsidR="00B15DB6">
        <w:t xml:space="preserve">in accordance with the </w:t>
      </w:r>
      <w:r w:rsidR="007D1696">
        <w:t>revised securitisation framework</w:t>
      </w:r>
      <w:r w:rsidR="00B15DB6">
        <w:t xml:space="preserve"> </w:t>
      </w:r>
      <w:r w:rsidR="00B15DB6" w:rsidRPr="00B15DB6">
        <w:t>and which are deducted from CET1 in accordance with Article 36(1) point (k) (ii) of CRR, shall not be reported in this template, but only in template C 01.00.</w:t>
      </w:r>
    </w:p>
    <w:p w14:paraId="5CA042B4" w14:textId="3F0166BB" w:rsidR="001D5403" w:rsidRDefault="00C67004" w:rsidP="00C37B29">
      <w:pPr>
        <w:pStyle w:val="InstructionsText2"/>
        <w:numPr>
          <w:ilvl w:val="0"/>
          <w:numId w:val="0"/>
        </w:numPr>
        <w:ind w:left="993"/>
      </w:pPr>
      <w:r>
        <w:t>104a. For the purposes of this t</w:t>
      </w:r>
      <w:r w:rsidR="001D5403">
        <w:t>emplate, all references to the A</w:t>
      </w:r>
      <w:r>
        <w:t xml:space="preserve">rticles of Part Three, Title II, chapter 5 of </w:t>
      </w:r>
      <w:r w:rsidR="00096566">
        <w:t>CRR</w:t>
      </w:r>
      <w:r>
        <w:t xml:space="preserve"> shall be read as reference</w:t>
      </w:r>
      <w:r w:rsidR="001D5403">
        <w:t>s</w:t>
      </w:r>
      <w:r>
        <w:t xml:space="preserve"> to </w:t>
      </w:r>
      <w:r w:rsidR="00096566">
        <w:t>CRR</w:t>
      </w:r>
      <w:r>
        <w:t xml:space="preserve"> </w:t>
      </w:r>
      <w:r w:rsidRPr="00672D2A">
        <w:t>in the version applicable on 31 December 2018</w:t>
      </w:r>
      <w:r w:rsidRPr="000C5EA7">
        <w:t>.</w:t>
      </w:r>
    </w:p>
    <w:p w14:paraId="0B2BE98E" w14:textId="77777777" w:rsidR="00612780" w:rsidRPr="00392FFD" w:rsidRDefault="00125707" w:rsidP="00C37B29">
      <w:pPr>
        <w:pStyle w:val="InstructionsText2"/>
        <w:numPr>
          <w:ilvl w:val="0"/>
          <w:numId w:val="0"/>
        </w:numPr>
        <w:ind w:left="993"/>
      </w:pPr>
      <w:r w:rsidRPr="00392FFD">
        <w:t>105.</w:t>
      </w:r>
      <w:r w:rsidRPr="00392FFD">
        <w:tab/>
      </w:r>
      <w:r w:rsidR="00612780" w:rsidRPr="00392FFD">
        <w:t>The information to be reported is contingent on the role of the institution as for the securitisation. As such, specific reporting items are applicable for originators, sponsors and investors.</w:t>
      </w:r>
    </w:p>
    <w:p w14:paraId="2EABB139" w14:textId="77777777" w:rsidR="00612780" w:rsidRPr="00392FFD" w:rsidRDefault="00125707" w:rsidP="00C37B29">
      <w:pPr>
        <w:pStyle w:val="InstructionsText2"/>
        <w:numPr>
          <w:ilvl w:val="0"/>
          <w:numId w:val="0"/>
        </w:numPr>
        <w:ind w:left="993"/>
      </w:pPr>
      <w:r w:rsidRPr="00392FFD">
        <w:t>106.</w:t>
      </w:r>
      <w:r w:rsidRPr="00392FFD">
        <w:tab/>
      </w:r>
      <w:r w:rsidR="00612780" w:rsidRPr="00392FFD">
        <w:t xml:space="preserve">The CR SEC IRB template has the same scope as the CR SEC SA, it gathers joint information on both traditional and synthetic securitisations held in the banking book. </w:t>
      </w:r>
    </w:p>
    <w:p w14:paraId="0BBA99DF"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04" w:name="_Toc239157389"/>
      <w:bookmarkStart w:id="405" w:name="_Toc310415044"/>
      <w:bookmarkStart w:id="406" w:name="_Toc360188380"/>
      <w:bookmarkStart w:id="407" w:name="_Toc516210666"/>
      <w:bookmarkStart w:id="408" w:name="_Toc473560931"/>
      <w:r w:rsidRPr="00321A3B">
        <w:rPr>
          <w:rFonts w:ascii="Times New Roman" w:hAnsi="Times New Roman" w:cs="Times New Roman"/>
          <w:sz w:val="24"/>
          <w:u w:val="none"/>
          <w:lang w:val="en-GB"/>
        </w:rPr>
        <w:t>3.8.2.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404"/>
      <w:bookmarkEnd w:id="405"/>
      <w:bookmarkEnd w:id="406"/>
      <w:bookmarkEnd w:id="407"/>
      <w:bookmarkEnd w:id="40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3A24BD65" w14:textId="77777777" w:rsidTr="00672D2A">
        <w:tc>
          <w:tcPr>
            <w:tcW w:w="9004" w:type="dxa"/>
            <w:gridSpan w:val="2"/>
            <w:shd w:val="clear" w:color="auto" w:fill="CCCCCC"/>
          </w:tcPr>
          <w:p w14:paraId="10ADC267" w14:textId="77777777" w:rsidR="00612780" w:rsidRPr="00392FFD" w:rsidRDefault="00612780" w:rsidP="00612780">
            <w:pPr>
              <w:autoSpaceDE w:val="0"/>
              <w:autoSpaceDN w:val="0"/>
              <w:adjustRightInd w:val="0"/>
              <w:spacing w:before="0" w:after="0"/>
              <w:ind w:left="426"/>
              <w:jc w:val="left"/>
              <w:rPr>
                <w:rFonts w:ascii="Times New Roman" w:hAnsi="Times New Roman"/>
                <w:sz w:val="24"/>
                <w:lang w:eastAsia="de-DE"/>
              </w:rPr>
            </w:pPr>
          </w:p>
          <w:p w14:paraId="75079A58"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3FB9134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E6BCB98" w14:textId="77777777" w:rsidTr="00672D2A">
        <w:tc>
          <w:tcPr>
            <w:tcW w:w="1101" w:type="dxa"/>
          </w:tcPr>
          <w:p w14:paraId="2E828D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616EEE1B"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TOTAL AMOUNT OF SECURITISATION EXPOSURES ORIGINATED</w:t>
            </w:r>
          </w:p>
          <w:p w14:paraId="77B17E30" w14:textId="77777777" w:rsidR="00612780" w:rsidRPr="00392FFD" w:rsidRDefault="00612780" w:rsidP="00612780">
            <w:pPr>
              <w:spacing w:before="0" w:after="0"/>
              <w:jc w:val="left"/>
              <w:rPr>
                <w:rFonts w:ascii="Times New Roman" w:hAnsi="Times New Roman"/>
                <w:sz w:val="24"/>
              </w:rPr>
            </w:pPr>
          </w:p>
          <w:p w14:paraId="6F42E55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For the row total on balance sheet items the amount reported under this column corresponds to the outstanding amount of securitised exposures at the reporting date.</w:t>
            </w:r>
          </w:p>
          <w:p w14:paraId="7465BFE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7E7F034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See column 010 of CR SEC SA.</w:t>
            </w:r>
          </w:p>
          <w:p w14:paraId="69AD0A2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7059837" w14:textId="77777777" w:rsidTr="00672D2A">
        <w:tc>
          <w:tcPr>
            <w:tcW w:w="1101" w:type="dxa"/>
          </w:tcPr>
          <w:p w14:paraId="786E53F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020-040</w:t>
            </w:r>
          </w:p>
        </w:tc>
        <w:tc>
          <w:tcPr>
            <w:tcW w:w="7903" w:type="dxa"/>
          </w:tcPr>
          <w:p w14:paraId="3B9925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SYNTHETIC SECURITISATIONS: CREDIT PROTECTION TO THE SECURITISED EXPOSURES</w:t>
            </w:r>
          </w:p>
          <w:p w14:paraId="7D517353" w14:textId="77777777" w:rsidR="00612780" w:rsidRPr="00392FFD" w:rsidRDefault="00612780" w:rsidP="00612780">
            <w:pPr>
              <w:spacing w:before="0" w:after="0"/>
              <w:jc w:val="left"/>
              <w:rPr>
                <w:rFonts w:ascii="Times New Roman" w:hAnsi="Times New Roman"/>
                <w:sz w:val="24"/>
              </w:rPr>
            </w:pPr>
          </w:p>
          <w:p w14:paraId="38C2431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Articles 249 and 250 of CRR. </w:t>
            </w:r>
          </w:p>
          <w:p w14:paraId="0F95BB6E" w14:textId="77777777" w:rsidR="00612780" w:rsidRPr="00392FFD" w:rsidRDefault="00612780" w:rsidP="00612780">
            <w:pPr>
              <w:spacing w:before="0" w:after="0"/>
              <w:rPr>
                <w:rFonts w:ascii="Times New Roman" w:hAnsi="Times New Roman"/>
                <w:sz w:val="24"/>
              </w:rPr>
            </w:pPr>
          </w:p>
          <w:p w14:paraId="7E442327" w14:textId="77777777" w:rsidR="00612780" w:rsidRPr="00392FFD" w:rsidRDefault="00612780" w:rsidP="00612780">
            <w:pPr>
              <w:spacing w:before="0" w:after="0"/>
              <w:rPr>
                <w:rFonts w:ascii="Times New Roman" w:hAnsi="Times New Roman"/>
                <w:bCs/>
                <w:sz w:val="24"/>
                <w:lang w:eastAsia="nl-BE"/>
              </w:rPr>
            </w:pPr>
            <w:r w:rsidRPr="00392FFD">
              <w:rPr>
                <w:rFonts w:ascii="Times New Roman" w:hAnsi="Times New Roman"/>
                <w:sz w:val="24"/>
              </w:rPr>
              <w:t xml:space="preserve">Maturity mismatches shall not be taken into account in the adjusted value of the credit risk mitigation techniques involved in the securitisation structure. </w:t>
            </w:r>
          </w:p>
        </w:tc>
      </w:tr>
      <w:tr w:rsidR="00612780" w:rsidRPr="00392FFD" w14:paraId="242D0DA8" w14:textId="77777777" w:rsidTr="00672D2A">
        <w:tc>
          <w:tcPr>
            <w:tcW w:w="1101" w:type="dxa"/>
          </w:tcPr>
          <w:p w14:paraId="4CAD31F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2B63F06F" w14:textId="77777777"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340BA246" w14:textId="77777777" w:rsidR="00612780" w:rsidRPr="00392FFD" w:rsidRDefault="00612780" w:rsidP="00612780">
            <w:pPr>
              <w:spacing w:before="0" w:after="0"/>
              <w:jc w:val="left"/>
              <w:rPr>
                <w:rFonts w:ascii="Times New Roman" w:hAnsi="Times New Roman"/>
                <w:sz w:val="24"/>
                <w:lang w:eastAsia="es-ES_tradnl"/>
              </w:rPr>
            </w:pPr>
          </w:p>
          <w:p w14:paraId="3D5D2A0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Article 223(2) of CRR.</w:t>
            </w:r>
          </w:p>
          <w:p w14:paraId="3A212249"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E91A2B9" w14:textId="77777777" w:rsidTr="00672D2A">
        <w:tc>
          <w:tcPr>
            <w:tcW w:w="1101" w:type="dxa"/>
          </w:tcPr>
          <w:p w14:paraId="6F71B64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786AB03C"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TOTAL OUTFLOWS: UNFUNDED CREDIT PROTECTION ADJUSTED VALUES (G*) </w:t>
            </w:r>
          </w:p>
          <w:p w14:paraId="2FF7E41C" w14:textId="77777777" w:rsidR="00612780" w:rsidRPr="00392FFD" w:rsidRDefault="00612780" w:rsidP="00612780">
            <w:pPr>
              <w:spacing w:before="0" w:after="0"/>
              <w:jc w:val="left"/>
              <w:rPr>
                <w:rFonts w:ascii="Times New Roman" w:hAnsi="Times New Roman"/>
                <w:sz w:val="24"/>
                <w:lang w:eastAsia="es-ES_tradnl"/>
              </w:rPr>
            </w:pPr>
          </w:p>
          <w:p w14:paraId="53F6D8D1"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Following the general rule for “inflows” and “outflows” the amounts reported under column 030 of the CR SEC IRB template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r w:rsidRPr="00392FFD">
              <w:rPr>
                <w:rFonts w:ascii="Times New Roman" w:hAnsi="Times New Roman"/>
                <w:i/>
                <w:sz w:val="24"/>
              </w:rPr>
              <w:t>.</w:t>
            </w:r>
          </w:p>
          <w:p w14:paraId="3FE8B12D" w14:textId="77777777" w:rsidR="00612780" w:rsidRPr="00392FFD" w:rsidRDefault="00612780" w:rsidP="00612780">
            <w:pPr>
              <w:spacing w:before="0" w:after="0"/>
              <w:jc w:val="left"/>
              <w:rPr>
                <w:rFonts w:ascii="Times New Roman" w:hAnsi="Times New Roman"/>
                <w:sz w:val="24"/>
                <w:lang w:eastAsia="es-ES_tradnl"/>
              </w:rPr>
            </w:pPr>
          </w:p>
          <w:p w14:paraId="5CE1F0B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2DCE031"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5B3A6678" w14:textId="77777777" w:rsidTr="00672D2A">
        <w:tc>
          <w:tcPr>
            <w:tcW w:w="1101" w:type="dxa"/>
          </w:tcPr>
          <w:p w14:paraId="441C74C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903" w:type="dxa"/>
          </w:tcPr>
          <w:p w14:paraId="12B849B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42F0A209" w14:textId="77777777" w:rsidR="00612780" w:rsidRPr="00392FFD" w:rsidRDefault="00612780" w:rsidP="00612780">
            <w:pPr>
              <w:spacing w:before="0" w:after="0"/>
              <w:jc w:val="left"/>
              <w:rPr>
                <w:rFonts w:ascii="Times New Roman" w:hAnsi="Times New Roman"/>
                <w:sz w:val="24"/>
                <w:lang w:eastAsia="es-ES_tradnl"/>
              </w:rPr>
            </w:pPr>
          </w:p>
          <w:p w14:paraId="248501B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1D9FD08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170EA47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protection.</w:t>
            </w:r>
          </w:p>
          <w:p w14:paraId="27C8BE5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1017BF8" w14:textId="77777777" w:rsidTr="00672D2A">
        <w:tc>
          <w:tcPr>
            <w:tcW w:w="1101" w:type="dxa"/>
          </w:tcPr>
          <w:p w14:paraId="6A79EE2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903" w:type="dxa"/>
          </w:tcPr>
          <w:p w14:paraId="62B1F880" w14:textId="77777777" w:rsidR="00612780" w:rsidRPr="00672D2A" w:rsidRDefault="00612780" w:rsidP="00612780">
            <w:pPr>
              <w:spacing w:before="0" w:after="0"/>
              <w:rPr>
                <w:rFonts w:ascii="Times New Roman" w:hAnsi="Times New Roman"/>
                <w:b/>
                <w:sz w:val="24"/>
                <w:u w:val="single"/>
              </w:rPr>
            </w:pPr>
            <w:r w:rsidRPr="00672D2A">
              <w:rPr>
                <w:rFonts w:ascii="Times New Roman" w:hAnsi="Times New Roman"/>
                <w:b/>
                <w:sz w:val="24"/>
                <w:u w:val="single"/>
              </w:rPr>
              <w:t xml:space="preserve">SECURITISATION POSITIONS: ORIGINAL EXPOSURE PRE CONVERSION FACTORS </w:t>
            </w:r>
          </w:p>
          <w:p w14:paraId="60973864" w14:textId="77777777" w:rsidR="00612780" w:rsidRPr="00672D2A" w:rsidRDefault="00612780" w:rsidP="00612780">
            <w:pPr>
              <w:spacing w:before="0" w:after="0"/>
              <w:jc w:val="left"/>
              <w:rPr>
                <w:rFonts w:ascii="Times New Roman" w:hAnsi="Times New Roman"/>
                <w:sz w:val="24"/>
              </w:rPr>
            </w:pPr>
          </w:p>
          <w:p w14:paraId="245B31C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AC5D72" w:rsidRPr="00392FFD">
              <w:rPr>
                <w:rFonts w:ascii="Times New Roman" w:hAnsi="Times New Roman"/>
                <w:sz w:val="24"/>
                <w:lang w:eastAsia="es-ES_tradnl"/>
              </w:rPr>
              <w:t>(b), (d) and (e)</w:t>
            </w:r>
            <w:r w:rsidR="002630FB" w:rsidRPr="00392FFD">
              <w:rPr>
                <w:rFonts w:ascii="Times New Roman" w:hAnsi="Times New Roman"/>
                <w:sz w:val="24"/>
                <w:lang w:eastAsia="es-ES_tradnl"/>
              </w:rPr>
              <w:t>,</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and</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 xml:space="preserve">(2) of CRR, without applying credit conversion factors and gross of value adjustments and provisions. Netting only relevant with respect to multiple derivative contracts provided to the same SSPE, covered by eligible netting agreement. </w:t>
            </w:r>
          </w:p>
          <w:p w14:paraId="5990F31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8CA666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Value adjustments and provisions to be reported in this column only refer to securitisation positions. Value adjustments of securitized positions are not considered.</w:t>
            </w:r>
          </w:p>
          <w:p w14:paraId="77C6C42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F60AE8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amortisation clauses, institutions must specify the amount of "originator’s' interest" as defined in Article 256(2) of CRR. </w:t>
            </w:r>
          </w:p>
          <w:p w14:paraId="5B13D26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27B61B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7261122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6ECCD116" w14:textId="77777777" w:rsidTr="00672D2A">
        <w:tc>
          <w:tcPr>
            <w:tcW w:w="1101" w:type="dxa"/>
          </w:tcPr>
          <w:p w14:paraId="00FD95D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060-090</w:t>
            </w:r>
          </w:p>
        </w:tc>
        <w:tc>
          <w:tcPr>
            <w:tcW w:w="7903" w:type="dxa"/>
          </w:tcPr>
          <w:p w14:paraId="1B6AFEA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SUBSTITUTION EFFECTS ON THE EXPOSURE</w:t>
            </w:r>
          </w:p>
          <w:p w14:paraId="72B8FFF3" w14:textId="77777777" w:rsidR="00612780" w:rsidRPr="00392FFD" w:rsidRDefault="00612780" w:rsidP="00612780">
            <w:pPr>
              <w:spacing w:before="0" w:after="0"/>
              <w:jc w:val="left"/>
              <w:rPr>
                <w:rFonts w:ascii="Times New Roman" w:hAnsi="Times New Roman"/>
                <w:sz w:val="24"/>
                <w:lang w:eastAsia="es-ES_tradnl"/>
              </w:rPr>
            </w:pPr>
          </w:p>
          <w:p w14:paraId="3E3FEF1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See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(57) and Part Three, Title II, Chapter 4 of CRR.</w:t>
            </w:r>
          </w:p>
          <w:p w14:paraId="35C45DD6" w14:textId="77777777" w:rsidR="00612780" w:rsidRPr="00392FFD" w:rsidRDefault="00612780" w:rsidP="00612780">
            <w:pPr>
              <w:spacing w:before="0" w:after="0"/>
              <w:rPr>
                <w:rFonts w:ascii="Times New Roman" w:hAnsi="Times New Roman"/>
                <w:sz w:val="24"/>
                <w:lang w:eastAsia="es-ES_tradnl"/>
              </w:rPr>
            </w:pPr>
          </w:p>
          <w:p w14:paraId="4950A6B8"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3618C1BA" w14:textId="77777777" w:rsidR="00612780" w:rsidRPr="00392FFD" w:rsidRDefault="00612780" w:rsidP="00612780">
            <w:pPr>
              <w:spacing w:before="0" w:after="0"/>
              <w:rPr>
                <w:rFonts w:ascii="Times New Roman" w:hAnsi="Times New Roman"/>
                <w:b/>
                <w:sz w:val="24"/>
                <w:u w:val="single"/>
              </w:rPr>
            </w:pPr>
          </w:p>
        </w:tc>
      </w:tr>
      <w:tr w:rsidR="00612780" w:rsidRPr="00392FFD" w14:paraId="580F4C4F" w14:textId="77777777" w:rsidTr="00672D2A">
        <w:tc>
          <w:tcPr>
            <w:tcW w:w="1101" w:type="dxa"/>
          </w:tcPr>
          <w:p w14:paraId="427E350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w:t>
            </w:r>
          </w:p>
        </w:tc>
        <w:tc>
          <w:tcPr>
            <w:tcW w:w="7903" w:type="dxa"/>
          </w:tcPr>
          <w:p w14:paraId="7EC40C26" w14:textId="77777777" w:rsidR="00612780" w:rsidRPr="00392FFD" w:rsidRDefault="00C57F07"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42131520" w14:textId="77777777" w:rsidR="00612780" w:rsidRPr="00392FFD" w:rsidRDefault="00612780" w:rsidP="00612780">
            <w:pPr>
              <w:spacing w:before="0" w:after="0"/>
              <w:jc w:val="left"/>
              <w:rPr>
                <w:rFonts w:ascii="Times New Roman" w:hAnsi="Times New Roman"/>
                <w:b/>
                <w:sz w:val="24"/>
                <w:u w:val="single"/>
                <w:lang w:eastAsia="es-ES_tradnl"/>
              </w:rPr>
            </w:pPr>
          </w:p>
          <w:p w14:paraId="711E484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(59) of CRR.</w:t>
            </w:r>
          </w:p>
          <w:p w14:paraId="31C711C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D02A8D5"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 236 of CRR describes the computation procedure of G</w:t>
            </w:r>
            <w:r w:rsidRPr="00392FFD">
              <w:rPr>
                <w:rFonts w:ascii="Times New Roman" w:hAnsi="Times New Roman"/>
                <w:sz w:val="24"/>
                <w:vertAlign w:val="subscript"/>
                <w:lang w:eastAsia="es-ES_tradnl"/>
              </w:rPr>
              <w:t>A</w:t>
            </w:r>
            <w:r w:rsidRPr="00392FFD">
              <w:rPr>
                <w:rFonts w:ascii="Times New Roman" w:hAnsi="Times New Roman"/>
                <w:sz w:val="24"/>
                <w:lang w:eastAsia="es-ES_tradnl"/>
              </w:rPr>
              <w:t xml:space="preserve"> in the case of full protection / partial protection — equal seniority.</w:t>
            </w:r>
          </w:p>
          <w:p w14:paraId="2A13D889" w14:textId="77777777" w:rsidR="00612780" w:rsidRPr="00392FFD" w:rsidRDefault="00612780" w:rsidP="00612780">
            <w:pPr>
              <w:spacing w:before="0" w:after="0"/>
              <w:rPr>
                <w:rFonts w:ascii="Times New Roman" w:hAnsi="Times New Roman"/>
                <w:sz w:val="24"/>
                <w:lang w:eastAsia="es-ES_tradnl"/>
              </w:rPr>
            </w:pPr>
          </w:p>
          <w:p w14:paraId="5666BB7D"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sz w:val="24"/>
              </w:rPr>
              <w:t>This piece of information is related to columns 040 and 050 of the CR IRB template.</w:t>
            </w:r>
          </w:p>
          <w:p w14:paraId="3E337B55" w14:textId="77777777" w:rsidR="00612780" w:rsidRPr="00392FFD" w:rsidRDefault="00612780" w:rsidP="00612780">
            <w:pPr>
              <w:spacing w:before="0" w:after="0"/>
              <w:rPr>
                <w:rFonts w:ascii="Times New Roman" w:hAnsi="Times New Roman"/>
                <w:b/>
                <w:sz w:val="24"/>
                <w:u w:val="single"/>
              </w:rPr>
            </w:pPr>
          </w:p>
        </w:tc>
      </w:tr>
      <w:tr w:rsidR="00612780" w:rsidRPr="00392FFD" w14:paraId="60FE03B7" w14:textId="77777777" w:rsidTr="00672D2A">
        <w:tc>
          <w:tcPr>
            <w:tcW w:w="1101" w:type="dxa"/>
          </w:tcPr>
          <w:p w14:paraId="5DEF6A2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903" w:type="dxa"/>
          </w:tcPr>
          <w:p w14:paraId="44C788B9" w14:textId="77777777" w:rsidR="00612780" w:rsidRPr="00392FFD" w:rsidRDefault="00C57F07" w:rsidP="00612780">
            <w:pPr>
              <w:spacing w:before="0" w:after="0"/>
              <w:rPr>
                <w:rFonts w:ascii="Times New Roman" w:hAnsi="Times New Roman"/>
                <w:b/>
                <w:sz w:val="24"/>
                <w:u w:val="single"/>
              </w:rPr>
            </w:pPr>
            <w:r w:rsidRPr="00392FFD">
              <w:rPr>
                <w:rFonts w:ascii="Times New Roman" w:hAnsi="Times New Roman"/>
                <w:b/>
                <w:sz w:val="24"/>
                <w:u w:val="single"/>
              </w:rPr>
              <w:t xml:space="preserve">(-) </w:t>
            </w:r>
            <w:r w:rsidR="00612780" w:rsidRPr="00392FFD">
              <w:rPr>
                <w:rFonts w:ascii="Times New Roman" w:hAnsi="Times New Roman"/>
                <w:b/>
                <w:sz w:val="24"/>
                <w:u w:val="single"/>
              </w:rPr>
              <w:t>FUNDED CREDIT PROTECTION</w:t>
            </w:r>
          </w:p>
          <w:p w14:paraId="35D4EA0A" w14:textId="77777777" w:rsidR="00612780" w:rsidRPr="00392FFD" w:rsidRDefault="00612780" w:rsidP="00612780">
            <w:pPr>
              <w:spacing w:before="0" w:after="0"/>
              <w:rPr>
                <w:rFonts w:ascii="Times New Roman" w:hAnsi="Times New Roman"/>
                <w:sz w:val="24"/>
              </w:rPr>
            </w:pPr>
          </w:p>
          <w:p w14:paraId="44234A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(58) of CRR.</w:t>
            </w:r>
          </w:p>
          <w:p w14:paraId="18E9A01E"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55B064C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Since the Financial Collateral Simple Method is not applicable, only funded credit protection according to Article 200 of CRR shall be reported in this column.</w:t>
            </w:r>
          </w:p>
          <w:p w14:paraId="6B181EBB" w14:textId="77777777" w:rsidR="00612780" w:rsidRPr="00392FFD" w:rsidRDefault="00612780" w:rsidP="00612780">
            <w:pPr>
              <w:spacing w:before="0" w:after="0"/>
              <w:rPr>
                <w:rFonts w:ascii="Times New Roman" w:hAnsi="Times New Roman"/>
                <w:sz w:val="24"/>
              </w:rPr>
            </w:pPr>
          </w:p>
          <w:p w14:paraId="175FDB5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is related to column 060 of the CR IRB template.</w:t>
            </w:r>
          </w:p>
          <w:p w14:paraId="536EE96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5F8D7FA3" w14:textId="77777777" w:rsidTr="00672D2A">
        <w:tc>
          <w:tcPr>
            <w:tcW w:w="1101" w:type="dxa"/>
          </w:tcPr>
          <w:p w14:paraId="0BE16C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080-090</w:t>
            </w:r>
          </w:p>
        </w:tc>
        <w:tc>
          <w:tcPr>
            <w:tcW w:w="7903" w:type="dxa"/>
          </w:tcPr>
          <w:p w14:paraId="621609D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SUBSTITUTION OF THE EXPOSURE DUE TO CRM:</w:t>
            </w:r>
          </w:p>
          <w:p w14:paraId="028391BD" w14:textId="77777777" w:rsidR="00612780" w:rsidRPr="00392FFD" w:rsidRDefault="00612780" w:rsidP="00612780">
            <w:pPr>
              <w:spacing w:before="0" w:after="0"/>
              <w:rPr>
                <w:rFonts w:ascii="Times New Roman" w:hAnsi="Times New Roman"/>
                <w:b/>
                <w:sz w:val="24"/>
                <w:u w:val="single"/>
              </w:rPr>
            </w:pPr>
          </w:p>
          <w:p w14:paraId="0C7AA7F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588ACAA8" w14:textId="77777777" w:rsidR="00612780" w:rsidRPr="00392FFD" w:rsidRDefault="00612780" w:rsidP="00612780">
            <w:pPr>
              <w:spacing w:before="0" w:after="0"/>
              <w:rPr>
                <w:rFonts w:ascii="Times New Roman" w:hAnsi="Times New Roman"/>
                <w:b/>
                <w:sz w:val="24"/>
                <w:u w:val="single"/>
              </w:rPr>
            </w:pPr>
          </w:p>
        </w:tc>
      </w:tr>
      <w:tr w:rsidR="00612780" w:rsidRPr="00392FFD" w14:paraId="0F4FCC8B" w14:textId="77777777" w:rsidTr="00672D2A">
        <w:tc>
          <w:tcPr>
            <w:tcW w:w="1101" w:type="dxa"/>
          </w:tcPr>
          <w:p w14:paraId="5266815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903" w:type="dxa"/>
          </w:tcPr>
          <w:p w14:paraId="417D648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0286CBDE"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847ACF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236 of CRR. </w:t>
            </w:r>
          </w:p>
          <w:p w14:paraId="40C229E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3CDCAD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14:paraId="38EC4FE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exposure class and, when relevant, risk weights or obligor grades.</w:t>
            </w:r>
          </w:p>
          <w:p w14:paraId="5CC360F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070 of the CR IRB template.</w:t>
            </w:r>
          </w:p>
          <w:p w14:paraId="4E6B8E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2047B50" w14:textId="77777777" w:rsidTr="00672D2A">
        <w:tc>
          <w:tcPr>
            <w:tcW w:w="1101" w:type="dxa"/>
          </w:tcPr>
          <w:p w14:paraId="0366A8D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146830BA"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INFLOWS</w:t>
            </w:r>
          </w:p>
          <w:p w14:paraId="7C22034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FE454A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080 of the CR IRB template. </w:t>
            </w:r>
          </w:p>
          <w:p w14:paraId="35900B0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2528889" w14:textId="77777777" w:rsidTr="00672D2A">
        <w:tc>
          <w:tcPr>
            <w:tcW w:w="1101" w:type="dxa"/>
          </w:tcPr>
          <w:p w14:paraId="30FB8F7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3DBCB01D"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EXPOSURE AFTER CRM SUBSTITUTION EFFECTS PRE CONVERSION FACTORS</w:t>
            </w:r>
          </w:p>
          <w:p w14:paraId="0ABD0C20"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1186D4F6"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p>
          <w:p w14:paraId="7CA490B8"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5050DB41"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This piece of information is related to column 090 of the CR IRB template.</w:t>
            </w:r>
          </w:p>
          <w:p w14:paraId="48F8228E"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14:paraId="58A651BE" w14:textId="77777777" w:rsidTr="00672D2A">
        <w:tc>
          <w:tcPr>
            <w:tcW w:w="1101" w:type="dxa"/>
          </w:tcPr>
          <w:p w14:paraId="634CDFA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Pr>
          <w:p w14:paraId="172C5166"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1A3B8016"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77AD9126"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FormatvorlageInstructionsTabelleText"/>
                <w:rFonts w:ascii="Times New Roman" w:hAnsi="Times New Roman"/>
                <w:sz w:val="24"/>
              </w:rPr>
              <w:t>Articles 218 to 222 of CRR. This item also includes credit linked notes (Article 218 of CRR).</w:t>
            </w:r>
          </w:p>
        </w:tc>
      </w:tr>
      <w:tr w:rsidR="00612780" w:rsidRPr="00392FFD" w14:paraId="61A0A45C" w14:textId="77777777" w:rsidTr="00672D2A">
        <w:tc>
          <w:tcPr>
            <w:tcW w:w="1101" w:type="dxa"/>
          </w:tcPr>
          <w:p w14:paraId="7F9AD86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120</w:t>
            </w:r>
          </w:p>
        </w:tc>
        <w:tc>
          <w:tcPr>
            <w:tcW w:w="7903" w:type="dxa"/>
          </w:tcPr>
          <w:p w14:paraId="726E2889"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FULLY ADJUSTED EXPOSURE VALUE (E*)</w:t>
            </w:r>
          </w:p>
          <w:p w14:paraId="071606AF" w14:textId="77777777" w:rsidR="00612780" w:rsidRPr="00392FFD" w:rsidRDefault="00612780" w:rsidP="00612780">
            <w:pPr>
              <w:pStyle w:val="Heading1"/>
              <w:rPr>
                <w:rFonts w:ascii="Times New Roman" w:eastAsia="Times New Roman" w:hAnsi="Times New Roman"/>
                <w:sz w:val="24"/>
                <w:szCs w:val="24"/>
                <w:lang w:eastAsia="es-ES_tradnl"/>
              </w:rPr>
            </w:pPr>
          </w:p>
          <w:p w14:paraId="730B253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applying the conversion factors</w:t>
            </w:r>
            <w:r w:rsidR="00841322" w:rsidRPr="00392FFD">
              <w:rPr>
                <w:rFonts w:ascii="Times New Roman" w:hAnsi="Times New Roman"/>
                <w:sz w:val="24"/>
                <w:lang w:eastAsia="es-ES_tradnl"/>
              </w:rPr>
              <w:t xml:space="preserve"> </w:t>
            </w:r>
            <w:r w:rsidRPr="00392FFD">
              <w:rPr>
                <w:rFonts w:ascii="Times New Roman" w:hAnsi="Times New Roman"/>
                <w:sz w:val="24"/>
                <w:lang w:eastAsia="es-ES_tradnl"/>
              </w:rPr>
              <w:t>laid down in Article 246(1) point c) of CRR.</w:t>
            </w:r>
          </w:p>
          <w:p w14:paraId="0DA081C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DABB7EC" w14:textId="77777777" w:rsidTr="00672D2A">
        <w:tc>
          <w:tcPr>
            <w:tcW w:w="1101" w:type="dxa"/>
          </w:tcPr>
          <w:p w14:paraId="6ACE462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130-160</w:t>
            </w:r>
          </w:p>
        </w:tc>
        <w:tc>
          <w:tcPr>
            <w:tcW w:w="7903" w:type="dxa"/>
          </w:tcPr>
          <w:p w14:paraId="0666DD48"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3343B7CC" w14:textId="77777777" w:rsidR="00612780" w:rsidRPr="00392FFD" w:rsidRDefault="00612780" w:rsidP="00612780">
            <w:pPr>
              <w:spacing w:before="0" w:after="0"/>
              <w:rPr>
                <w:rFonts w:ascii="Times New Roman" w:hAnsi="Times New Roman"/>
                <w:b/>
                <w:sz w:val="24"/>
                <w:u w:val="single"/>
                <w:lang w:eastAsia="es-ES_tradnl"/>
              </w:rPr>
            </w:pPr>
          </w:p>
          <w:p w14:paraId="47EEE02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w:t>
            </w:r>
            <w:r w:rsidR="001C7897" w:rsidRPr="00392FFD">
              <w:rPr>
                <w:rFonts w:ascii="Times New Roman" w:hAnsi="Times New Roman"/>
                <w:sz w:val="24"/>
                <w:lang w:eastAsia="es-ES_tradnl"/>
              </w:rPr>
              <w:t>246</w:t>
            </w:r>
            <w:r w:rsidRPr="00392FFD">
              <w:rPr>
                <w:rFonts w:ascii="Times New Roman" w:hAnsi="Times New Roman"/>
                <w:sz w:val="24"/>
                <w:lang w:eastAsia="es-ES_tradnl"/>
              </w:rPr>
              <w:t>(1) point c) of CRR foresees that the exposure value of an off-balance sheet securitisation position shall be its nominal value multiplied by a conversion figure. This conversion figure shall be 100% unless otherwise specified.</w:t>
            </w:r>
          </w:p>
          <w:p w14:paraId="321935B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C2EA49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 this respect, Article 4</w:t>
            </w:r>
            <w:r w:rsidR="007C099C" w:rsidRPr="00392FFD">
              <w:rPr>
                <w:rFonts w:ascii="Times New Roman" w:hAnsi="Times New Roman"/>
                <w:sz w:val="24"/>
                <w:lang w:eastAsia="es-ES_tradnl"/>
              </w:rPr>
              <w:t>(1)</w:t>
            </w:r>
            <w:r w:rsidRPr="00392FFD">
              <w:rPr>
                <w:rFonts w:ascii="Times New Roman" w:hAnsi="Times New Roman"/>
                <w:sz w:val="24"/>
                <w:lang w:eastAsia="es-ES_tradnl"/>
              </w:rPr>
              <w:t>(56) of CRR defines conversion factor.</w:t>
            </w:r>
          </w:p>
          <w:p w14:paraId="746E13E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DFE118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factors: 0%, (0%, 20%], (20%, 50%] and (50%, 100%].</w:t>
            </w:r>
          </w:p>
          <w:p w14:paraId="56F26F7B" w14:textId="77777777" w:rsidR="00612780" w:rsidRPr="00392FFD" w:rsidRDefault="00612780" w:rsidP="00612780">
            <w:pPr>
              <w:spacing w:before="0" w:after="0"/>
              <w:rPr>
                <w:rFonts w:ascii="Times New Roman" w:hAnsi="Times New Roman"/>
                <w:b/>
                <w:sz w:val="24"/>
                <w:u w:val="single"/>
              </w:rPr>
            </w:pPr>
          </w:p>
        </w:tc>
      </w:tr>
      <w:tr w:rsidR="00612780" w:rsidRPr="00392FFD" w14:paraId="67374B41" w14:textId="77777777" w:rsidTr="00672D2A">
        <w:tc>
          <w:tcPr>
            <w:tcW w:w="1101" w:type="dxa"/>
          </w:tcPr>
          <w:p w14:paraId="2FBBA45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170</w:t>
            </w:r>
          </w:p>
        </w:tc>
        <w:tc>
          <w:tcPr>
            <w:tcW w:w="7903" w:type="dxa"/>
          </w:tcPr>
          <w:p w14:paraId="4C9C5BA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w:t>
            </w:r>
          </w:p>
          <w:p w14:paraId="2574B211" w14:textId="77777777" w:rsidR="00612780" w:rsidRPr="00392FFD" w:rsidRDefault="00612780" w:rsidP="00612780">
            <w:pPr>
              <w:spacing w:before="0" w:after="0"/>
              <w:jc w:val="left"/>
              <w:rPr>
                <w:rFonts w:ascii="Times New Roman" w:hAnsi="Times New Roman"/>
                <w:b/>
                <w:sz w:val="24"/>
                <w:u w:val="single"/>
                <w:lang w:eastAsia="es-ES_tradnl"/>
              </w:rPr>
            </w:pPr>
          </w:p>
          <w:p w14:paraId="08E009F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Securitisation positions according to Article 246 of CRR.</w:t>
            </w:r>
          </w:p>
          <w:p w14:paraId="15EA659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w:t>
            </w:r>
            <w:r w:rsidR="001734AB" w:rsidRPr="00392FFD">
              <w:rPr>
                <w:rFonts w:ascii="Times New Roman" w:hAnsi="Times New Roman"/>
                <w:sz w:val="24"/>
              </w:rPr>
              <w:t>110</w:t>
            </w:r>
            <w:r w:rsidRPr="00392FFD">
              <w:rPr>
                <w:rFonts w:ascii="Times New Roman" w:hAnsi="Times New Roman"/>
                <w:sz w:val="24"/>
              </w:rPr>
              <w:t xml:space="preserve"> of the CR IRB template. </w:t>
            </w:r>
          </w:p>
          <w:p w14:paraId="5C4892DF"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4BA8D41F" w14:textId="77777777" w:rsidTr="00672D2A">
        <w:tc>
          <w:tcPr>
            <w:tcW w:w="1101" w:type="dxa"/>
          </w:tcPr>
          <w:p w14:paraId="4F4ED91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180</w:t>
            </w:r>
          </w:p>
        </w:tc>
        <w:tc>
          <w:tcPr>
            <w:tcW w:w="7903" w:type="dxa"/>
          </w:tcPr>
          <w:p w14:paraId="1EEA8D4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273B0C21" w14:textId="77777777" w:rsidR="00612780" w:rsidRPr="00392FFD" w:rsidRDefault="00612780" w:rsidP="00612780">
            <w:pPr>
              <w:spacing w:before="0" w:after="0"/>
              <w:jc w:val="left"/>
              <w:rPr>
                <w:rFonts w:ascii="Times New Roman" w:hAnsi="Times New Roman"/>
                <w:sz w:val="24"/>
              </w:rPr>
            </w:pPr>
          </w:p>
          <w:p w14:paraId="1F4D02F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266(3) of CRR foresees that in case of a securitisation position in respect of which a 1250% risk weight applies, institutions may, as an alternative to including the position in their calculation of risk-weighted exposure amounts, deduct from own funds the exposure value of the position.</w:t>
            </w:r>
          </w:p>
          <w:p w14:paraId="68778150"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7FFADFF4" w14:textId="77777777" w:rsidTr="00672D2A">
        <w:tc>
          <w:tcPr>
            <w:tcW w:w="1101" w:type="dxa"/>
          </w:tcPr>
          <w:p w14:paraId="26DE7EF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190</w:t>
            </w:r>
          </w:p>
        </w:tc>
        <w:tc>
          <w:tcPr>
            <w:tcW w:w="7903" w:type="dxa"/>
          </w:tcPr>
          <w:p w14:paraId="40BA353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 SUBJECT TO RISK WEIGHTS</w:t>
            </w:r>
          </w:p>
          <w:p w14:paraId="4298EE4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093993A8" w14:textId="77777777" w:rsidTr="00672D2A">
        <w:tc>
          <w:tcPr>
            <w:tcW w:w="1101" w:type="dxa"/>
          </w:tcPr>
          <w:p w14:paraId="566E87A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200-320</w:t>
            </w:r>
          </w:p>
        </w:tc>
        <w:tc>
          <w:tcPr>
            <w:tcW w:w="7903" w:type="dxa"/>
          </w:tcPr>
          <w:p w14:paraId="69560C38"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RATINGS BASED METHOD (CREDIT QUALITY STEPS)</w:t>
            </w:r>
          </w:p>
          <w:p w14:paraId="251FAD4B" w14:textId="77777777" w:rsidR="00612780" w:rsidRPr="00392FFD" w:rsidRDefault="00612780" w:rsidP="00612780">
            <w:pPr>
              <w:spacing w:before="0" w:after="0"/>
              <w:rPr>
                <w:rFonts w:ascii="Times New Roman" w:hAnsi="Times New Roman"/>
                <w:sz w:val="24"/>
              </w:rPr>
            </w:pPr>
          </w:p>
          <w:p w14:paraId="4B47CDC5"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 </w:t>
            </w:r>
            <w:r w:rsidR="001B7D0F" w:rsidRPr="00392FFD">
              <w:rPr>
                <w:rFonts w:ascii="Times New Roman" w:hAnsi="Times New Roman"/>
                <w:sz w:val="24"/>
              </w:rPr>
              <w:t xml:space="preserve">261 </w:t>
            </w:r>
            <w:r w:rsidRPr="00392FFD">
              <w:rPr>
                <w:rFonts w:ascii="Times New Roman" w:hAnsi="Times New Roman"/>
                <w:sz w:val="24"/>
              </w:rPr>
              <w:t>of CRR.</w:t>
            </w:r>
          </w:p>
          <w:p w14:paraId="1CADC8E6" w14:textId="77777777" w:rsidR="00612780" w:rsidRPr="00392FFD" w:rsidRDefault="00612780" w:rsidP="00612780">
            <w:pPr>
              <w:spacing w:before="0" w:after="0"/>
              <w:rPr>
                <w:rFonts w:ascii="Times New Roman" w:hAnsi="Times New Roman"/>
                <w:sz w:val="24"/>
              </w:rPr>
            </w:pPr>
          </w:p>
          <w:p w14:paraId="5200DA3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IRB-Securitisation positions with an inferred rating according to Article 259(2) of CRR shall be reported as positions with a rating.</w:t>
            </w:r>
          </w:p>
          <w:p w14:paraId="05C09F2B" w14:textId="77777777" w:rsidR="00612780" w:rsidRPr="00392FFD" w:rsidRDefault="00612780" w:rsidP="00612780">
            <w:pPr>
              <w:spacing w:before="0" w:after="0"/>
              <w:rPr>
                <w:rFonts w:ascii="Times New Roman" w:hAnsi="Times New Roman"/>
                <w:sz w:val="24"/>
              </w:rPr>
            </w:pPr>
          </w:p>
          <w:p w14:paraId="49A6DBA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Exposure values subject to risk weights are broken down according to credit quality steps (CQS) as envisaged for the IRB Approach Article 261(1) Table 4 of CRR. </w:t>
            </w:r>
          </w:p>
          <w:p w14:paraId="2145AE39"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15036FD1" w14:textId="77777777" w:rsidTr="00672D2A">
        <w:tc>
          <w:tcPr>
            <w:tcW w:w="1101" w:type="dxa"/>
          </w:tcPr>
          <w:p w14:paraId="00E24A6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330</w:t>
            </w:r>
          </w:p>
        </w:tc>
        <w:tc>
          <w:tcPr>
            <w:tcW w:w="7903" w:type="dxa"/>
          </w:tcPr>
          <w:p w14:paraId="044E32D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SUPERVISORY FORMULA METHOD</w:t>
            </w:r>
          </w:p>
          <w:p w14:paraId="4701CDAE" w14:textId="77777777" w:rsidR="00612780" w:rsidRPr="00392FFD" w:rsidRDefault="00612780" w:rsidP="00612780">
            <w:pPr>
              <w:spacing w:before="0" w:after="0"/>
              <w:jc w:val="left"/>
              <w:rPr>
                <w:rFonts w:ascii="Times New Roman" w:hAnsi="Times New Roman"/>
                <w:sz w:val="24"/>
              </w:rPr>
            </w:pPr>
          </w:p>
          <w:p w14:paraId="2B3C748C"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For the Supervisory Formula Method (SFM), Article 262 of CRR. </w:t>
            </w:r>
          </w:p>
          <w:p w14:paraId="494FDB67" w14:textId="77777777" w:rsidR="00612780" w:rsidRPr="00392FFD" w:rsidRDefault="00612780" w:rsidP="00612780">
            <w:pPr>
              <w:spacing w:before="0" w:after="0"/>
              <w:rPr>
                <w:rFonts w:ascii="Times New Roman" w:hAnsi="Times New Roman"/>
                <w:sz w:val="24"/>
              </w:rPr>
            </w:pPr>
          </w:p>
          <w:p w14:paraId="17A0CF45"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risk weight for a securitisation position shall be the greater of 7% or the risk weight to be applied in accordance with the formulas provided. </w:t>
            </w:r>
          </w:p>
          <w:p w14:paraId="0F3C3D2C"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4786D322" w14:textId="77777777" w:rsidTr="00672D2A">
        <w:tc>
          <w:tcPr>
            <w:tcW w:w="1101" w:type="dxa"/>
          </w:tcPr>
          <w:p w14:paraId="3FE56C8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340</w:t>
            </w:r>
          </w:p>
        </w:tc>
        <w:tc>
          <w:tcPr>
            <w:tcW w:w="7903" w:type="dxa"/>
          </w:tcPr>
          <w:p w14:paraId="5F82764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SUPERVSIORY FORMULA METHOD: AVERAGE RISK WEIGHT</w:t>
            </w:r>
          </w:p>
          <w:p w14:paraId="2B014556" w14:textId="77777777" w:rsidR="00612780" w:rsidRPr="00392FFD" w:rsidRDefault="00612780" w:rsidP="00612780">
            <w:pPr>
              <w:spacing w:before="0" w:after="0"/>
              <w:rPr>
                <w:rFonts w:ascii="Times New Roman" w:hAnsi="Times New Roman"/>
                <w:sz w:val="24"/>
              </w:rPr>
            </w:pPr>
          </w:p>
          <w:p w14:paraId="6ACDB42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Credit risk mitigation on securitisation positions may be recognised in accordance with Article 264 of CRR. In this case, the institution shall indicate the "effective risk weight" of the position when full protection has been received, according to what is established in Article 264(2) of CRR (the effective risk weight equals the risk-weighted exposure amount of the position divided by the exposure value of the position, multiplied by 100).</w:t>
            </w:r>
          </w:p>
          <w:p w14:paraId="70853A0B" w14:textId="77777777" w:rsidR="00612780" w:rsidRPr="00392FFD" w:rsidRDefault="00612780" w:rsidP="00612780">
            <w:pPr>
              <w:spacing w:before="0" w:after="0"/>
              <w:rPr>
                <w:rFonts w:ascii="Times New Roman" w:hAnsi="Times New Roman"/>
                <w:sz w:val="24"/>
              </w:rPr>
            </w:pPr>
          </w:p>
          <w:p w14:paraId="4210BE3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When the position benefits from partial protection, the institution must apply the Supervisory Formula Method using the ‘T’ adjusted according to what is established in Article </w:t>
            </w:r>
            <w:r w:rsidR="00841322" w:rsidRPr="00392FFD">
              <w:rPr>
                <w:rFonts w:ascii="Times New Roman" w:hAnsi="Times New Roman"/>
                <w:sz w:val="24"/>
              </w:rPr>
              <w:t>264</w:t>
            </w:r>
            <w:r w:rsidRPr="00392FFD">
              <w:rPr>
                <w:rFonts w:ascii="Times New Roman" w:hAnsi="Times New Roman"/>
                <w:sz w:val="24"/>
              </w:rPr>
              <w:t>(3) of CRR.</w:t>
            </w:r>
          </w:p>
          <w:p w14:paraId="175D43EE" w14:textId="77777777" w:rsidR="00612780" w:rsidRPr="00392FFD" w:rsidRDefault="00612780" w:rsidP="00612780">
            <w:pPr>
              <w:spacing w:before="0" w:after="0"/>
              <w:rPr>
                <w:rFonts w:ascii="Times New Roman" w:hAnsi="Times New Roman"/>
                <w:sz w:val="24"/>
              </w:rPr>
            </w:pPr>
          </w:p>
          <w:p w14:paraId="7003CB0A"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Weighted average risk weights shall be reported in this column.</w:t>
            </w:r>
          </w:p>
          <w:p w14:paraId="5C9126B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0A3D26EC" w14:textId="77777777" w:rsidTr="00672D2A">
        <w:tc>
          <w:tcPr>
            <w:tcW w:w="1101" w:type="dxa"/>
          </w:tcPr>
          <w:p w14:paraId="1A5E8FF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350</w:t>
            </w:r>
          </w:p>
        </w:tc>
        <w:tc>
          <w:tcPr>
            <w:tcW w:w="7903" w:type="dxa"/>
          </w:tcPr>
          <w:p w14:paraId="38C62E6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w:t>
            </w:r>
          </w:p>
          <w:p w14:paraId="25EE20CC" w14:textId="77777777" w:rsidR="00612780" w:rsidRPr="00392FFD" w:rsidRDefault="00612780" w:rsidP="00612780">
            <w:pPr>
              <w:spacing w:before="0" w:after="0"/>
              <w:jc w:val="left"/>
              <w:rPr>
                <w:rFonts w:ascii="Times New Roman" w:hAnsi="Times New Roman"/>
                <w:sz w:val="24"/>
              </w:rPr>
            </w:pPr>
          </w:p>
          <w:p w14:paraId="3B6CF89E"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(highest risk weight of the pool).</w:t>
            </w:r>
          </w:p>
          <w:p w14:paraId="5E8A9C50" w14:textId="77777777" w:rsidR="00612780" w:rsidRPr="00392FFD" w:rsidRDefault="00612780" w:rsidP="00612780">
            <w:pPr>
              <w:spacing w:before="0" w:after="0"/>
              <w:rPr>
                <w:rFonts w:ascii="Times New Roman" w:hAnsi="Times New Roman"/>
                <w:sz w:val="24"/>
              </w:rPr>
            </w:pPr>
          </w:p>
          <w:p w14:paraId="069B9DE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263(2) and (3) of CRR envisage an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w:t>
            </w:r>
          </w:p>
          <w:p w14:paraId="1B047B09" w14:textId="77777777" w:rsidR="00612780" w:rsidRPr="00392FFD" w:rsidRDefault="00612780" w:rsidP="00612780">
            <w:pPr>
              <w:spacing w:before="0" w:after="0"/>
              <w:rPr>
                <w:rFonts w:ascii="Times New Roman" w:hAnsi="Times New Roman"/>
                <w:i/>
                <w:sz w:val="24"/>
              </w:rPr>
            </w:pPr>
          </w:p>
          <w:p w14:paraId="15F0C7E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undrawn amount of the liquidity facilities </w:t>
            </w:r>
            <w:r w:rsidR="00C93697" w:rsidRPr="00392FFD">
              <w:rPr>
                <w:rFonts w:ascii="Times New Roman" w:hAnsi="Times New Roman"/>
                <w:sz w:val="24"/>
              </w:rPr>
              <w:t>shall</w:t>
            </w:r>
            <w:r w:rsidRPr="00392FFD">
              <w:rPr>
                <w:rFonts w:ascii="Times New Roman" w:hAnsi="Times New Roman"/>
                <w:sz w:val="24"/>
              </w:rPr>
              <w:t xml:space="preserve"> be reported under “Off balance sheet items and derivatives”.</w:t>
            </w:r>
          </w:p>
          <w:p w14:paraId="51310B1B" w14:textId="77777777" w:rsidR="00612780" w:rsidRPr="00392FFD" w:rsidRDefault="00612780" w:rsidP="00612780">
            <w:pPr>
              <w:spacing w:before="0" w:after="0"/>
              <w:rPr>
                <w:rFonts w:ascii="Times New Roman" w:hAnsi="Times New Roman"/>
                <w:sz w:val="24"/>
              </w:rPr>
            </w:pPr>
          </w:p>
          <w:p w14:paraId="6183FB2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As long as an originator would be under the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 then column 350 would be the right column to use for the reporting of the risk weighting treatment given to the exposure value of a liquidity facility subject to the treatment laid down in Article 263 of CRR.</w:t>
            </w:r>
          </w:p>
          <w:p w14:paraId="1F45DF2E" w14:textId="77777777" w:rsidR="00612780" w:rsidRPr="00392FFD" w:rsidRDefault="00612780" w:rsidP="00612780">
            <w:pPr>
              <w:spacing w:before="0" w:after="0"/>
              <w:rPr>
                <w:rFonts w:ascii="Times New Roman" w:hAnsi="Times New Roman"/>
                <w:sz w:val="24"/>
              </w:rPr>
            </w:pPr>
          </w:p>
          <w:p w14:paraId="568FB86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early amortisations see Articles 25</w:t>
            </w:r>
            <w:r w:rsidR="001B7D0F" w:rsidRPr="00392FFD">
              <w:rPr>
                <w:rFonts w:ascii="Times New Roman" w:hAnsi="Times New Roman"/>
                <w:sz w:val="24"/>
              </w:rPr>
              <w:t>6</w:t>
            </w:r>
            <w:r w:rsidRPr="00392FFD">
              <w:rPr>
                <w:rFonts w:ascii="Times New Roman" w:hAnsi="Times New Roman"/>
                <w:sz w:val="24"/>
              </w:rPr>
              <w:t>(5) and 26</w:t>
            </w:r>
            <w:r w:rsidR="001B7D0F" w:rsidRPr="00392FFD">
              <w:rPr>
                <w:rFonts w:ascii="Times New Roman" w:hAnsi="Times New Roman"/>
                <w:sz w:val="24"/>
              </w:rPr>
              <w:t>5</w:t>
            </w:r>
            <w:r w:rsidRPr="00392FFD">
              <w:rPr>
                <w:rFonts w:ascii="Times New Roman" w:hAnsi="Times New Roman"/>
                <w:sz w:val="24"/>
              </w:rPr>
              <w:t xml:space="preserve"> of CRR.</w:t>
            </w:r>
          </w:p>
          <w:p w14:paraId="62A25FAC"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6A84D2A2" w14:textId="77777777" w:rsidTr="00672D2A">
        <w:tc>
          <w:tcPr>
            <w:tcW w:w="1101" w:type="dxa"/>
          </w:tcPr>
          <w:p w14:paraId="670AF29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360</w:t>
            </w:r>
          </w:p>
        </w:tc>
        <w:tc>
          <w:tcPr>
            <w:tcW w:w="7903" w:type="dxa"/>
          </w:tcPr>
          <w:p w14:paraId="2A0A6AC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 AVERAGE RISK WEIGHT</w:t>
            </w:r>
          </w:p>
          <w:p w14:paraId="6CAFCDF4" w14:textId="77777777" w:rsidR="00612780" w:rsidRPr="00392FFD" w:rsidRDefault="00612780" w:rsidP="00612780">
            <w:pPr>
              <w:spacing w:before="0" w:after="0"/>
              <w:rPr>
                <w:rFonts w:ascii="Times New Roman" w:hAnsi="Times New Roman"/>
                <w:sz w:val="24"/>
              </w:rPr>
            </w:pPr>
          </w:p>
          <w:p w14:paraId="2F7CEC2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lang w:eastAsia="es-ES_tradnl"/>
              </w:rPr>
              <w:t>Exposure value weighted average risk weight shall be provided.</w:t>
            </w:r>
          </w:p>
          <w:p w14:paraId="667D286D" w14:textId="77777777" w:rsidR="00612780" w:rsidRPr="00392FFD" w:rsidRDefault="00612780" w:rsidP="00612780">
            <w:pPr>
              <w:spacing w:before="0" w:after="0"/>
              <w:rPr>
                <w:rFonts w:ascii="Times New Roman" w:hAnsi="Times New Roman"/>
                <w:sz w:val="24"/>
              </w:rPr>
            </w:pPr>
          </w:p>
        </w:tc>
      </w:tr>
      <w:tr w:rsidR="00612780" w:rsidRPr="00392FFD" w14:paraId="7B706A3F" w14:textId="77777777" w:rsidTr="00672D2A">
        <w:tc>
          <w:tcPr>
            <w:tcW w:w="1101" w:type="dxa"/>
          </w:tcPr>
          <w:p w14:paraId="0491866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370</w:t>
            </w:r>
          </w:p>
        </w:tc>
        <w:tc>
          <w:tcPr>
            <w:tcW w:w="7903" w:type="dxa"/>
          </w:tcPr>
          <w:p w14:paraId="5DDE6A1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ASSESSMENT APPROACH</w:t>
            </w:r>
          </w:p>
          <w:p w14:paraId="389A0A65" w14:textId="77777777" w:rsidR="00612780" w:rsidRPr="00392FFD" w:rsidRDefault="00612780" w:rsidP="00612780">
            <w:pPr>
              <w:spacing w:before="0" w:after="0"/>
              <w:jc w:val="left"/>
              <w:rPr>
                <w:rFonts w:ascii="Times New Roman" w:hAnsi="Times New Roman"/>
                <w:sz w:val="24"/>
              </w:rPr>
            </w:pPr>
          </w:p>
          <w:p w14:paraId="088D841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259(3) and (4) of CRR envisages the ‘Internal Assessment Approach’ (IAA) for positions in ABCP programmes.</w:t>
            </w:r>
          </w:p>
          <w:p w14:paraId="3810E6BB" w14:textId="77777777" w:rsidR="00612780" w:rsidRPr="00392FFD" w:rsidRDefault="00612780" w:rsidP="00612780">
            <w:pPr>
              <w:spacing w:before="0" w:after="0"/>
              <w:jc w:val="left"/>
              <w:rPr>
                <w:rFonts w:ascii="Times New Roman" w:hAnsi="Times New Roman"/>
                <w:sz w:val="24"/>
              </w:rPr>
            </w:pPr>
          </w:p>
        </w:tc>
      </w:tr>
      <w:tr w:rsidR="00612780" w:rsidRPr="00392FFD" w14:paraId="50AE30B1" w14:textId="77777777" w:rsidTr="00672D2A">
        <w:tc>
          <w:tcPr>
            <w:tcW w:w="1101" w:type="dxa"/>
          </w:tcPr>
          <w:p w14:paraId="22A8FCA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47F27A8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IAA: AVERAGE RISK WEIGHT</w:t>
            </w:r>
          </w:p>
          <w:p w14:paraId="3C5436CF" w14:textId="77777777" w:rsidR="00612780" w:rsidRPr="00392FFD" w:rsidRDefault="00612780" w:rsidP="00612780">
            <w:pPr>
              <w:spacing w:before="0" w:after="0"/>
              <w:rPr>
                <w:rFonts w:ascii="Times New Roman" w:hAnsi="Times New Roman"/>
                <w:sz w:val="24"/>
              </w:rPr>
            </w:pPr>
          </w:p>
          <w:p w14:paraId="05C776E6"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Weighted average risk weights shall be reported in this column.</w:t>
            </w:r>
          </w:p>
          <w:p w14:paraId="502904E9" w14:textId="77777777" w:rsidR="00612780" w:rsidRPr="00392FFD" w:rsidRDefault="00612780" w:rsidP="00612780">
            <w:pPr>
              <w:spacing w:before="0" w:after="0"/>
              <w:jc w:val="left"/>
              <w:rPr>
                <w:rFonts w:ascii="Times New Roman" w:hAnsi="Times New Roman"/>
                <w:sz w:val="24"/>
              </w:rPr>
            </w:pPr>
          </w:p>
        </w:tc>
      </w:tr>
      <w:tr w:rsidR="00612780" w:rsidRPr="00392FFD" w14:paraId="6CA66F4E" w14:textId="77777777" w:rsidTr="00672D2A">
        <w:tc>
          <w:tcPr>
            <w:tcW w:w="1101" w:type="dxa"/>
          </w:tcPr>
          <w:p w14:paraId="458ECC2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390</w:t>
            </w:r>
          </w:p>
        </w:tc>
        <w:tc>
          <w:tcPr>
            <w:tcW w:w="7903" w:type="dxa"/>
          </w:tcPr>
          <w:p w14:paraId="123B6D9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 REDUCTION IN RISK WEIGHTED EXPOSURE AMOUNT DUE TO VALUE ADJUSTMENTS AND PROVISIONS </w:t>
            </w:r>
          </w:p>
          <w:p w14:paraId="0CE8A0F0" w14:textId="77777777" w:rsidR="00612780" w:rsidRPr="00392FFD" w:rsidRDefault="00612780" w:rsidP="00612780">
            <w:pPr>
              <w:spacing w:before="0" w:after="0"/>
              <w:jc w:val="left"/>
              <w:rPr>
                <w:rFonts w:ascii="Times New Roman" w:hAnsi="Times New Roman"/>
                <w:sz w:val="24"/>
              </w:rPr>
            </w:pPr>
          </w:p>
          <w:p w14:paraId="5372D18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Institutions applying the IRB Approach shall follow Article 266(1) (only applicable for originators, when the exposure has not been deducted from own funds) and (2) of CRR.</w:t>
            </w:r>
          </w:p>
          <w:p w14:paraId="76DE2187" w14:textId="77777777" w:rsidR="00612780" w:rsidRPr="00392FFD" w:rsidRDefault="00612780" w:rsidP="00612780">
            <w:pPr>
              <w:autoSpaceDE w:val="0"/>
              <w:autoSpaceDN w:val="0"/>
              <w:adjustRightInd w:val="0"/>
              <w:spacing w:before="0" w:after="0"/>
              <w:rPr>
                <w:rFonts w:ascii="Times New Roman" w:hAnsi="Times New Roman"/>
                <w:sz w:val="24"/>
              </w:rPr>
            </w:pPr>
          </w:p>
          <w:p w14:paraId="42B93C4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14:paraId="574AD3A6"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502C496B" w14:textId="77777777" w:rsidTr="00672D2A">
        <w:tc>
          <w:tcPr>
            <w:tcW w:w="1101" w:type="dxa"/>
          </w:tcPr>
          <w:p w14:paraId="4808E1A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400</w:t>
            </w:r>
          </w:p>
        </w:tc>
        <w:tc>
          <w:tcPr>
            <w:tcW w:w="7903" w:type="dxa"/>
          </w:tcPr>
          <w:p w14:paraId="17C6515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RISK-WEIGHTED EXPOSURE AMOUNT</w:t>
            </w:r>
          </w:p>
          <w:p w14:paraId="2E2B1F85" w14:textId="77777777" w:rsidR="00612780" w:rsidRPr="00392FFD" w:rsidRDefault="00612780" w:rsidP="00612780">
            <w:pPr>
              <w:spacing w:before="0" w:after="0"/>
              <w:jc w:val="left"/>
              <w:rPr>
                <w:rFonts w:ascii="Times New Roman" w:hAnsi="Times New Roman"/>
                <w:sz w:val="24"/>
              </w:rPr>
            </w:pPr>
          </w:p>
          <w:p w14:paraId="4764EB89" w14:textId="77777777" w:rsidR="00612780" w:rsidRPr="00392FFD" w:rsidRDefault="0036415F" w:rsidP="00612780">
            <w:pPr>
              <w:spacing w:before="0" w:after="0"/>
              <w:rPr>
                <w:rFonts w:ascii="Times New Roman" w:hAnsi="Times New Roman"/>
                <w:sz w:val="24"/>
              </w:rPr>
            </w:pPr>
            <w:r w:rsidRPr="00392FFD">
              <w:rPr>
                <w:rFonts w:ascii="Times New Roman" w:hAnsi="Times New Roman"/>
                <w:sz w:val="24"/>
              </w:rPr>
              <w:t xml:space="preserve">Total risk-weighted exposure amount calculated according to </w:t>
            </w:r>
            <w:r w:rsidR="00612780" w:rsidRPr="00392FFD">
              <w:rPr>
                <w:rFonts w:ascii="Times New Roman" w:hAnsi="Times New Roman"/>
                <w:sz w:val="24"/>
              </w:rPr>
              <w:t xml:space="preserve">Part Three, Title II, Chapter 5, Section 3 of CRR prior to adjustments due to maturity mismatches or infringement of due diligence provisions, and excluding any risk weighted exposure amount corresponding to exposures redistributed via outflows to another template. </w:t>
            </w:r>
          </w:p>
          <w:p w14:paraId="05ACC5C8" w14:textId="77777777" w:rsidR="00612780" w:rsidRPr="00392FFD" w:rsidRDefault="00612780" w:rsidP="00612780">
            <w:pPr>
              <w:spacing w:before="0" w:after="0"/>
              <w:rPr>
                <w:rFonts w:ascii="Times New Roman" w:hAnsi="Times New Roman"/>
                <w:sz w:val="24"/>
              </w:rPr>
            </w:pPr>
          </w:p>
        </w:tc>
      </w:tr>
      <w:tr w:rsidR="00612780" w:rsidRPr="00392FFD" w14:paraId="25C5B9E6" w14:textId="77777777" w:rsidTr="00672D2A">
        <w:tc>
          <w:tcPr>
            <w:tcW w:w="1101" w:type="dxa"/>
          </w:tcPr>
          <w:p w14:paraId="4E097DD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410</w:t>
            </w:r>
          </w:p>
        </w:tc>
        <w:tc>
          <w:tcPr>
            <w:tcW w:w="7903" w:type="dxa"/>
          </w:tcPr>
          <w:p w14:paraId="5D2C7CA3"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RWEA OF WHICH: SYNTHETIC SECURITISATIONS</w:t>
            </w:r>
          </w:p>
          <w:p w14:paraId="0EB65E85" w14:textId="77777777" w:rsidR="00612780" w:rsidRPr="00392FFD" w:rsidRDefault="00612780" w:rsidP="00612780">
            <w:pPr>
              <w:spacing w:before="0" w:after="0"/>
              <w:jc w:val="left"/>
              <w:rPr>
                <w:rFonts w:ascii="Times New Roman" w:hAnsi="Times New Roman"/>
                <w:sz w:val="24"/>
              </w:rPr>
            </w:pPr>
          </w:p>
          <w:p w14:paraId="0554DDFA"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with maturity mismatches, the amount to be reported in this column shall ignore any maturity mismatch.</w:t>
            </w:r>
          </w:p>
          <w:p w14:paraId="23D46224" w14:textId="77777777" w:rsidR="00612780" w:rsidRPr="00392FFD" w:rsidRDefault="00612780" w:rsidP="00612780">
            <w:pPr>
              <w:spacing w:before="0" w:after="0"/>
              <w:jc w:val="left"/>
              <w:rPr>
                <w:rFonts w:ascii="Times New Roman" w:hAnsi="Times New Roman"/>
                <w:sz w:val="24"/>
              </w:rPr>
            </w:pPr>
          </w:p>
        </w:tc>
      </w:tr>
      <w:tr w:rsidR="00612780" w:rsidRPr="00392FFD" w14:paraId="06EC6741" w14:textId="77777777" w:rsidTr="00672D2A">
        <w:tc>
          <w:tcPr>
            <w:tcW w:w="1101" w:type="dxa"/>
          </w:tcPr>
          <w:p w14:paraId="2D79769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420</w:t>
            </w:r>
          </w:p>
        </w:tc>
        <w:tc>
          <w:tcPr>
            <w:tcW w:w="7903" w:type="dxa"/>
          </w:tcPr>
          <w:p w14:paraId="27C71DA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1CC95C3F" w14:textId="77777777" w:rsidR="00612780" w:rsidRPr="00392FFD" w:rsidRDefault="00612780" w:rsidP="00612780">
            <w:pPr>
              <w:spacing w:before="0" w:after="0"/>
              <w:jc w:val="left"/>
              <w:rPr>
                <w:rFonts w:ascii="Times New Roman" w:hAnsi="Times New Roman"/>
                <w:sz w:val="24"/>
                <w:lang w:eastAsia="es-ES_tradnl"/>
              </w:rPr>
            </w:pPr>
          </w:p>
          <w:p w14:paraId="73E4A8C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Articles 14(2), 40</w:t>
            </w:r>
            <w:r w:rsidR="001B7D0F" w:rsidRPr="00392FFD">
              <w:rPr>
                <w:rFonts w:ascii="Times New Roman" w:hAnsi="Times New Roman"/>
                <w:sz w:val="24"/>
                <w:lang w:eastAsia="es-ES_tradnl"/>
              </w:rPr>
              <w:t>6</w:t>
            </w:r>
            <w:r w:rsidRPr="00392FFD">
              <w:rPr>
                <w:rFonts w:ascii="Times New Roman" w:hAnsi="Times New Roman"/>
                <w:sz w:val="24"/>
                <w:lang w:eastAsia="es-ES_tradnl"/>
              </w:rPr>
              <w:t>(2) and 40</w:t>
            </w:r>
            <w:r w:rsidR="001B7D0F" w:rsidRPr="00392FFD">
              <w:rPr>
                <w:rFonts w:ascii="Times New Roman" w:hAnsi="Times New Roman"/>
                <w:sz w:val="24"/>
                <w:lang w:eastAsia="es-ES_tradnl"/>
              </w:rPr>
              <w:t>7</w:t>
            </w:r>
            <w:r w:rsidRPr="00392FFD">
              <w:rPr>
                <w:rFonts w:ascii="Times New Roman" w:hAnsi="Times New Roman"/>
                <w:sz w:val="24"/>
                <w:lang w:eastAsia="es-ES_tradnl"/>
              </w:rPr>
              <w:t xml:space="preserve"> of CRR foresee that whenever certain requirements are not met by the institution, Member States shall ensure that the competent authorities impose a proportionate additional risk weight of no less than 250% of the risk weight (capped at 1250%) which would apply to the relevant securitisation positions under </w:t>
            </w:r>
            <w:r w:rsidRPr="00392FFD">
              <w:rPr>
                <w:rFonts w:ascii="Times New Roman" w:hAnsi="Times New Roman"/>
                <w:sz w:val="24"/>
              </w:rPr>
              <w:t>Part Three, Title II, Chapter 5, Section 3 of CRR</w:t>
            </w:r>
            <w:r w:rsidRPr="00392FFD">
              <w:rPr>
                <w:rFonts w:ascii="Times New Roman" w:hAnsi="Times New Roman"/>
                <w:sz w:val="24"/>
                <w:lang w:eastAsia="es-ES_tradnl"/>
              </w:rPr>
              <w:t>.</w:t>
            </w:r>
          </w:p>
          <w:p w14:paraId="262C274C" w14:textId="77777777" w:rsidR="00612780" w:rsidRPr="00392FFD" w:rsidRDefault="00612780" w:rsidP="00612780">
            <w:pPr>
              <w:spacing w:before="0" w:after="0"/>
              <w:rPr>
                <w:rFonts w:ascii="Times New Roman" w:hAnsi="Times New Roman"/>
                <w:b/>
                <w:sz w:val="24"/>
                <w:u w:val="single"/>
              </w:rPr>
            </w:pPr>
          </w:p>
        </w:tc>
      </w:tr>
      <w:tr w:rsidR="00612780" w:rsidRPr="00392FFD" w14:paraId="243C88E1" w14:textId="77777777" w:rsidTr="00672D2A">
        <w:tc>
          <w:tcPr>
            <w:tcW w:w="1101" w:type="dxa"/>
          </w:tcPr>
          <w:p w14:paraId="3641D785"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430</w:t>
            </w:r>
          </w:p>
        </w:tc>
        <w:tc>
          <w:tcPr>
            <w:tcW w:w="7903" w:type="dxa"/>
          </w:tcPr>
          <w:p w14:paraId="16F5D7E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RISK-WEIGHTED EXPOSURE AMOUNT DUE TO MATURITY MISMATCHES</w:t>
            </w:r>
          </w:p>
          <w:p w14:paraId="70691A99" w14:textId="77777777" w:rsidR="00612780" w:rsidRPr="00392FFD" w:rsidRDefault="00612780" w:rsidP="00612780">
            <w:pPr>
              <w:spacing w:before="0" w:after="0"/>
              <w:jc w:val="left"/>
              <w:rPr>
                <w:rFonts w:ascii="Times New Roman" w:hAnsi="Times New Roman"/>
                <w:b/>
                <w:sz w:val="24"/>
                <w:u w:val="single"/>
                <w:lang w:eastAsia="es-ES_tradnl"/>
              </w:rPr>
            </w:pPr>
          </w:p>
          <w:p w14:paraId="0B2E63AF"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For maturity mismatches in synthetic securitisations RW*-RW(SP), as defined in Article 250 of CRR,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corresponding to exposures redistributed via outflows to other templates.</w:t>
            </w:r>
          </w:p>
          <w:p w14:paraId="0DB2ED0B" w14:textId="77777777" w:rsidR="00612780" w:rsidRPr="00392FFD" w:rsidRDefault="00612780" w:rsidP="009068C9">
            <w:pPr>
              <w:spacing w:before="0" w:after="0"/>
              <w:rPr>
                <w:rFonts w:ascii="Times New Roman" w:hAnsi="Times New Roman"/>
                <w:sz w:val="24"/>
                <w:lang w:eastAsia="es-ES_tradnl"/>
              </w:rPr>
            </w:pPr>
          </w:p>
        </w:tc>
      </w:tr>
      <w:tr w:rsidR="00612780" w:rsidRPr="00392FFD" w14:paraId="671C5E22" w14:textId="77777777" w:rsidTr="00672D2A">
        <w:tc>
          <w:tcPr>
            <w:tcW w:w="1101" w:type="dxa"/>
          </w:tcPr>
          <w:p w14:paraId="415BD6F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440-450</w:t>
            </w:r>
          </w:p>
        </w:tc>
        <w:tc>
          <w:tcPr>
            <w:tcW w:w="7903" w:type="dxa"/>
          </w:tcPr>
          <w:p w14:paraId="7B52702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RISK-WEIGHTED EXPOSURE AMOUNT: BEFORE CAP/ AFTER CAP</w:t>
            </w:r>
          </w:p>
          <w:p w14:paraId="24A6AC98" w14:textId="77777777" w:rsidR="00612780" w:rsidRPr="00392FFD" w:rsidRDefault="00612780" w:rsidP="00612780">
            <w:pPr>
              <w:spacing w:before="0" w:after="0"/>
              <w:jc w:val="left"/>
              <w:rPr>
                <w:rFonts w:ascii="Times New Roman" w:hAnsi="Times New Roman"/>
                <w:b/>
                <w:sz w:val="24"/>
                <w:u w:val="single"/>
                <w:lang w:eastAsia="es-ES_tradnl"/>
              </w:rPr>
            </w:pPr>
          </w:p>
          <w:p w14:paraId="2937FDE4"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 440) / after (col 450) applying the limits specified in Article 260 of CRR. Additionally Article 265 of CRR (additional own funds requirements for securitisations of revolving exposures with early amortisation provisions) has to be considered.</w:t>
            </w:r>
          </w:p>
          <w:p w14:paraId="6413CFE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071B46F7" w14:textId="77777777" w:rsidTr="00672D2A">
        <w:tc>
          <w:tcPr>
            <w:tcW w:w="1101" w:type="dxa"/>
          </w:tcPr>
          <w:p w14:paraId="4654308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460</w:t>
            </w:r>
          </w:p>
        </w:tc>
        <w:tc>
          <w:tcPr>
            <w:tcW w:w="7903" w:type="dxa"/>
          </w:tcPr>
          <w:p w14:paraId="26D7177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MEMORANDUM ITEM: RISK WEIGHTED EXPOSURE AMOUNT CORRESPONDING TO THE OUTFLOWS FROM THE </w:t>
            </w:r>
            <w:r w:rsidR="007121C9" w:rsidRPr="00392FFD">
              <w:rPr>
                <w:rFonts w:ascii="Times New Roman" w:hAnsi="Times New Roman"/>
                <w:b/>
                <w:sz w:val="24"/>
                <w:u w:val="single"/>
              </w:rPr>
              <w:t xml:space="preserve">IRB </w:t>
            </w:r>
            <w:r w:rsidRPr="00392FFD">
              <w:rPr>
                <w:rFonts w:ascii="Times New Roman" w:hAnsi="Times New Roman"/>
                <w:b/>
                <w:sz w:val="24"/>
                <w:u w:val="single"/>
              </w:rPr>
              <w:t>SECURITISATION TO OTHER EXPOSURE CLASSES</w:t>
            </w:r>
          </w:p>
          <w:p w14:paraId="24AB26D0" w14:textId="77777777" w:rsidR="00612780" w:rsidRPr="00392FFD" w:rsidRDefault="00612780" w:rsidP="00612780">
            <w:pPr>
              <w:spacing w:before="0" w:after="0"/>
              <w:jc w:val="left"/>
              <w:rPr>
                <w:rFonts w:ascii="Times New Roman" w:hAnsi="Times New Roman"/>
                <w:sz w:val="24"/>
              </w:rPr>
            </w:pPr>
          </w:p>
          <w:p w14:paraId="54FCCE75"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018930A1" w14:textId="77777777" w:rsidR="00612780" w:rsidRPr="00392FFD" w:rsidRDefault="00612780" w:rsidP="00612780">
            <w:pPr>
              <w:spacing w:before="0" w:after="0"/>
              <w:jc w:val="left"/>
              <w:rPr>
                <w:rFonts w:ascii="Times New Roman" w:hAnsi="Times New Roman"/>
                <w:sz w:val="24"/>
              </w:rPr>
            </w:pPr>
          </w:p>
        </w:tc>
      </w:tr>
    </w:tbl>
    <w:p w14:paraId="3C7E273B" w14:textId="77777777" w:rsidR="00612780" w:rsidRPr="00392FFD" w:rsidRDefault="00612780" w:rsidP="00612780">
      <w:pPr>
        <w:spacing w:before="0" w:after="0"/>
        <w:rPr>
          <w:rFonts w:ascii="Times New Roman" w:hAnsi="Times New Roman"/>
          <w:sz w:val="24"/>
        </w:rPr>
      </w:pPr>
    </w:p>
    <w:p w14:paraId="4EB3DBEF" w14:textId="77777777" w:rsidR="00612780" w:rsidRPr="00392FFD" w:rsidRDefault="00612780" w:rsidP="00612780">
      <w:pPr>
        <w:spacing w:before="0" w:after="0"/>
        <w:rPr>
          <w:rFonts w:ascii="Times New Roman" w:hAnsi="Times New Roman"/>
          <w:sz w:val="24"/>
        </w:rPr>
      </w:pPr>
    </w:p>
    <w:p w14:paraId="65094BB8" w14:textId="77777777" w:rsidR="00612780" w:rsidRPr="00392FFD" w:rsidRDefault="00125707" w:rsidP="00C37B29">
      <w:pPr>
        <w:pStyle w:val="InstructionsText2"/>
        <w:numPr>
          <w:ilvl w:val="0"/>
          <w:numId w:val="0"/>
        </w:numPr>
        <w:ind w:left="993"/>
      </w:pPr>
      <w:r w:rsidRPr="00392FFD">
        <w:t>107.</w:t>
      </w:r>
      <w:r w:rsidRPr="00392FFD">
        <w:tab/>
      </w:r>
      <w:r w:rsidR="00612780" w:rsidRPr="00392FFD">
        <w:t xml:space="preserve">The CR SEC IRB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risk weight groupings of securitisations and re-securitisations. </w:t>
      </w:r>
    </w:p>
    <w:p w14:paraId="30AAC143" w14:textId="77777777" w:rsidR="00612780" w:rsidRPr="00392FFD" w:rsidRDefault="00125707" w:rsidP="00C37B29">
      <w:pPr>
        <w:pStyle w:val="InstructionsText2"/>
        <w:numPr>
          <w:ilvl w:val="0"/>
          <w:numId w:val="0"/>
        </w:numPr>
        <w:ind w:left="993"/>
      </w:pPr>
      <w:r w:rsidRPr="00392FFD">
        <w:lastRenderedPageBreak/>
        <w:t>108.</w:t>
      </w:r>
      <w:r w:rsidRPr="00392FFD">
        <w:tab/>
      </w:r>
      <w:r w:rsidR="00692B10" w:rsidRPr="00392FFD">
        <w:t>Positions treated according to the ratings based method and unrated positions (</w:t>
      </w:r>
      <w:r w:rsidR="00612780" w:rsidRPr="00392FFD">
        <w:t>exposures at reporting date) are also broken down according to the credit quality steps applied at inception (last block of rows). Originators, sponsors as well as investors shall report this information.</w:t>
      </w:r>
    </w:p>
    <w:p w14:paraId="21C50501" w14:textId="77777777" w:rsidR="00612780" w:rsidRPr="00392FFD" w:rsidRDefault="00612780" w:rsidP="00612780">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14:paraId="546EAF12" w14:textId="77777777" w:rsidTr="00672D2A">
        <w:tc>
          <w:tcPr>
            <w:tcW w:w="9145" w:type="dxa"/>
            <w:gridSpan w:val="2"/>
            <w:shd w:val="clear" w:color="auto" w:fill="CCCCCC"/>
          </w:tcPr>
          <w:p w14:paraId="1E5DACC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0ABA886B"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Rows</w:t>
            </w:r>
          </w:p>
          <w:p w14:paraId="31102BD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B1A2C05" w14:textId="77777777" w:rsidTr="00672D2A">
        <w:tc>
          <w:tcPr>
            <w:tcW w:w="1242" w:type="dxa"/>
          </w:tcPr>
          <w:p w14:paraId="353F28D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530DCD9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5395EB4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96F1A0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14:paraId="7646F461"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p>
        </w:tc>
      </w:tr>
      <w:tr w:rsidR="00612780" w:rsidRPr="00392FFD" w14:paraId="1B780559" w14:textId="77777777" w:rsidTr="00672D2A">
        <w:tc>
          <w:tcPr>
            <w:tcW w:w="1242" w:type="dxa"/>
          </w:tcPr>
          <w:p w14:paraId="56177C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5E03CBA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52A972F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9ABE2F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Article 4</w:t>
            </w:r>
            <w:r w:rsidR="00D81422"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622E0B6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0352C80" w14:textId="77777777" w:rsidTr="00672D2A">
        <w:tc>
          <w:tcPr>
            <w:tcW w:w="1242" w:type="dxa"/>
          </w:tcPr>
          <w:p w14:paraId="6671F122"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030</w:t>
            </w:r>
          </w:p>
        </w:tc>
        <w:tc>
          <w:tcPr>
            <w:tcW w:w="7903" w:type="dxa"/>
          </w:tcPr>
          <w:p w14:paraId="3C3CA25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7D2C6FD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CCA961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(13) of CRR.</w:t>
            </w:r>
          </w:p>
          <w:p w14:paraId="72EBEECD"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p>
        </w:tc>
      </w:tr>
      <w:tr w:rsidR="00612780" w:rsidRPr="00392FFD" w14:paraId="6069EEBF" w14:textId="77777777" w:rsidTr="00672D2A">
        <w:tc>
          <w:tcPr>
            <w:tcW w:w="1242" w:type="dxa"/>
          </w:tcPr>
          <w:p w14:paraId="72F9186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040-090</w:t>
            </w:r>
          </w:p>
        </w:tc>
        <w:tc>
          <w:tcPr>
            <w:tcW w:w="7903" w:type="dxa"/>
          </w:tcPr>
          <w:p w14:paraId="592AAC9E"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552D0B0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C0CFF6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 246</w:t>
            </w:r>
            <w:r w:rsidR="00656BF0" w:rsidRPr="00392FFD">
              <w:rPr>
                <w:rFonts w:ascii="Times New Roman" w:hAnsi="Times New Roman"/>
                <w:sz w:val="24"/>
              </w:rPr>
              <w:t xml:space="preserve"> (1)</w:t>
            </w:r>
            <w:r w:rsidRPr="00392FFD">
              <w:rPr>
                <w:rFonts w:ascii="Times New Roman" w:hAnsi="Times New Roman"/>
                <w:sz w:val="24"/>
              </w:rPr>
              <w:t xml:space="preserve"> lit b) of CRR states that for those institutions which calculate risk-weighted exposure amounts under the IRB Approach, the exposure value of an on-balance sheet securitisation position shall be the accounting value without taking into account any credit risk adjustments made.</w:t>
            </w:r>
          </w:p>
          <w:p w14:paraId="59AE2565" w14:textId="77777777" w:rsidR="00612780" w:rsidRPr="00392FFD" w:rsidRDefault="00612780" w:rsidP="00612780">
            <w:pPr>
              <w:autoSpaceDE w:val="0"/>
              <w:autoSpaceDN w:val="0"/>
              <w:adjustRightInd w:val="0"/>
              <w:spacing w:before="0" w:after="0"/>
              <w:rPr>
                <w:rFonts w:ascii="Times New Roman" w:hAnsi="Times New Roman"/>
                <w:sz w:val="24"/>
              </w:rPr>
            </w:pPr>
          </w:p>
          <w:p w14:paraId="08DD88E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On-balance sheet items are broken down according to risk weight groupings of securitisations (A-B-C), in rows 050-070, and re-securitisations (D-E), in rows 080-090, as stated in Article 261(1) Table 4 of CRR. </w:t>
            </w:r>
          </w:p>
          <w:p w14:paraId="35D8FCE0"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068A08F8" w14:textId="77777777" w:rsidTr="00672D2A">
        <w:tc>
          <w:tcPr>
            <w:tcW w:w="1242" w:type="dxa"/>
          </w:tcPr>
          <w:p w14:paraId="5AF8F94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100-150</w:t>
            </w:r>
          </w:p>
        </w:tc>
        <w:tc>
          <w:tcPr>
            <w:tcW w:w="7903" w:type="dxa"/>
          </w:tcPr>
          <w:p w14:paraId="1C7F846A"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6307A0C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6AF32E8"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7A40AE7E" w14:textId="77777777" w:rsidR="00612780" w:rsidRPr="00392FFD" w:rsidRDefault="00612780" w:rsidP="00612780">
            <w:pPr>
              <w:autoSpaceDE w:val="0"/>
              <w:autoSpaceDN w:val="0"/>
              <w:adjustRightInd w:val="0"/>
              <w:spacing w:before="0" w:after="0"/>
              <w:rPr>
                <w:rFonts w:ascii="Times New Roman" w:hAnsi="Times New Roman"/>
                <w:i/>
                <w:sz w:val="24"/>
              </w:rPr>
            </w:pPr>
          </w:p>
          <w:p w14:paraId="1E730B2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Off-balance sheet securitisation positions arising from a derivative instrument listed in Annex II of CRR, shall be determined in accordance to Part Three, Title II, Chapter 6 of CRR. </w:t>
            </w:r>
            <w:r w:rsidRPr="00392FFD">
              <w:rPr>
                <w:rFonts w:ascii="Times New Roman" w:hAnsi="Times New Roman"/>
                <w:sz w:val="24"/>
                <w:lang w:eastAsia="es-ES_tradnl"/>
              </w:rPr>
              <w:t xml:space="preserve">The exposure value for the counterparty credit risk of a </w:t>
            </w:r>
            <w:r w:rsidRPr="00392FFD">
              <w:rPr>
                <w:rFonts w:ascii="Times New Roman" w:hAnsi="Times New Roman"/>
                <w:sz w:val="24"/>
                <w:lang w:eastAsia="es-ES_tradnl"/>
              </w:rPr>
              <w:lastRenderedPageBreak/>
              <w:t>derivative instrument listed in Annex II of CRR</w:t>
            </w:r>
            <w:r w:rsidRPr="00392FFD">
              <w:rPr>
                <w:rFonts w:ascii="Times New Roman" w:hAnsi="Times New Roman"/>
                <w:sz w:val="24"/>
              </w:rPr>
              <w:t xml:space="preserve">, shall be determined in accordance to Part Three, Title II, Chapter 6 of CRR. </w:t>
            </w:r>
          </w:p>
          <w:p w14:paraId="3E80199B" w14:textId="77777777" w:rsidR="00612780" w:rsidRPr="00392FFD" w:rsidRDefault="00612780" w:rsidP="00612780">
            <w:pPr>
              <w:autoSpaceDE w:val="0"/>
              <w:autoSpaceDN w:val="0"/>
              <w:adjustRightInd w:val="0"/>
              <w:spacing w:before="0" w:after="0"/>
              <w:rPr>
                <w:rFonts w:ascii="Times New Roman" w:hAnsi="Times New Roman"/>
                <w:sz w:val="24"/>
              </w:rPr>
            </w:pPr>
          </w:p>
          <w:p w14:paraId="536336D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shall provide the undrawn amount. </w:t>
            </w:r>
          </w:p>
          <w:p w14:paraId="203C70D0" w14:textId="77777777" w:rsidR="00612780" w:rsidRPr="00392FFD" w:rsidRDefault="00612780" w:rsidP="00612780">
            <w:pPr>
              <w:autoSpaceDE w:val="0"/>
              <w:autoSpaceDN w:val="0"/>
              <w:adjustRightInd w:val="0"/>
              <w:spacing w:before="0" w:after="0"/>
              <w:rPr>
                <w:rFonts w:ascii="Times New Roman" w:hAnsi="Times New Roman"/>
                <w:sz w:val="24"/>
              </w:rPr>
            </w:pPr>
          </w:p>
          <w:p w14:paraId="49C09BB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(according to Article 246(1) of CRR) as specified in the CR SA Total template.</w:t>
            </w:r>
          </w:p>
          <w:p w14:paraId="7D220E72" w14:textId="77777777" w:rsidR="00612780" w:rsidRPr="00392FFD" w:rsidRDefault="00612780" w:rsidP="00612780">
            <w:pPr>
              <w:autoSpaceDE w:val="0"/>
              <w:autoSpaceDN w:val="0"/>
              <w:adjustRightInd w:val="0"/>
              <w:spacing w:before="0" w:after="0"/>
              <w:rPr>
                <w:rFonts w:ascii="Times New Roman" w:hAnsi="Times New Roman"/>
                <w:sz w:val="24"/>
              </w:rPr>
            </w:pPr>
          </w:p>
          <w:p w14:paraId="1E91254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Off-balance sheet items are broken down according to risk weight groupings of securitisations (A-B-C), in rows 110-130, and re-securitisations (D-E), in rows 140-150, as stated in Article 261(1) Table 4 of CRR.</w:t>
            </w:r>
          </w:p>
          <w:p w14:paraId="414EC93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6F598FD2" w14:textId="77777777" w:rsidTr="00672D2A">
        <w:tc>
          <w:tcPr>
            <w:tcW w:w="1242" w:type="dxa"/>
          </w:tcPr>
          <w:p w14:paraId="7886B83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160</w:t>
            </w:r>
          </w:p>
        </w:tc>
        <w:tc>
          <w:tcPr>
            <w:tcW w:w="7903" w:type="dxa"/>
          </w:tcPr>
          <w:p w14:paraId="63569AB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0C7AD5F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F6F635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row only applies to those originators with revolving exposure securitisations containing early amortisation provisions, as stated in Article 242 (</w:t>
            </w:r>
            <w:r w:rsidR="007A1067" w:rsidRPr="00392FFD">
              <w:rPr>
                <w:rFonts w:ascii="Times New Roman" w:hAnsi="Times New Roman"/>
                <w:sz w:val="24"/>
              </w:rPr>
              <w:t>13</w:t>
            </w:r>
            <w:r w:rsidRPr="00392FFD">
              <w:rPr>
                <w:rFonts w:ascii="Times New Roman" w:hAnsi="Times New Roman"/>
                <w:sz w:val="24"/>
              </w:rPr>
              <w:t>) and</w:t>
            </w:r>
            <w:r w:rsidR="00730040">
              <w:rPr>
                <w:rFonts w:ascii="Times New Roman" w:hAnsi="Times New Roman"/>
                <w:sz w:val="24"/>
              </w:rPr>
              <w:t xml:space="preserve"> </w:t>
            </w:r>
            <w:r w:rsidR="007A1067" w:rsidRPr="00392FFD">
              <w:rPr>
                <w:rFonts w:ascii="Times New Roman" w:hAnsi="Times New Roman"/>
                <w:sz w:val="24"/>
              </w:rPr>
              <w:t xml:space="preserve">(14) </w:t>
            </w:r>
            <w:r w:rsidRPr="00392FFD">
              <w:rPr>
                <w:rFonts w:ascii="Times New Roman" w:hAnsi="Times New Roman"/>
                <w:sz w:val="24"/>
              </w:rPr>
              <w:t>of CRR.</w:t>
            </w:r>
          </w:p>
          <w:p w14:paraId="4F439936"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48E9010A" w14:textId="77777777" w:rsidTr="00672D2A">
        <w:tc>
          <w:tcPr>
            <w:tcW w:w="1242" w:type="dxa"/>
          </w:tcPr>
          <w:p w14:paraId="59EF580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170</w:t>
            </w:r>
          </w:p>
        </w:tc>
        <w:tc>
          <w:tcPr>
            <w:tcW w:w="7903" w:type="dxa"/>
          </w:tcPr>
          <w:p w14:paraId="4E10342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5EAD4D1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3973BA3C"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summarizes information on on-balance and off-balance sheet items and derivatives of those securitisation positions for which the institution plays the role of investor. </w:t>
            </w:r>
          </w:p>
          <w:p w14:paraId="27BC56D5"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14:paraId="7F5BE458" w14:textId="33CEE2C2"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CRR does not provide an explicit definition for investor. Therefore, in this context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understood as an institution that holds a securitisation position in a securitisation transaction for which it is neither originator nor sponsor.</w:t>
            </w:r>
          </w:p>
          <w:p w14:paraId="0354024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43A1FC87" w14:textId="77777777" w:rsidTr="00672D2A">
        <w:tc>
          <w:tcPr>
            <w:tcW w:w="1242" w:type="dxa"/>
          </w:tcPr>
          <w:p w14:paraId="2DD9B7E6"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180-230</w:t>
            </w:r>
          </w:p>
        </w:tc>
        <w:tc>
          <w:tcPr>
            <w:tcW w:w="7903" w:type="dxa"/>
          </w:tcPr>
          <w:p w14:paraId="1470C62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456F7B1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60D2443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on-balance sheet items for originators shall be applied here.</w:t>
            </w:r>
          </w:p>
          <w:p w14:paraId="7D9120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2A3D23C1" w14:textId="77777777" w:rsidTr="00672D2A">
        <w:tc>
          <w:tcPr>
            <w:tcW w:w="1242" w:type="dxa"/>
          </w:tcPr>
          <w:p w14:paraId="3861A946"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240-290</w:t>
            </w:r>
          </w:p>
        </w:tc>
        <w:tc>
          <w:tcPr>
            <w:tcW w:w="7903" w:type="dxa"/>
          </w:tcPr>
          <w:p w14:paraId="15A7C14B"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5FAF0C1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596F06B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14:paraId="1361CE8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548D4D8C" w14:textId="77777777" w:rsidTr="00672D2A">
        <w:tc>
          <w:tcPr>
            <w:tcW w:w="1242" w:type="dxa"/>
          </w:tcPr>
          <w:p w14:paraId="06916F9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300</w:t>
            </w:r>
          </w:p>
        </w:tc>
        <w:tc>
          <w:tcPr>
            <w:tcW w:w="7903" w:type="dxa"/>
          </w:tcPr>
          <w:p w14:paraId="1473C55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38662BE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2AF884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 xml:space="preserve">(14)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the information regarding its own securitised assets.</w:t>
            </w:r>
          </w:p>
          <w:p w14:paraId="630BBE3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2E91B425" w14:textId="77777777" w:rsidTr="00672D2A">
        <w:tc>
          <w:tcPr>
            <w:tcW w:w="1242" w:type="dxa"/>
            <w:shd w:val="clear" w:color="auto" w:fill="auto"/>
          </w:tcPr>
          <w:p w14:paraId="4BE4E09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310-360</w:t>
            </w:r>
          </w:p>
        </w:tc>
        <w:tc>
          <w:tcPr>
            <w:tcW w:w="7903" w:type="dxa"/>
            <w:shd w:val="clear" w:color="auto" w:fill="auto"/>
          </w:tcPr>
          <w:p w14:paraId="26887D1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5D3471D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0010B3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sz w:val="24"/>
                <w:lang w:eastAsia="es-ES_tradnl"/>
              </w:rPr>
              <w:t xml:space="preserve">The same criteria of classification among securitisations (A-B-C) and re-securitisations (D-E) used for </w:t>
            </w:r>
            <w:r w:rsidR="007121C9" w:rsidRPr="00392FFD">
              <w:rPr>
                <w:rFonts w:ascii="Times New Roman" w:hAnsi="Times New Roman"/>
                <w:sz w:val="24"/>
                <w:lang w:eastAsia="es-ES_tradnl"/>
              </w:rPr>
              <w:t>on</w:t>
            </w:r>
            <w:r w:rsidRPr="00392FFD">
              <w:rPr>
                <w:rFonts w:ascii="Times New Roman" w:hAnsi="Times New Roman"/>
                <w:sz w:val="24"/>
                <w:lang w:eastAsia="es-ES_tradnl"/>
              </w:rPr>
              <w:t>-balance sheet items and derivatives for originators shall be applied here.</w:t>
            </w:r>
          </w:p>
          <w:p w14:paraId="031743D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B68F974" w14:textId="77777777" w:rsidTr="00672D2A">
        <w:tc>
          <w:tcPr>
            <w:tcW w:w="1242" w:type="dxa"/>
            <w:shd w:val="clear" w:color="auto" w:fill="auto"/>
          </w:tcPr>
          <w:p w14:paraId="26B8B5A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370-420</w:t>
            </w:r>
          </w:p>
        </w:tc>
        <w:tc>
          <w:tcPr>
            <w:tcW w:w="7903" w:type="dxa"/>
            <w:shd w:val="clear" w:color="auto" w:fill="auto"/>
          </w:tcPr>
          <w:p w14:paraId="171D99B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659ED759"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p w14:paraId="19B8515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14:paraId="4F145E0D"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6AA276B5" w14:textId="77777777" w:rsidTr="00672D2A">
        <w:tc>
          <w:tcPr>
            <w:tcW w:w="1242" w:type="dxa"/>
          </w:tcPr>
          <w:p w14:paraId="6536C416"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430-540</w:t>
            </w:r>
          </w:p>
        </w:tc>
        <w:tc>
          <w:tcPr>
            <w:tcW w:w="7903" w:type="dxa"/>
          </w:tcPr>
          <w:p w14:paraId="010D5DE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78D74B1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7667AC3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IRB in Article 261 Table 4 of CRR) applied at origination date (inception). In the absence of this information, the earliest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02465B5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02A528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170</w:t>
            </w:r>
            <w:r w:rsidR="00692B10" w:rsidRPr="00392FFD">
              <w:rPr>
                <w:rFonts w:ascii="Times New Roman" w:hAnsi="Times New Roman"/>
                <w:sz w:val="24"/>
                <w:lang w:eastAsia="es-ES_tradnl"/>
              </w:rPr>
              <w:t>, 190</w:t>
            </w:r>
            <w:r w:rsidRPr="00392FFD">
              <w:rPr>
                <w:rFonts w:ascii="Times New Roman" w:hAnsi="Times New Roman"/>
                <w:sz w:val="24"/>
                <w:lang w:eastAsia="es-ES_tradnl"/>
              </w:rPr>
              <w:t xml:space="preserve"> to </w:t>
            </w:r>
            <w:r w:rsidR="00964E1D" w:rsidRPr="00392FFD">
              <w:rPr>
                <w:rFonts w:ascii="Times New Roman" w:hAnsi="Times New Roman"/>
                <w:sz w:val="24"/>
                <w:lang w:eastAsia="es-ES_tradnl"/>
              </w:rPr>
              <w:t xml:space="preserve">320 and columns 400 to </w:t>
            </w:r>
            <w:r w:rsidRPr="00392FFD">
              <w:rPr>
                <w:rFonts w:ascii="Times New Roman" w:hAnsi="Times New Roman"/>
                <w:sz w:val="24"/>
                <w:lang w:eastAsia="es-ES_tradnl"/>
              </w:rPr>
              <w:t>410.</w:t>
            </w:r>
          </w:p>
          <w:p w14:paraId="52ADA51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75B0EF6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FDDCAC4"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09" w:name="_Toc239157390"/>
      <w:bookmarkStart w:id="410" w:name="_Toc310415046"/>
      <w:bookmarkStart w:id="411" w:name="_Toc360188381"/>
      <w:bookmarkStart w:id="412" w:name="_Toc516210667"/>
      <w:bookmarkStart w:id="413" w:name="_Toc473560932"/>
      <w:r w:rsidRPr="00321A3B">
        <w:rPr>
          <w:rFonts w:ascii="Times New Roman" w:hAnsi="Times New Roman" w:cs="Times New Roman"/>
          <w:sz w:val="24"/>
          <w:u w:val="none"/>
          <w:lang w:val="en-GB"/>
        </w:rPr>
        <w:t>3.9.</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14.00 </w:t>
      </w:r>
      <w:r w:rsidR="00612780" w:rsidRPr="00321A3B">
        <w:rPr>
          <w:rFonts w:ascii="Times New Roman" w:hAnsi="Times New Roman" w:cs="Times New Roman"/>
          <w:sz w:val="24"/>
          <w:lang w:val="en-GB"/>
        </w:rPr>
        <w:t xml:space="preserve">– </w:t>
      </w:r>
      <w:bookmarkEnd w:id="409"/>
      <w:r w:rsidR="00612780" w:rsidRPr="00321A3B">
        <w:rPr>
          <w:rFonts w:ascii="Times New Roman" w:hAnsi="Times New Roman" w:cs="Times New Roman"/>
          <w:sz w:val="24"/>
          <w:lang w:val="en-GB"/>
        </w:rPr>
        <w:t>Detailed information on securitisations</w:t>
      </w:r>
      <w:bookmarkEnd w:id="410"/>
      <w:bookmarkEnd w:id="411"/>
      <w:r w:rsidR="009769DE" w:rsidRPr="00321A3B">
        <w:rPr>
          <w:rFonts w:ascii="Times New Roman" w:hAnsi="Times New Roman" w:cs="Times New Roman"/>
          <w:sz w:val="24"/>
          <w:lang w:val="en-GB"/>
        </w:rPr>
        <w:t xml:space="preserve"> (SEC DETAILS)</w:t>
      </w:r>
      <w:bookmarkEnd w:id="412"/>
      <w:bookmarkEnd w:id="413"/>
    </w:p>
    <w:p w14:paraId="1AB89473"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4" w:name="_Toc310415047"/>
      <w:bookmarkStart w:id="415" w:name="_Toc360188382"/>
      <w:bookmarkStart w:id="416" w:name="_Toc516210668"/>
      <w:bookmarkStart w:id="417" w:name="_Toc473560933"/>
      <w:r w:rsidRPr="00321A3B">
        <w:rPr>
          <w:rFonts w:ascii="Times New Roman" w:hAnsi="Times New Roman" w:cs="Times New Roman"/>
          <w:sz w:val="24"/>
          <w:u w:val="none"/>
          <w:lang w:val="en-GB"/>
        </w:rPr>
        <w:t>3.9.1.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414"/>
      <w:bookmarkEnd w:id="415"/>
      <w:bookmarkEnd w:id="416"/>
      <w:bookmarkEnd w:id="417"/>
    </w:p>
    <w:p w14:paraId="3623D20D" w14:textId="77777777" w:rsidR="00612780" w:rsidRPr="00392FFD" w:rsidRDefault="00125707" w:rsidP="00C37B29">
      <w:pPr>
        <w:pStyle w:val="InstructionsText2"/>
        <w:numPr>
          <w:ilvl w:val="0"/>
          <w:numId w:val="0"/>
        </w:numPr>
        <w:ind w:left="993"/>
      </w:pPr>
      <w:r w:rsidRPr="00392FFD">
        <w:t>109.</w:t>
      </w:r>
      <w:r w:rsidRPr="00392FFD">
        <w:tab/>
      </w:r>
      <w:r w:rsidR="00612780" w:rsidRPr="00392FFD">
        <w:t>This template gathers information on a transaction basis (versus the aggregate information reported in CR SEC SA, CR SEC IRB, MKR SA SEC</w:t>
      </w:r>
      <w:r w:rsidR="00E50E79">
        <w:t xml:space="preserve">, </w:t>
      </w:r>
      <w:r w:rsidR="00612780" w:rsidRPr="00392FFD">
        <w:t>MKR SA CTP</w:t>
      </w:r>
      <w:r w:rsidR="001D5403">
        <w:t>, CA1</w:t>
      </w:r>
      <w:r w:rsidR="00E50E79">
        <w:t xml:space="preserve"> and CA2</w:t>
      </w:r>
      <w:r w:rsidR="00612780" w:rsidRPr="00392FFD">
        <w:t xml:space="preserve"> templates) on all securitisations the reporting institution is involved</w:t>
      </w:r>
      <w:r w:rsidR="00E50E79">
        <w:t xml:space="preserve"> in</w:t>
      </w:r>
      <w:r w:rsidR="00612780" w:rsidRPr="00392FFD">
        <w:t>. The main features of each securitisation, such as the nature of the underlying pool and the own funds requirements</w:t>
      </w:r>
      <w:r w:rsidR="001D5403">
        <w:t xml:space="preserve"> shall be reported</w:t>
      </w:r>
      <w:r w:rsidR="00612780" w:rsidRPr="00392FFD">
        <w:t>.</w:t>
      </w:r>
      <w:r w:rsidR="00E50E79">
        <w:t xml:space="preserve"> </w:t>
      </w:r>
    </w:p>
    <w:p w14:paraId="173E0123" w14:textId="77777777" w:rsidR="00612780" w:rsidRPr="00392FFD" w:rsidRDefault="00125707" w:rsidP="00C37B29">
      <w:pPr>
        <w:pStyle w:val="InstructionsText2"/>
        <w:numPr>
          <w:ilvl w:val="0"/>
          <w:numId w:val="0"/>
        </w:numPr>
        <w:ind w:left="993"/>
      </w:pPr>
      <w:r w:rsidRPr="00392FFD">
        <w:t>110.</w:t>
      </w:r>
      <w:r w:rsidRPr="00392FFD">
        <w:tab/>
      </w:r>
      <w:r w:rsidR="00612780" w:rsidRPr="00392FFD">
        <w:t>This template is to be reported for:</w:t>
      </w:r>
    </w:p>
    <w:p w14:paraId="40BE48F9" w14:textId="77777777" w:rsidR="00612780" w:rsidRPr="00392FFD" w:rsidRDefault="00125707" w:rsidP="00C37B29">
      <w:pPr>
        <w:pStyle w:val="InstructionsText2"/>
        <w:numPr>
          <w:ilvl w:val="0"/>
          <w:numId w:val="0"/>
        </w:numPr>
        <w:ind w:left="993"/>
      </w:pPr>
      <w:r w:rsidRPr="00392FFD">
        <w:t>a.</w:t>
      </w:r>
      <w:r w:rsidRPr="00392FFD">
        <w:tab/>
      </w:r>
      <w:r w:rsidR="00612780" w:rsidRPr="00392FFD">
        <w:t xml:space="preserve">Securitisations originated / sponsored by the reporting institution in case it holds at least one position in the securitisation. This means that, regardless of whether there has been a significant risk transfer or not, institutions </w:t>
      </w:r>
      <w:r w:rsidR="00C93697" w:rsidRPr="00392FFD">
        <w:t>shall</w:t>
      </w:r>
      <w:r w:rsidR="00612780" w:rsidRPr="00392FFD">
        <w:t xml:space="preserve"> report information on all the positions they hold (either in the banking book or trading book). Positions held include those positions retained due to Article </w:t>
      </w:r>
      <w:r w:rsidR="00974150" w:rsidRPr="00392FFD">
        <w:t>405</w:t>
      </w:r>
      <w:r w:rsidR="00612780" w:rsidRPr="00392FFD">
        <w:t xml:space="preserve"> of CRR.</w:t>
      </w:r>
    </w:p>
    <w:p w14:paraId="5F024735" w14:textId="77777777" w:rsidR="00612780" w:rsidRPr="00392FFD" w:rsidRDefault="00125707" w:rsidP="00C37B29">
      <w:pPr>
        <w:pStyle w:val="InstructionsText2"/>
        <w:numPr>
          <w:ilvl w:val="0"/>
          <w:numId w:val="0"/>
        </w:numPr>
        <w:ind w:left="993"/>
      </w:pPr>
      <w:r w:rsidRPr="00392FFD">
        <w:t>b.</w:t>
      </w:r>
      <w:r w:rsidRPr="00392FFD">
        <w:tab/>
      </w:r>
      <w:r w:rsidR="00612780" w:rsidRPr="00392FFD">
        <w:t>Securitisations originated / sponsored by the reporting institution during the year of report</w:t>
      </w:r>
      <w:r w:rsidR="00612780" w:rsidRPr="009068C9">
        <w:rPr>
          <w:vertAlign w:val="superscript"/>
        </w:rPr>
        <w:footnoteReference w:id="2"/>
      </w:r>
      <w:r w:rsidR="00612780" w:rsidRPr="00392FFD">
        <w:t>, in case it holds no position.</w:t>
      </w:r>
    </w:p>
    <w:p w14:paraId="7572926B" w14:textId="77777777" w:rsidR="00612780" w:rsidRPr="00125707" w:rsidRDefault="00125707" w:rsidP="00C37B29">
      <w:pPr>
        <w:pStyle w:val="InstructionsText2"/>
        <w:numPr>
          <w:ilvl w:val="0"/>
          <w:numId w:val="0"/>
        </w:numPr>
        <w:ind w:left="993"/>
      </w:pPr>
      <w:r w:rsidRPr="00392FFD">
        <w:t>c.</w:t>
      </w:r>
      <w:r w:rsidRPr="00392FFD">
        <w:tab/>
      </w:r>
      <w:r w:rsidR="00612780" w:rsidRPr="00125707">
        <w:t>Securitisations</w:t>
      </w:r>
      <w:r w:rsidR="001323BF" w:rsidRPr="00125707">
        <w:t>, the ultimate underlying of which are financial liabilities originally issued by the reporting institution and (partially) acquired by a securiti</w:t>
      </w:r>
      <w:r w:rsidR="002630FB" w:rsidRPr="00125707">
        <w:t>s</w:t>
      </w:r>
      <w:r w:rsidR="001323BF" w:rsidRPr="00125707">
        <w:t xml:space="preserve">ation </w:t>
      </w:r>
      <w:r w:rsidR="001323BF" w:rsidRPr="00125707">
        <w:lastRenderedPageBreak/>
        <w:t>vehicle. This underlying could include covered bonds or other liabilities</w:t>
      </w:r>
      <w:r w:rsidR="00FF2D0E" w:rsidRPr="00125707">
        <w:t xml:space="preserve"> and shall be identified as such in column 160</w:t>
      </w:r>
      <w:r w:rsidR="001323BF" w:rsidRPr="00125707">
        <w:t>.</w:t>
      </w:r>
    </w:p>
    <w:p w14:paraId="47680EBA" w14:textId="77777777" w:rsidR="00E50E79" w:rsidRPr="00392FFD" w:rsidRDefault="00125707" w:rsidP="00C37B29">
      <w:pPr>
        <w:pStyle w:val="InstructionsText2"/>
        <w:numPr>
          <w:ilvl w:val="0"/>
          <w:numId w:val="0"/>
        </w:numPr>
        <w:ind w:left="993"/>
      </w:pPr>
      <w:r w:rsidRPr="00392FFD">
        <w:t>d.</w:t>
      </w:r>
      <w:r w:rsidRPr="00392FFD">
        <w:tab/>
      </w:r>
      <w:r w:rsidR="00612780" w:rsidRPr="00392FFD">
        <w:t>Positions held in securitisations where the reporting institution is neither originator nor sponsor (i.e. investors and original lenders).</w:t>
      </w:r>
    </w:p>
    <w:p w14:paraId="7E09D926" w14:textId="77777777" w:rsidR="00612780" w:rsidRPr="00392FFD" w:rsidRDefault="00125707" w:rsidP="00C37B29">
      <w:pPr>
        <w:pStyle w:val="InstructionsText2"/>
        <w:numPr>
          <w:ilvl w:val="0"/>
          <w:numId w:val="0"/>
        </w:numPr>
        <w:ind w:left="993"/>
      </w:pPr>
      <w:r w:rsidRPr="00392FFD">
        <w:t>111.</w:t>
      </w:r>
      <w:r w:rsidRPr="00392FFD">
        <w:tab/>
      </w:r>
      <w:r w:rsidR="00612780" w:rsidRPr="00392FFD">
        <w:t xml:space="preserve">This template </w:t>
      </w:r>
      <w:r w:rsidR="00FF2D0E" w:rsidRPr="00392FFD">
        <w:t>shall be reported</w:t>
      </w:r>
      <w:r w:rsidR="00612780" w:rsidRPr="00392FFD">
        <w:t xml:space="preserve"> by consolidated groups and stand</w:t>
      </w:r>
      <w:r w:rsidR="00417984">
        <w:t>-</w:t>
      </w:r>
      <w:r w:rsidR="00612780" w:rsidRPr="00392FFD">
        <w:t>alone institutions</w:t>
      </w:r>
      <w:r w:rsidR="00612780" w:rsidRPr="00C37B29">
        <w:rPr>
          <w:vertAlign w:val="superscript"/>
        </w:rPr>
        <w:footnoteReference w:id="3"/>
      </w:r>
      <w:r w:rsidR="00612780" w:rsidRPr="008A61B3">
        <w:t xml:space="preserve"> </w:t>
      </w:r>
      <w:r w:rsidR="00612780" w:rsidRPr="00392FFD">
        <w:t xml:space="preserve">located in the same country where they are subject to own funds requirements. In case of securitisations involving more than one entity of the same consolidated group, the entity-by-entity detail breakdown shall be provided. </w:t>
      </w:r>
    </w:p>
    <w:p w14:paraId="5ADC7001" w14:textId="77777777" w:rsidR="00612780" w:rsidRPr="00392FFD" w:rsidRDefault="00125707" w:rsidP="00C37B29">
      <w:pPr>
        <w:pStyle w:val="InstructionsText2"/>
        <w:numPr>
          <w:ilvl w:val="0"/>
          <w:numId w:val="0"/>
        </w:numPr>
        <w:ind w:left="993"/>
      </w:pPr>
      <w:r w:rsidRPr="00392FFD">
        <w:t>112.</w:t>
      </w:r>
      <w:r w:rsidRPr="00392FFD">
        <w:tab/>
      </w:r>
      <w:r w:rsidR="00612780" w:rsidRPr="00392FFD">
        <w:t>On account of Article 40</w:t>
      </w:r>
      <w:r w:rsidR="001B7D0F" w:rsidRPr="00392FFD">
        <w:t xml:space="preserve">6 </w:t>
      </w:r>
      <w:r w:rsidR="00612780" w:rsidRPr="00392FFD">
        <w:t>(1) of CRR, which establishes that institutions investing in securitisation positions shall acquire a great deal of information on them in order to comply with due diligence requirements the reporting scope of the template is applied to a limited extent to investors. In particular, they shall report columns 010-040; 070-110; 160; 190; 290-400; 420-470.</w:t>
      </w:r>
    </w:p>
    <w:p w14:paraId="55C1B11A" w14:textId="77777777" w:rsidR="00612780" w:rsidRPr="00392FFD" w:rsidRDefault="00125707" w:rsidP="00C37B29">
      <w:pPr>
        <w:pStyle w:val="InstructionsText2"/>
        <w:numPr>
          <w:ilvl w:val="0"/>
          <w:numId w:val="0"/>
        </w:numPr>
        <w:ind w:left="993"/>
      </w:pPr>
      <w:r w:rsidRPr="00392FFD">
        <w:t>113.</w:t>
      </w:r>
      <w:r w:rsidRPr="00392FFD">
        <w:tab/>
      </w:r>
      <w:r w:rsidR="00612780" w:rsidRPr="00392FFD">
        <w:t>Institutions playing the role of original lenders (not performing also the role of originators or sponsors in the same securitisation) shall generally report the template to the same extent as investors.</w:t>
      </w:r>
    </w:p>
    <w:p w14:paraId="02B40B04"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18" w:name="_Toc310415048"/>
      <w:bookmarkStart w:id="419" w:name="_Toc360188383"/>
      <w:bookmarkStart w:id="420" w:name="_Toc516210669"/>
      <w:bookmarkStart w:id="421" w:name="_Toc473560934"/>
      <w:r w:rsidRPr="00321A3B">
        <w:rPr>
          <w:rFonts w:ascii="Times New Roman" w:hAnsi="Times New Roman" w:cs="Times New Roman"/>
          <w:sz w:val="24"/>
          <w:u w:val="none"/>
          <w:lang w:val="en-GB"/>
        </w:rPr>
        <w:t>3.9.2.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418"/>
      <w:bookmarkEnd w:id="419"/>
      <w:bookmarkEnd w:id="420"/>
      <w:bookmarkEnd w:id="421"/>
    </w:p>
    <w:p w14:paraId="50174064" w14:textId="77777777" w:rsidR="00612780" w:rsidRPr="00392FFD" w:rsidRDefault="00612780" w:rsidP="00612780">
      <w:pPr>
        <w:autoSpaceDE w:val="0"/>
        <w:autoSpaceDN w:val="0"/>
        <w:adjustRightInd w:val="0"/>
        <w:spacing w:before="0" w:after="0"/>
        <w:ind w:left="284"/>
        <w:jc w:val="left"/>
        <w:rPr>
          <w:rFonts w:ascii="Times New Roman" w:hAnsi="Times New Roman"/>
          <w:sz w:val="24"/>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69557B9C" w14:textId="77777777" w:rsidTr="00672D2A">
        <w:tc>
          <w:tcPr>
            <w:tcW w:w="9004" w:type="dxa"/>
            <w:gridSpan w:val="2"/>
            <w:shd w:val="clear" w:color="auto" w:fill="CCCCCC"/>
          </w:tcPr>
          <w:p w14:paraId="270E0F0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61644495"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5EA7E05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7F7831" w:rsidRPr="00392FFD" w14:paraId="1B5ECC56" w14:textId="77777777" w:rsidTr="00672D2A">
        <w:tc>
          <w:tcPr>
            <w:tcW w:w="1101" w:type="dxa"/>
          </w:tcPr>
          <w:p w14:paraId="0F73F700" w14:textId="77777777" w:rsidR="007F7831" w:rsidRPr="00392FFD" w:rsidRDefault="007F7831"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005</w:t>
            </w:r>
          </w:p>
        </w:tc>
        <w:tc>
          <w:tcPr>
            <w:tcW w:w="7903" w:type="dxa"/>
          </w:tcPr>
          <w:p w14:paraId="6ED780FB" w14:textId="77777777" w:rsidR="007F7831" w:rsidRPr="00392FFD" w:rsidRDefault="007F7831" w:rsidP="00612780">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5C7C100C" w14:textId="77777777" w:rsidR="007F7831" w:rsidRPr="00392FFD" w:rsidRDefault="007F7831" w:rsidP="00612780">
            <w:pPr>
              <w:spacing w:before="0" w:after="0"/>
              <w:jc w:val="left"/>
              <w:rPr>
                <w:rFonts w:ascii="Times New Roman" w:hAnsi="Times New Roman"/>
                <w:b/>
                <w:sz w:val="24"/>
                <w:u w:val="single"/>
              </w:rPr>
            </w:pPr>
          </w:p>
          <w:p w14:paraId="1E8087BC" w14:textId="77777777" w:rsidR="007F7831" w:rsidRPr="00392FFD" w:rsidRDefault="007F7831" w:rsidP="00FF2D0E">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table.</w:t>
            </w:r>
            <w:r w:rsidR="001959EF" w:rsidRPr="00392FFD">
              <w:rPr>
                <w:rFonts w:ascii="Times New Roman" w:hAnsi="Times New Roman"/>
                <w:sz w:val="24"/>
              </w:rPr>
              <w:t xml:space="preserve"> It shall follow the numerical order 1, 2, 3</w:t>
            </w:r>
            <w:r w:rsidR="002630FB" w:rsidRPr="00392FFD">
              <w:rPr>
                <w:rFonts w:ascii="Times New Roman" w:hAnsi="Times New Roman"/>
                <w:sz w:val="24"/>
              </w:rPr>
              <w:t>,</w:t>
            </w:r>
            <w:r w:rsidR="001959EF" w:rsidRPr="00392FFD">
              <w:rPr>
                <w:rFonts w:ascii="Times New Roman" w:hAnsi="Times New Roman"/>
                <w:sz w:val="24"/>
              </w:rPr>
              <w:t xml:space="preserve"> etc.</w:t>
            </w:r>
          </w:p>
          <w:p w14:paraId="43E3F5F0" w14:textId="77777777"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14:paraId="0A352F32" w14:textId="77777777" w:rsidTr="00672D2A">
        <w:tc>
          <w:tcPr>
            <w:tcW w:w="1101" w:type="dxa"/>
          </w:tcPr>
          <w:p w14:paraId="1ED1B20C"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6DA82FA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6839FE53" w14:textId="77777777" w:rsidR="00612780" w:rsidRPr="00392FFD" w:rsidRDefault="00612780" w:rsidP="00612780">
            <w:pPr>
              <w:spacing w:before="0" w:after="0"/>
              <w:jc w:val="left"/>
              <w:rPr>
                <w:rFonts w:ascii="Times New Roman" w:hAnsi="Times New Roman"/>
                <w:sz w:val="24"/>
              </w:rPr>
            </w:pPr>
          </w:p>
          <w:p w14:paraId="13DEA75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securitisation. The internal code shall be associated to the identifier of the securitisation.</w:t>
            </w:r>
          </w:p>
          <w:p w14:paraId="5FC7AC98"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3907B417" w14:textId="77777777" w:rsidTr="00672D2A">
        <w:tc>
          <w:tcPr>
            <w:tcW w:w="1101" w:type="dxa"/>
          </w:tcPr>
          <w:p w14:paraId="35603AD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47BD8A3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4D6B55F6" w14:textId="77777777" w:rsidR="00612780" w:rsidRPr="00392FFD" w:rsidRDefault="00612780" w:rsidP="00612780">
            <w:pPr>
              <w:spacing w:before="0" w:after="0"/>
              <w:jc w:val="left"/>
              <w:rPr>
                <w:rFonts w:ascii="Times New Roman" w:hAnsi="Times New Roman"/>
                <w:sz w:val="24"/>
              </w:rPr>
            </w:pPr>
          </w:p>
          <w:p w14:paraId="29CDA83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Code used for the legal registration of the securitisation or, if not available, the name by which the securitisation is known in the market. When the International Securities Identif</w:t>
            </w:r>
            <w:r w:rsidR="009C7899" w:rsidRPr="00392FFD">
              <w:rPr>
                <w:rFonts w:ascii="Times New Roman" w:hAnsi="Times New Roman"/>
                <w:sz w:val="24"/>
              </w:rPr>
              <w:t>ication</w:t>
            </w:r>
            <w:r w:rsidRPr="00392FFD">
              <w:rPr>
                <w:rFonts w:ascii="Times New Roman" w:hAnsi="Times New Roman"/>
                <w:sz w:val="24"/>
              </w:rPr>
              <w:t xml:space="preserve"> Number -ISIN- is available (i.e. for public transactions) the characters that are common to all tranches of the securitisation shall be reported in this column.</w:t>
            </w:r>
          </w:p>
          <w:p w14:paraId="51BC1F40"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6784FB8E" w14:textId="77777777" w:rsidTr="00672D2A">
        <w:tc>
          <w:tcPr>
            <w:tcW w:w="1101" w:type="dxa"/>
          </w:tcPr>
          <w:p w14:paraId="7794A80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030</w:t>
            </w:r>
          </w:p>
        </w:tc>
        <w:tc>
          <w:tcPr>
            <w:tcW w:w="7903" w:type="dxa"/>
          </w:tcPr>
          <w:p w14:paraId="1CFEEDEF"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w:t>
            </w:r>
            <w:r w:rsidR="00730040">
              <w:rPr>
                <w:rFonts w:ascii="Times New Roman" w:hAnsi="Times New Roman"/>
                <w:b/>
                <w:sz w:val="24"/>
                <w:u w:val="single"/>
              </w:rPr>
              <w:t xml:space="preserve"> </w:t>
            </w:r>
            <w:r w:rsidRPr="00392FFD">
              <w:rPr>
                <w:rFonts w:ascii="Times New Roman" w:hAnsi="Times New Roman"/>
                <w:b/>
                <w:sz w:val="24"/>
                <w:u w:val="single"/>
              </w:rPr>
              <w:t>OF THE ORIGINATOR</w:t>
            </w:r>
            <w:r w:rsidRPr="00392FFD">
              <w:rPr>
                <w:rFonts w:ascii="Times New Roman" w:hAnsi="Times New Roman"/>
                <w:b/>
                <w:sz w:val="24"/>
              </w:rPr>
              <w:t xml:space="preserve"> (Code/Name)</w:t>
            </w:r>
          </w:p>
          <w:p w14:paraId="7AFAB81F"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F76765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The code given by the supervisory authority to the originator or, if not available, the name of the institution itself </w:t>
            </w:r>
            <w:r w:rsidR="00C93697" w:rsidRPr="00392FFD">
              <w:rPr>
                <w:rFonts w:ascii="Times New Roman" w:hAnsi="Times New Roman"/>
                <w:sz w:val="24"/>
              </w:rPr>
              <w:t>shall</w:t>
            </w:r>
            <w:r w:rsidRPr="00392FFD">
              <w:rPr>
                <w:rFonts w:ascii="Times New Roman" w:hAnsi="Times New Roman"/>
                <w:sz w:val="24"/>
              </w:rPr>
              <w:t xml:space="preserve"> be reported for this column.</w:t>
            </w:r>
          </w:p>
          <w:p w14:paraId="7EA6FC2F" w14:textId="77777777" w:rsidR="00612780" w:rsidRPr="00392FFD" w:rsidRDefault="00612780" w:rsidP="00612780">
            <w:pPr>
              <w:autoSpaceDE w:val="0"/>
              <w:autoSpaceDN w:val="0"/>
              <w:adjustRightInd w:val="0"/>
              <w:spacing w:before="0" w:after="0"/>
              <w:rPr>
                <w:rFonts w:ascii="Times New Roman" w:hAnsi="Times New Roman"/>
                <w:sz w:val="24"/>
              </w:rPr>
            </w:pPr>
          </w:p>
          <w:p w14:paraId="67259EC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multi-seller securitisations the reporting entity shall provide the identifier of all the entities within its consolidated group that are involved</w:t>
            </w:r>
            <w:r w:rsidR="00706D25" w:rsidRPr="00392FFD">
              <w:rPr>
                <w:rFonts w:ascii="Times New Roman" w:hAnsi="Times New Roman"/>
                <w:sz w:val="24"/>
              </w:rPr>
              <w:t xml:space="preserve"> (as originator, sponsor or original lender)</w:t>
            </w:r>
            <w:r w:rsidRPr="00392FFD">
              <w:rPr>
                <w:rFonts w:ascii="Times New Roman" w:hAnsi="Times New Roman"/>
                <w:sz w:val="24"/>
              </w:rPr>
              <w:t xml:space="preserve"> in the transaction. Whenever the code is not available or is not known by the reporting entity, the name of the institution shall be reported.</w:t>
            </w:r>
          </w:p>
          <w:p w14:paraId="2948C39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3FCDA259" w14:textId="77777777" w:rsidTr="00672D2A">
        <w:tc>
          <w:tcPr>
            <w:tcW w:w="1101" w:type="dxa"/>
          </w:tcPr>
          <w:p w14:paraId="73B3662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040</w:t>
            </w:r>
          </w:p>
        </w:tc>
        <w:tc>
          <w:tcPr>
            <w:tcW w:w="7903" w:type="dxa"/>
          </w:tcPr>
          <w:p w14:paraId="4462D1C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TYPE: (TRADITIONAL / SYNTHETIC)</w:t>
            </w:r>
            <w:r w:rsidR="00730040">
              <w:rPr>
                <w:rFonts w:ascii="Times New Roman" w:hAnsi="Times New Roman"/>
                <w:b/>
                <w:sz w:val="24"/>
                <w:u w:val="single"/>
              </w:rPr>
              <w:t xml:space="preserve"> </w:t>
            </w:r>
          </w:p>
          <w:p w14:paraId="1E161FC0" w14:textId="77777777" w:rsidR="00612780" w:rsidRPr="00392FFD" w:rsidRDefault="00612780" w:rsidP="00612780">
            <w:pPr>
              <w:spacing w:before="0" w:after="0"/>
              <w:jc w:val="left"/>
              <w:rPr>
                <w:rFonts w:ascii="Times New Roman" w:hAnsi="Times New Roman"/>
                <w:sz w:val="24"/>
              </w:rPr>
            </w:pPr>
          </w:p>
          <w:p w14:paraId="51CCD08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r w:rsidRPr="00392FFD">
              <w:rPr>
                <w:rFonts w:ascii="Times New Roman" w:hAnsi="Times New Roman"/>
                <w:sz w:val="24"/>
              </w:rPr>
              <w:br/>
              <w:t>- ‘T’ for Traditional;</w:t>
            </w:r>
          </w:p>
          <w:p w14:paraId="3968CBB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Synthetic. </w:t>
            </w:r>
          </w:p>
          <w:p w14:paraId="045B40C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BD11FA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definitions of ‘traditional securitisation’ and ‘synthetic securitisation’ is provided in Article 242(10) and (11) of CRR.</w:t>
            </w:r>
          </w:p>
          <w:p w14:paraId="60B94D0C"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D68B246" w14:textId="77777777" w:rsidTr="00672D2A">
        <w:tc>
          <w:tcPr>
            <w:tcW w:w="1101" w:type="dxa"/>
          </w:tcPr>
          <w:p w14:paraId="4ED9F3C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050</w:t>
            </w:r>
          </w:p>
        </w:tc>
        <w:tc>
          <w:tcPr>
            <w:tcW w:w="7903" w:type="dxa"/>
          </w:tcPr>
          <w:p w14:paraId="1A699254"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ACCOUNTING TREATMENT: SECURITISED EXPOSURES ARE KEPT OR REMOVED FROM THE BALANCE SHEET?</w:t>
            </w:r>
          </w:p>
          <w:p w14:paraId="5F1F581C"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08421D5" w14:textId="77777777" w:rsidR="00612780" w:rsidRPr="00392FFD" w:rsidRDefault="00706D25"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sponsors and original lenders shall report one of </w:t>
            </w:r>
            <w:r w:rsidR="00612780" w:rsidRPr="00392FFD">
              <w:rPr>
                <w:rFonts w:ascii="Times New Roman" w:hAnsi="Times New Roman"/>
                <w:sz w:val="24"/>
              </w:rPr>
              <w:t>the following abbreviations:</w:t>
            </w:r>
          </w:p>
          <w:p w14:paraId="7812C549" w14:textId="77777777"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sidRPr="00392FFD">
              <w:rPr>
                <w:rFonts w:ascii="Times New Roman" w:hAnsi="Times New Roman"/>
                <w:sz w:val="24"/>
              </w:rPr>
              <w:t>- ‘K’ if entirely recognised</w:t>
            </w:r>
          </w:p>
          <w:p w14:paraId="03278AB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‘P’ if partially derecognised</w:t>
            </w:r>
          </w:p>
          <w:p w14:paraId="1F01587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if entirely derecognised</w:t>
            </w:r>
          </w:p>
          <w:p w14:paraId="11AA7EE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if not applicable.</w:t>
            </w:r>
          </w:p>
          <w:p w14:paraId="54D26570"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268A628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accounting treatment of the transaction. </w:t>
            </w:r>
          </w:p>
          <w:p w14:paraId="25F219D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synthetic securitisations, originators shall report that securitised exposures are removed from the balance sheet.</w:t>
            </w:r>
          </w:p>
          <w:p w14:paraId="53D6870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the securitisations of liabilities originators shall not report this column.</w:t>
            </w:r>
          </w:p>
          <w:p w14:paraId="6805FDC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Option ‘P’ (partially removed) shall be reported when the securitised assets are recognized in the balance sheet to the extent of the reporting entity’ continuing involvement in</w:t>
            </w:r>
            <w:r w:rsidR="00AA7658">
              <w:rPr>
                <w:rFonts w:ascii="Times New Roman" w:hAnsi="Times New Roman"/>
                <w:sz w:val="24"/>
              </w:rPr>
              <w:t xml:space="preserve"> accordance</w:t>
            </w:r>
            <w:r w:rsidR="009A1A9B">
              <w:rPr>
                <w:rFonts w:ascii="Times New Roman" w:hAnsi="Times New Roman"/>
                <w:sz w:val="24"/>
              </w:rPr>
              <w:t xml:space="preserve"> with</w:t>
            </w:r>
            <w:r w:rsidR="009A1A9B" w:rsidRPr="009A1A9B">
              <w:rPr>
                <w:rFonts w:ascii="Times New Roman" w:hAnsi="Times New Roman"/>
                <w:sz w:val="24"/>
              </w:rPr>
              <w:t xml:space="preserve"> </w:t>
            </w:r>
            <w:r w:rsidR="00306F8E" w:rsidRPr="009A1A9B">
              <w:rPr>
                <w:rFonts w:ascii="Times New Roman" w:hAnsi="Times New Roman"/>
                <w:sz w:val="24"/>
              </w:rPr>
              <w:t>IFRS 9.3.2.16 – 3.2.21</w:t>
            </w:r>
            <w:r w:rsidRPr="009A1A9B">
              <w:rPr>
                <w:rFonts w:ascii="Times New Roman" w:hAnsi="Times New Roman"/>
                <w:sz w:val="24"/>
              </w:rPr>
              <w:t>.</w:t>
            </w:r>
            <w:r w:rsidRPr="00392FFD">
              <w:rPr>
                <w:rFonts w:ascii="Times New Roman" w:hAnsi="Times New Roman"/>
                <w:sz w:val="24"/>
              </w:rPr>
              <w:t xml:space="preserve"> </w:t>
            </w:r>
          </w:p>
          <w:p w14:paraId="48E612B6"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7C76F7E5" w14:textId="77777777" w:rsidTr="00672D2A">
        <w:tc>
          <w:tcPr>
            <w:tcW w:w="1101" w:type="dxa"/>
          </w:tcPr>
          <w:p w14:paraId="748BFF51"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060</w:t>
            </w:r>
          </w:p>
        </w:tc>
        <w:tc>
          <w:tcPr>
            <w:tcW w:w="7903" w:type="dxa"/>
          </w:tcPr>
          <w:p w14:paraId="39CEC91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SOLVENCY TREATMENT: SECURITISATION POSITIONS SUBJECT TO OWN FUNDS REQUIREMENTS?</w:t>
            </w:r>
          </w:p>
          <w:p w14:paraId="4D05BBE4"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00604A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only, shall report the following abbreviations: </w:t>
            </w:r>
          </w:p>
          <w:p w14:paraId="31EE3B7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not subject to own funds requirements;</w:t>
            </w:r>
          </w:p>
          <w:p w14:paraId="1B6B026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‘B’ banking book;</w:t>
            </w:r>
          </w:p>
          <w:p w14:paraId="734793D6"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trading book;</w:t>
            </w:r>
          </w:p>
          <w:p w14:paraId="1BFF6CF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‘A’ partly in both books. </w:t>
            </w:r>
          </w:p>
          <w:p w14:paraId="3103C25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843DE3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Articles 109, 243 and 244 of CRR.</w:t>
            </w:r>
          </w:p>
          <w:p w14:paraId="5EB1F1C6" w14:textId="77777777" w:rsidR="00612780" w:rsidRPr="00392FFD" w:rsidRDefault="00612780" w:rsidP="00612780">
            <w:pPr>
              <w:autoSpaceDE w:val="0"/>
              <w:autoSpaceDN w:val="0"/>
              <w:adjustRightInd w:val="0"/>
              <w:spacing w:before="0" w:after="0"/>
              <w:rPr>
                <w:rFonts w:ascii="Times New Roman" w:hAnsi="Times New Roman"/>
                <w:sz w:val="24"/>
              </w:rPr>
            </w:pPr>
          </w:p>
          <w:p w14:paraId="6B951F8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column summarises the solvency treatment of the securitisation scheme by the originator. It indicates whether own funds requirements are computed according to securitised exposures or securitisation positions (banking book/trading book). </w:t>
            </w:r>
          </w:p>
          <w:p w14:paraId="52E68B41" w14:textId="77777777" w:rsidR="00612780" w:rsidRPr="00392FFD" w:rsidRDefault="00612780" w:rsidP="00612780">
            <w:pPr>
              <w:autoSpaceDE w:val="0"/>
              <w:autoSpaceDN w:val="0"/>
              <w:adjustRightInd w:val="0"/>
              <w:spacing w:before="0" w:after="0"/>
              <w:rPr>
                <w:rFonts w:ascii="Times New Roman" w:hAnsi="Times New Roman"/>
                <w:sz w:val="24"/>
              </w:rPr>
            </w:pPr>
          </w:p>
          <w:p w14:paraId="71790BF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If own funds requirements are based on </w:t>
            </w:r>
            <w:r w:rsidRPr="00392FFD">
              <w:rPr>
                <w:rFonts w:ascii="Times New Roman" w:hAnsi="Times New Roman"/>
                <w:i/>
                <w:sz w:val="24"/>
              </w:rPr>
              <w:t>securitised exposures</w:t>
            </w:r>
            <w:r w:rsidRPr="00392FFD">
              <w:rPr>
                <w:rFonts w:ascii="Times New Roman" w:hAnsi="Times New Roman"/>
                <w:sz w:val="24"/>
              </w:rPr>
              <w:t xml:space="preserve"> (for not being significant risk transfer) the computation of own funds requirements for credit risk shall be reported in the CR SA template, in case the Standardised Approach is used, or in the CR IRB template, in case the Internal Ratings Based Approach is used by the institution.</w:t>
            </w:r>
          </w:p>
          <w:p w14:paraId="4BCCC3EB" w14:textId="77777777" w:rsidR="00612780" w:rsidRPr="00392FFD" w:rsidRDefault="00612780" w:rsidP="00612780">
            <w:pPr>
              <w:autoSpaceDE w:val="0"/>
              <w:autoSpaceDN w:val="0"/>
              <w:adjustRightInd w:val="0"/>
              <w:spacing w:before="0" w:after="0"/>
              <w:rPr>
                <w:rFonts w:ascii="Times New Roman" w:hAnsi="Times New Roman"/>
                <w:sz w:val="24"/>
              </w:rPr>
            </w:pPr>
          </w:p>
          <w:p w14:paraId="0984E96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Conversely, if own funds requirements are based on </w:t>
            </w:r>
            <w:r w:rsidRPr="00392FFD">
              <w:rPr>
                <w:rFonts w:ascii="Times New Roman" w:hAnsi="Times New Roman"/>
                <w:i/>
                <w:sz w:val="24"/>
              </w:rPr>
              <w:t>securitisation positions held in the banking book</w:t>
            </w:r>
            <w:r w:rsidRPr="00392FFD">
              <w:rPr>
                <w:rFonts w:ascii="Times New Roman" w:hAnsi="Times New Roman"/>
                <w:sz w:val="24"/>
              </w:rPr>
              <w:t xml:space="preserve"> (for being significant risk transfer) the computation of own funds requirements for credit risk shall be reported in the CR SEC SA template or in the CR SEC IRB template. In the case of </w:t>
            </w:r>
            <w:r w:rsidRPr="00392FFD">
              <w:rPr>
                <w:rFonts w:ascii="Times New Roman" w:hAnsi="Times New Roman"/>
                <w:i/>
                <w:sz w:val="24"/>
              </w:rPr>
              <w:t xml:space="preserve">securitisation positions held in the trading book </w:t>
            </w:r>
            <w:r w:rsidRPr="00392FFD">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14:paraId="4AFB2F3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the securitisations of liabilities originators shall not report this column.</w:t>
            </w:r>
          </w:p>
          <w:p w14:paraId="214F5B86"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7FE1BDB2" w14:textId="77777777" w:rsidTr="00672D2A">
        <w:tc>
          <w:tcPr>
            <w:tcW w:w="1101" w:type="dxa"/>
          </w:tcPr>
          <w:p w14:paraId="7B1112A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070</w:t>
            </w:r>
          </w:p>
        </w:tc>
        <w:tc>
          <w:tcPr>
            <w:tcW w:w="7903" w:type="dxa"/>
          </w:tcPr>
          <w:p w14:paraId="5906C593"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OR RE-SECURITISATION?</w:t>
            </w:r>
          </w:p>
          <w:p w14:paraId="73D677EF"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05C3FC5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According to definitions of ‘securitisation’ and ‘re-securitisation’ are provided in Article 4</w:t>
            </w:r>
            <w:r w:rsidR="00D81422" w:rsidRPr="00392FFD">
              <w:rPr>
                <w:rFonts w:ascii="Times New Roman" w:hAnsi="Times New Roman"/>
                <w:sz w:val="24"/>
              </w:rPr>
              <w:t>(1)</w:t>
            </w:r>
            <w:r w:rsidRPr="00392FFD">
              <w:rPr>
                <w:rFonts w:ascii="Times New Roman" w:hAnsi="Times New Roman"/>
                <w:sz w:val="24"/>
              </w:rPr>
              <w:t>(61) and (62) to (64) of CRR, report the type of underlying using the following abbreviations:</w:t>
            </w:r>
          </w:p>
          <w:p w14:paraId="4AB5756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securitisation;</w:t>
            </w:r>
          </w:p>
          <w:p w14:paraId="2E6575F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for re-securitisation.</w:t>
            </w:r>
          </w:p>
          <w:p w14:paraId="056B4925" w14:textId="77777777" w:rsidR="00612780" w:rsidRPr="00392FFD" w:rsidRDefault="00612780" w:rsidP="00612780">
            <w:pPr>
              <w:spacing w:before="0" w:after="0"/>
              <w:jc w:val="left"/>
              <w:rPr>
                <w:rFonts w:ascii="Times New Roman" w:hAnsi="Times New Roman"/>
                <w:b/>
                <w:sz w:val="24"/>
                <w:u w:val="single"/>
              </w:rPr>
            </w:pPr>
          </w:p>
        </w:tc>
      </w:tr>
      <w:tr w:rsidR="00CE4C49" w:rsidRPr="00392FFD" w14:paraId="49E99206" w14:textId="77777777" w:rsidTr="00672D2A">
        <w:tc>
          <w:tcPr>
            <w:tcW w:w="1101" w:type="dxa"/>
          </w:tcPr>
          <w:p w14:paraId="12374AC8" w14:textId="77777777" w:rsidR="00CE4C49" w:rsidRPr="00392FFD" w:rsidRDefault="00CE4C49" w:rsidP="00612780">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14:paraId="6E3C8A88" w14:textId="77777777" w:rsidR="00CE4C49" w:rsidRDefault="00CE4C49" w:rsidP="00CE4C49">
            <w:pPr>
              <w:tabs>
                <w:tab w:val="left" w:pos="3274"/>
              </w:tabs>
              <w:spacing w:before="0" w:after="0"/>
              <w:jc w:val="left"/>
              <w:rPr>
                <w:rFonts w:ascii="Times New Roman" w:hAnsi="Times New Roman"/>
                <w:b/>
                <w:sz w:val="24"/>
                <w:u w:val="single"/>
              </w:rPr>
            </w:pPr>
            <w:r>
              <w:rPr>
                <w:rFonts w:ascii="Times New Roman" w:hAnsi="Times New Roman"/>
                <w:b/>
                <w:sz w:val="24"/>
                <w:u w:val="single"/>
              </w:rPr>
              <w:t xml:space="preserve">STS </w:t>
            </w:r>
            <w:r w:rsidR="00C27CEA">
              <w:rPr>
                <w:rFonts w:ascii="Times New Roman" w:hAnsi="Times New Roman"/>
                <w:b/>
                <w:sz w:val="24"/>
                <w:u w:val="single"/>
              </w:rPr>
              <w:t>SECURITISATION</w:t>
            </w:r>
          </w:p>
          <w:p w14:paraId="239B863C" w14:textId="77777777" w:rsidR="006B4AC8" w:rsidRDefault="006B4AC8" w:rsidP="00CE4C49">
            <w:pPr>
              <w:spacing w:before="0" w:after="0"/>
              <w:jc w:val="left"/>
              <w:rPr>
                <w:rFonts w:ascii="Times New Roman" w:hAnsi="Times New Roman"/>
                <w:sz w:val="24"/>
              </w:rPr>
            </w:pPr>
          </w:p>
          <w:p w14:paraId="207964F8" w14:textId="77777777" w:rsidR="00CE4C49" w:rsidRDefault="006B4AC8" w:rsidP="00CE4C49">
            <w:pPr>
              <w:spacing w:before="0" w:after="0"/>
              <w:jc w:val="left"/>
              <w:rPr>
                <w:rFonts w:ascii="Times New Roman" w:hAnsi="Times New Roman"/>
                <w:sz w:val="24"/>
              </w:rPr>
            </w:pPr>
            <w:r>
              <w:rPr>
                <w:rFonts w:ascii="Times New Roman" w:hAnsi="Times New Roman"/>
                <w:sz w:val="24"/>
              </w:rPr>
              <w:t>Article 18 of Regulation (EU) 2017/2402</w:t>
            </w:r>
          </w:p>
          <w:p w14:paraId="6C234845" w14:textId="77777777" w:rsidR="006B4AC8" w:rsidRDefault="006B4AC8" w:rsidP="00CE4C49">
            <w:pPr>
              <w:spacing w:before="0" w:after="0"/>
              <w:jc w:val="left"/>
              <w:rPr>
                <w:rFonts w:ascii="Times New Roman" w:hAnsi="Times New Roman"/>
                <w:sz w:val="24"/>
              </w:rPr>
            </w:pPr>
          </w:p>
          <w:p w14:paraId="20987887" w14:textId="77777777" w:rsidR="00CE4C49" w:rsidRDefault="00CE4C49" w:rsidP="00CE4C49">
            <w:pPr>
              <w:spacing w:before="0" w:after="0"/>
              <w:jc w:val="left"/>
              <w:rPr>
                <w:rFonts w:ascii="Times New Roman" w:hAnsi="Times New Roman"/>
                <w:sz w:val="24"/>
              </w:rPr>
            </w:pPr>
            <w:r>
              <w:rPr>
                <w:rFonts w:ascii="Times New Roman" w:hAnsi="Times New Roman"/>
                <w:sz w:val="24"/>
              </w:rPr>
              <w:t xml:space="preserve">Report one of the following </w:t>
            </w:r>
            <w:r w:rsidR="006B4AC8">
              <w:rPr>
                <w:rFonts w:ascii="Times New Roman" w:hAnsi="Times New Roman"/>
                <w:sz w:val="24"/>
              </w:rPr>
              <w:t>abbreviations</w:t>
            </w:r>
          </w:p>
          <w:p w14:paraId="14549775" w14:textId="77777777" w:rsidR="006B4AC8" w:rsidRDefault="006B4AC8" w:rsidP="00CE4C49">
            <w:pPr>
              <w:spacing w:before="0" w:after="0"/>
              <w:jc w:val="left"/>
              <w:rPr>
                <w:rFonts w:ascii="Times New Roman" w:hAnsi="Times New Roman"/>
                <w:sz w:val="24"/>
              </w:rPr>
            </w:pPr>
            <w:r>
              <w:rPr>
                <w:rFonts w:ascii="Times New Roman" w:hAnsi="Times New Roman"/>
                <w:sz w:val="24"/>
              </w:rPr>
              <w:t>Y – Yes</w:t>
            </w:r>
          </w:p>
          <w:p w14:paraId="0C4310C4" w14:textId="77777777" w:rsidR="006B4AC8" w:rsidRDefault="006B4AC8" w:rsidP="00CE4C49">
            <w:pPr>
              <w:spacing w:before="0" w:after="0"/>
              <w:jc w:val="left"/>
              <w:rPr>
                <w:rFonts w:ascii="Times New Roman" w:hAnsi="Times New Roman"/>
                <w:sz w:val="24"/>
              </w:rPr>
            </w:pPr>
            <w:r>
              <w:rPr>
                <w:rFonts w:ascii="Times New Roman" w:hAnsi="Times New Roman"/>
                <w:sz w:val="24"/>
              </w:rPr>
              <w:t>N – No</w:t>
            </w:r>
          </w:p>
          <w:p w14:paraId="03E6D798" w14:textId="77777777" w:rsidR="00CE4C49" w:rsidRPr="00392FFD" w:rsidRDefault="00CE4C49" w:rsidP="006B4AC8">
            <w:pPr>
              <w:spacing w:before="0" w:after="0"/>
              <w:jc w:val="left"/>
              <w:rPr>
                <w:rFonts w:ascii="Times New Roman" w:hAnsi="Times New Roman"/>
                <w:b/>
                <w:sz w:val="24"/>
                <w:u w:val="single"/>
              </w:rPr>
            </w:pPr>
          </w:p>
        </w:tc>
      </w:tr>
      <w:tr w:rsidR="00612780" w:rsidRPr="00392FFD" w14:paraId="69F37460" w14:textId="77777777" w:rsidTr="00672D2A">
        <w:tc>
          <w:tcPr>
            <w:tcW w:w="1101" w:type="dxa"/>
          </w:tcPr>
          <w:p w14:paraId="2093C5AD"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080-100</w:t>
            </w:r>
          </w:p>
        </w:tc>
        <w:tc>
          <w:tcPr>
            <w:tcW w:w="7903" w:type="dxa"/>
          </w:tcPr>
          <w:p w14:paraId="60133AFD"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RETENTION</w:t>
            </w:r>
          </w:p>
          <w:p w14:paraId="5CCADE24"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Article</w:t>
            </w:r>
            <w:r w:rsidR="00974150" w:rsidRPr="00392FFD">
              <w:rPr>
                <w:rFonts w:ascii="Times New Roman" w:hAnsi="Times New Roman"/>
                <w:sz w:val="24"/>
              </w:rPr>
              <w:t>s</w:t>
            </w:r>
            <w:r w:rsidRPr="00392FFD">
              <w:rPr>
                <w:rFonts w:ascii="Times New Roman" w:hAnsi="Times New Roman"/>
                <w:sz w:val="24"/>
              </w:rPr>
              <w:t xml:space="preserve"> </w:t>
            </w:r>
            <w:r w:rsidR="00974150" w:rsidRPr="00392FFD">
              <w:rPr>
                <w:rFonts w:ascii="Times New Roman" w:hAnsi="Times New Roman"/>
                <w:sz w:val="24"/>
              </w:rPr>
              <w:t xml:space="preserve">404 to 410 </w:t>
            </w:r>
            <w:r w:rsidRPr="00392FFD">
              <w:rPr>
                <w:rFonts w:ascii="Times New Roman" w:hAnsi="Times New Roman"/>
                <w:sz w:val="24"/>
              </w:rPr>
              <w:t>of CRR.</w:t>
            </w:r>
          </w:p>
          <w:p w14:paraId="6DB8E9EF" w14:textId="77777777" w:rsidR="00612780" w:rsidRPr="00392FFD" w:rsidRDefault="00612780" w:rsidP="00612780">
            <w:pPr>
              <w:spacing w:before="0" w:after="0"/>
              <w:jc w:val="left"/>
              <w:rPr>
                <w:rFonts w:ascii="Times New Roman" w:hAnsi="Times New Roman"/>
                <w:sz w:val="24"/>
              </w:rPr>
            </w:pPr>
          </w:p>
        </w:tc>
      </w:tr>
      <w:tr w:rsidR="00612780" w:rsidRPr="00392FFD" w14:paraId="2E8E1074" w14:textId="77777777" w:rsidTr="00672D2A">
        <w:tc>
          <w:tcPr>
            <w:tcW w:w="1101" w:type="dxa"/>
          </w:tcPr>
          <w:p w14:paraId="3BC47F23"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080</w:t>
            </w:r>
          </w:p>
        </w:tc>
        <w:tc>
          <w:tcPr>
            <w:tcW w:w="7903" w:type="dxa"/>
          </w:tcPr>
          <w:p w14:paraId="7C4E29A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 OF RETENTION APPLIED</w:t>
            </w:r>
          </w:p>
          <w:p w14:paraId="5DA0872A" w14:textId="77777777" w:rsidR="00612780" w:rsidRPr="00392FFD" w:rsidRDefault="00612780" w:rsidP="00612780">
            <w:pPr>
              <w:spacing w:before="0" w:after="0"/>
              <w:jc w:val="left"/>
              <w:rPr>
                <w:rFonts w:ascii="Times New Roman" w:hAnsi="Times New Roman"/>
                <w:sz w:val="24"/>
              </w:rPr>
            </w:pPr>
          </w:p>
          <w:p w14:paraId="726E499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each securitisation scheme originated, it shall be reported the relevant type of retention of net economic interest, as envisaged in Article</w:t>
            </w:r>
            <w:r w:rsidR="002630FB" w:rsidRPr="00392FFD">
              <w:rPr>
                <w:rFonts w:ascii="Times New Roman" w:hAnsi="Times New Roman"/>
                <w:sz w:val="24"/>
              </w:rPr>
              <w:t xml:space="preserve"> </w:t>
            </w:r>
            <w:r w:rsidR="00974150" w:rsidRPr="00392FFD">
              <w:rPr>
                <w:rFonts w:ascii="Times New Roman" w:hAnsi="Times New Roman"/>
                <w:sz w:val="24"/>
              </w:rPr>
              <w:t>405</w:t>
            </w:r>
            <w:r w:rsidRPr="00392FFD">
              <w:rPr>
                <w:rFonts w:ascii="Times New Roman" w:hAnsi="Times New Roman"/>
                <w:sz w:val="24"/>
              </w:rPr>
              <w:t xml:space="preserve"> of CRR:</w:t>
            </w:r>
          </w:p>
          <w:p w14:paraId="0C0954C9" w14:textId="77777777" w:rsidR="00612780" w:rsidRPr="00392FFD" w:rsidRDefault="00612780" w:rsidP="00612780">
            <w:pPr>
              <w:spacing w:before="0" w:after="0"/>
              <w:rPr>
                <w:rFonts w:ascii="Times New Roman" w:hAnsi="Times New Roman"/>
                <w:sz w:val="24"/>
              </w:rPr>
            </w:pPr>
          </w:p>
          <w:p w14:paraId="5D06687A"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 - Vertical slice (securitisation positions): </w:t>
            </w:r>
            <w:r w:rsidRPr="00392FFD">
              <w:rPr>
                <w:rFonts w:ascii="Times New Roman" w:hAnsi="Times New Roman"/>
                <w:i/>
                <w:sz w:val="24"/>
              </w:rPr>
              <w:t xml:space="preserve">“retention of no less than 5% of the nominal value of each of the tranches sold or transferred to the investors”. </w:t>
            </w:r>
          </w:p>
          <w:p w14:paraId="59E2F8C5" w14:textId="77777777" w:rsidR="00612780" w:rsidRPr="00392FFD" w:rsidRDefault="00612780" w:rsidP="00612780">
            <w:pPr>
              <w:spacing w:before="0" w:after="0"/>
              <w:rPr>
                <w:rFonts w:ascii="Times New Roman" w:hAnsi="Times New Roman"/>
                <w:sz w:val="24"/>
              </w:rPr>
            </w:pPr>
          </w:p>
          <w:p w14:paraId="736E7F5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lastRenderedPageBreak/>
              <w:t>V - Vertical slice (securitised exposures): retention of no less than</w:t>
            </w:r>
            <w:r w:rsidRPr="00392FFD">
              <w:rPr>
                <w:rFonts w:ascii="Times New Roman" w:hAnsi="Times New Roman"/>
                <w:i/>
                <w:sz w:val="24"/>
              </w:rPr>
              <w:t xml:space="preserve"> </w:t>
            </w:r>
            <w:r w:rsidRPr="00392FFD">
              <w:rPr>
                <w:rFonts w:ascii="Times New Roman" w:hAnsi="Times New Roman"/>
                <w:sz w:val="24"/>
              </w:rPr>
              <w:t xml:space="preserve">5% of the credit risk of each of the securitised exposures, if the credit risk thus retained with respect to such securitised exposures always ranks </w:t>
            </w:r>
            <w:r w:rsidRPr="00392FFD">
              <w:rPr>
                <w:rFonts w:ascii="Times New Roman" w:hAnsi="Times New Roman"/>
                <w:i/>
                <w:sz w:val="24"/>
              </w:rPr>
              <w:t>pari passu</w:t>
            </w:r>
            <w:r w:rsidRPr="00392FFD">
              <w:rPr>
                <w:rFonts w:ascii="Times New Roman" w:hAnsi="Times New Roman"/>
                <w:sz w:val="24"/>
              </w:rPr>
              <w:t xml:space="preserve"> with, or is subordinated to, the credit risk that has been securitised with respect to those same exposures.</w:t>
            </w:r>
          </w:p>
          <w:p w14:paraId="711854BE" w14:textId="77777777" w:rsidR="00612780" w:rsidRPr="00392FFD" w:rsidRDefault="00612780" w:rsidP="00612780">
            <w:pPr>
              <w:spacing w:before="0" w:after="0"/>
              <w:rPr>
                <w:rFonts w:ascii="Times New Roman" w:hAnsi="Times New Roman"/>
                <w:sz w:val="24"/>
              </w:rPr>
            </w:pPr>
          </w:p>
          <w:p w14:paraId="4D77EDF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B - Revolving exposures:</w:t>
            </w:r>
            <w:r w:rsidR="00417984">
              <w:rPr>
                <w:rFonts w:ascii="Times New Roman" w:hAnsi="Times New Roman"/>
                <w:sz w:val="24"/>
              </w:rPr>
              <w:t xml:space="preserve"> </w:t>
            </w:r>
            <w:r w:rsidRPr="00392FFD">
              <w:rPr>
                <w:rFonts w:ascii="Times New Roman" w:hAnsi="Times New Roman"/>
                <w:sz w:val="24"/>
              </w:rPr>
              <w:t>”</w:t>
            </w:r>
            <w:r w:rsidRPr="00392FFD">
              <w:rPr>
                <w:rFonts w:ascii="Times New Roman" w:hAnsi="Times New Roman"/>
                <w:i/>
                <w:sz w:val="24"/>
              </w:rPr>
              <w:t>in the case of securitisations of revolving exposures, retention of the originator’s interest of no less than 5% of the nominal value of the securitised exposures</w:t>
            </w:r>
            <w:r w:rsidRPr="00392FFD">
              <w:rPr>
                <w:rFonts w:ascii="Times New Roman" w:hAnsi="Times New Roman"/>
                <w:sz w:val="24"/>
              </w:rPr>
              <w:t xml:space="preserve">”. </w:t>
            </w:r>
          </w:p>
          <w:p w14:paraId="0CF00634" w14:textId="77777777" w:rsidR="00612780" w:rsidRPr="00392FFD" w:rsidRDefault="00612780" w:rsidP="00612780">
            <w:pPr>
              <w:spacing w:before="0" w:after="0"/>
              <w:rPr>
                <w:rFonts w:ascii="Times New Roman" w:hAnsi="Times New Roman"/>
                <w:sz w:val="24"/>
              </w:rPr>
            </w:pPr>
          </w:p>
          <w:p w14:paraId="6F2AAF9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 On-balance sheet: “</w:t>
            </w:r>
            <w:r w:rsidRPr="00392FFD">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392FFD">
              <w:rPr>
                <w:rFonts w:ascii="Times New Roman" w:hAnsi="Times New Roman"/>
                <w:sz w:val="24"/>
              </w:rPr>
              <w:t>”.</w:t>
            </w:r>
          </w:p>
          <w:p w14:paraId="539EFE42" w14:textId="77777777" w:rsidR="00612780" w:rsidRPr="00392FFD" w:rsidRDefault="00612780" w:rsidP="00612780">
            <w:pPr>
              <w:spacing w:before="0" w:after="0"/>
              <w:rPr>
                <w:rFonts w:ascii="Times New Roman" w:hAnsi="Times New Roman"/>
                <w:sz w:val="24"/>
              </w:rPr>
            </w:pPr>
          </w:p>
          <w:p w14:paraId="158D120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D- First loss: “</w:t>
            </w:r>
            <w:r w:rsidRPr="00392FFD">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392FFD">
              <w:rPr>
                <w:rFonts w:ascii="Times New Roman" w:hAnsi="Times New Roman"/>
                <w:sz w:val="24"/>
              </w:rPr>
              <w:t>”.</w:t>
            </w:r>
          </w:p>
          <w:p w14:paraId="5FFA6206" w14:textId="77777777" w:rsidR="00612780" w:rsidRPr="00392FFD" w:rsidRDefault="00612780" w:rsidP="00612780">
            <w:pPr>
              <w:spacing w:before="0" w:after="0"/>
              <w:rPr>
                <w:rFonts w:ascii="Times New Roman" w:hAnsi="Times New Roman"/>
                <w:sz w:val="24"/>
              </w:rPr>
            </w:pPr>
          </w:p>
          <w:p w14:paraId="238F703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E – Exempted. This code shall be reported for those securitisations affected by provisions in Article</w:t>
            </w:r>
            <w:r w:rsidR="00974150" w:rsidRPr="00392FFD">
              <w:rPr>
                <w:rFonts w:ascii="Times New Roman" w:hAnsi="Times New Roman"/>
                <w:sz w:val="24"/>
              </w:rPr>
              <w:t xml:space="preserve"> 405(3)</w:t>
            </w:r>
            <w:r w:rsidRPr="00392FFD">
              <w:rPr>
                <w:rFonts w:ascii="Times New Roman" w:hAnsi="Times New Roman"/>
                <w:sz w:val="24"/>
              </w:rPr>
              <w:t xml:space="preserve"> of CRR.</w:t>
            </w:r>
          </w:p>
          <w:p w14:paraId="50D01D35" w14:textId="77777777" w:rsidR="00612780" w:rsidRPr="00392FFD" w:rsidRDefault="00612780" w:rsidP="00612780">
            <w:pPr>
              <w:spacing w:before="0" w:after="0"/>
              <w:rPr>
                <w:rFonts w:ascii="Times New Roman" w:hAnsi="Times New Roman"/>
                <w:sz w:val="24"/>
              </w:rPr>
            </w:pPr>
          </w:p>
          <w:p w14:paraId="5AFD5B6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N – Not applicable. This code shall be reported for those securitisations affected by provisions in Article</w:t>
            </w:r>
            <w:r w:rsidR="00974150" w:rsidRPr="00392FFD">
              <w:rPr>
                <w:rFonts w:ascii="Times New Roman" w:hAnsi="Times New Roman"/>
                <w:sz w:val="24"/>
              </w:rPr>
              <w:t xml:space="preserve"> 404</w:t>
            </w:r>
            <w:r w:rsidRPr="00392FFD">
              <w:rPr>
                <w:rFonts w:ascii="Times New Roman" w:hAnsi="Times New Roman"/>
                <w:sz w:val="24"/>
              </w:rPr>
              <w:t xml:space="preserve"> of CRR.</w:t>
            </w:r>
          </w:p>
          <w:p w14:paraId="44A9A1B7" w14:textId="77777777" w:rsidR="00612780" w:rsidRPr="00392FFD" w:rsidRDefault="00612780" w:rsidP="00612780">
            <w:pPr>
              <w:spacing w:before="0" w:after="0"/>
              <w:rPr>
                <w:rFonts w:ascii="Times New Roman" w:hAnsi="Times New Roman"/>
                <w:sz w:val="24"/>
              </w:rPr>
            </w:pPr>
          </w:p>
          <w:p w14:paraId="3AADD501"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U – In breach or unknown. This code shall be reported when the reporting does not know with certain which type of retention is being applied or in case of non-compliance.</w:t>
            </w:r>
          </w:p>
          <w:p w14:paraId="39D153F1"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67D802B5" w14:textId="77777777" w:rsidTr="00672D2A">
        <w:tc>
          <w:tcPr>
            <w:tcW w:w="1101" w:type="dxa"/>
          </w:tcPr>
          <w:p w14:paraId="1B1A0C0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514D4DB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OF RETENTION AT REPORTING DATE</w:t>
            </w:r>
          </w:p>
          <w:p w14:paraId="1DABADD7" w14:textId="77777777" w:rsidR="00612780" w:rsidRPr="00392FFD" w:rsidRDefault="00612780" w:rsidP="00612780">
            <w:pPr>
              <w:spacing w:before="0" w:after="0"/>
              <w:jc w:val="left"/>
              <w:rPr>
                <w:rFonts w:ascii="Times New Roman" w:hAnsi="Times New Roman"/>
                <w:sz w:val="24"/>
              </w:rPr>
            </w:pPr>
          </w:p>
          <w:p w14:paraId="5E38DFB4"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The retention of </w:t>
            </w:r>
            <w:r w:rsidRPr="00392FFD">
              <w:rPr>
                <w:rFonts w:ascii="Times New Roman" w:hAnsi="Times New Roman"/>
                <w:i/>
                <w:sz w:val="24"/>
              </w:rPr>
              <w:t>material net economic interest by the originator, sponsor or original lender</w:t>
            </w:r>
            <w:r w:rsidRPr="00392FFD">
              <w:rPr>
                <w:rFonts w:ascii="Times New Roman" w:hAnsi="Times New Roman"/>
                <w:sz w:val="24"/>
              </w:rPr>
              <w:t xml:space="preserve"> of the securitisation shall be no less than 5% (at origination date).</w:t>
            </w:r>
          </w:p>
          <w:p w14:paraId="46EAEAFC" w14:textId="77777777" w:rsidR="00612780" w:rsidRPr="00392FFD" w:rsidRDefault="00612780" w:rsidP="00612780">
            <w:pPr>
              <w:spacing w:before="0" w:after="0"/>
              <w:rPr>
                <w:rFonts w:ascii="Times New Roman" w:hAnsi="Times New Roman"/>
                <w:i/>
                <w:sz w:val="24"/>
              </w:rPr>
            </w:pPr>
          </w:p>
          <w:p w14:paraId="3D45A34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Notwithstanding </w:t>
            </w:r>
            <w:r w:rsidRPr="00392FFD">
              <w:rPr>
                <w:rFonts w:ascii="Times New Roman" w:hAnsi="Times New Roman"/>
                <w:sz w:val="24"/>
              </w:rPr>
              <w:t>Article</w:t>
            </w:r>
            <w:r w:rsidR="00974150" w:rsidRPr="00392FFD">
              <w:rPr>
                <w:rFonts w:ascii="Times New Roman" w:hAnsi="Times New Roman"/>
                <w:sz w:val="24"/>
              </w:rPr>
              <w:t xml:space="preserve"> 405(1)</w:t>
            </w:r>
            <w:r w:rsidRPr="00392FFD">
              <w:rPr>
                <w:rFonts w:ascii="Times New Roman" w:hAnsi="Times New Roman"/>
                <w:sz w:val="24"/>
              </w:rPr>
              <w:t xml:space="preserve"> of CRR</w:t>
            </w:r>
            <w:r w:rsidRPr="00392FFD">
              <w:rPr>
                <w:rFonts w:ascii="Times New Roman" w:hAnsi="Times New Roman"/>
                <w:sz w:val="24"/>
                <w:lang w:eastAsia="es-ES_tradnl"/>
              </w:rPr>
              <w:t>, measurement of retention at origination can typically be interpreted as being when the exposures were first securitised, and not when the exposures were first created (for instance, not when the underlying loans were first extended). Measurement of retention at origination means that 5% is the retention percentage that is required at the point in time when such retention level was measured and the requirement fulfilled (for instance, when the exposures were first securitised); dynamic re-measurement and readjustment of the retained percentage throughout the life of the transaction is not required.</w:t>
            </w:r>
          </w:p>
          <w:p w14:paraId="3395E3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8554AEC"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applicable) are reported under column 080 (Type of retention applied).</w:t>
            </w:r>
          </w:p>
          <w:p w14:paraId="1B27FB15" w14:textId="77777777" w:rsidR="00612780" w:rsidRPr="00392FFD" w:rsidRDefault="00612780" w:rsidP="00612780">
            <w:pPr>
              <w:spacing w:before="0" w:after="0"/>
              <w:jc w:val="left"/>
              <w:rPr>
                <w:rFonts w:ascii="Times New Roman" w:hAnsi="Times New Roman"/>
                <w:sz w:val="24"/>
              </w:rPr>
            </w:pPr>
          </w:p>
        </w:tc>
      </w:tr>
      <w:tr w:rsidR="00612780" w:rsidRPr="00392FFD" w14:paraId="79A8B57D" w14:textId="77777777" w:rsidTr="00672D2A">
        <w:tc>
          <w:tcPr>
            <w:tcW w:w="1101" w:type="dxa"/>
          </w:tcPr>
          <w:p w14:paraId="64ECCEC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6BC610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COMPLIANCE WITH THE RETENTION REQUIREMENT?</w:t>
            </w:r>
          </w:p>
          <w:p w14:paraId="2884ED88" w14:textId="77777777" w:rsidR="00612780" w:rsidRPr="00392FFD" w:rsidRDefault="00612780" w:rsidP="00612780">
            <w:pPr>
              <w:spacing w:before="0" w:after="0"/>
              <w:jc w:val="left"/>
              <w:rPr>
                <w:rFonts w:ascii="Times New Roman" w:hAnsi="Times New Roman"/>
                <w:b/>
                <w:sz w:val="24"/>
                <w:u w:val="single"/>
              </w:rPr>
            </w:pPr>
          </w:p>
          <w:p w14:paraId="0E99372D"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Article </w:t>
            </w:r>
            <w:r w:rsidR="00974150" w:rsidRPr="00392FFD">
              <w:rPr>
                <w:rFonts w:ascii="Times New Roman" w:hAnsi="Times New Roman"/>
                <w:sz w:val="24"/>
              </w:rPr>
              <w:t>405(1)</w:t>
            </w:r>
            <w:r w:rsidRPr="00392FFD">
              <w:rPr>
                <w:rFonts w:ascii="Times New Roman" w:hAnsi="Times New Roman"/>
                <w:sz w:val="24"/>
              </w:rPr>
              <w:t xml:space="preserve"> of CRR.</w:t>
            </w:r>
          </w:p>
          <w:p w14:paraId="26E678BD" w14:textId="77777777" w:rsidR="00612780" w:rsidRPr="00392FFD" w:rsidRDefault="00612780" w:rsidP="00612780">
            <w:pPr>
              <w:spacing w:before="0" w:after="0"/>
              <w:jc w:val="left"/>
              <w:rPr>
                <w:rFonts w:ascii="Times New Roman" w:hAnsi="Times New Roman"/>
                <w:sz w:val="24"/>
              </w:rPr>
            </w:pPr>
          </w:p>
          <w:p w14:paraId="72B2B7C2"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Report the following abbreviations:</w:t>
            </w:r>
          </w:p>
          <w:p w14:paraId="4D408A28" w14:textId="77777777" w:rsidR="00612780" w:rsidRPr="00392FFD" w:rsidRDefault="00612780" w:rsidP="009068C9">
            <w:pPr>
              <w:tabs>
                <w:tab w:val="left" w:pos="317"/>
                <w:tab w:val="left" w:pos="600"/>
              </w:tabs>
              <w:spacing w:before="0" w:after="0"/>
              <w:jc w:val="left"/>
              <w:rPr>
                <w:rFonts w:ascii="Times New Roman" w:hAnsi="Times New Roman"/>
                <w:sz w:val="24"/>
              </w:rPr>
            </w:pPr>
            <w:r w:rsidRPr="00392FFD">
              <w:rPr>
                <w:rFonts w:ascii="Times New Roman" w:hAnsi="Times New Roman"/>
                <w:sz w:val="24"/>
              </w:rPr>
              <w:t>Y</w:t>
            </w:r>
            <w:r w:rsidR="0064497A">
              <w:rPr>
                <w:rFonts w:ascii="Times New Roman" w:hAnsi="Times New Roman"/>
                <w:sz w:val="24"/>
              </w:rPr>
              <w:tab/>
            </w:r>
            <w:r w:rsidRPr="00392FFD">
              <w:rPr>
                <w:rFonts w:ascii="Times New Roman" w:hAnsi="Times New Roman"/>
                <w:sz w:val="24"/>
              </w:rPr>
              <w:t>-</w:t>
            </w:r>
            <w:r w:rsidR="0064497A">
              <w:rPr>
                <w:rFonts w:ascii="Times New Roman" w:hAnsi="Times New Roman"/>
                <w:sz w:val="24"/>
              </w:rPr>
              <w:tab/>
            </w:r>
            <w:r w:rsidRPr="00392FFD">
              <w:rPr>
                <w:rFonts w:ascii="Times New Roman" w:hAnsi="Times New Roman"/>
                <w:sz w:val="24"/>
              </w:rPr>
              <w:t>Yes;</w:t>
            </w:r>
          </w:p>
          <w:p w14:paraId="400103F6" w14:textId="77777777" w:rsidR="00612780" w:rsidRPr="00392FFD" w:rsidRDefault="00612780" w:rsidP="009068C9">
            <w:pPr>
              <w:tabs>
                <w:tab w:val="left" w:pos="317"/>
                <w:tab w:val="left" w:pos="600"/>
              </w:tabs>
              <w:spacing w:before="0" w:after="0"/>
              <w:jc w:val="left"/>
              <w:rPr>
                <w:rFonts w:ascii="Times New Roman" w:hAnsi="Times New Roman"/>
                <w:sz w:val="24"/>
              </w:rPr>
            </w:pPr>
            <w:r w:rsidRPr="00392FFD">
              <w:rPr>
                <w:rFonts w:ascii="Times New Roman" w:hAnsi="Times New Roman"/>
                <w:sz w:val="24"/>
              </w:rPr>
              <w:t>N</w:t>
            </w:r>
            <w:r w:rsidR="0064497A">
              <w:rPr>
                <w:rFonts w:ascii="Times New Roman" w:hAnsi="Times New Roman"/>
                <w:sz w:val="24"/>
              </w:rPr>
              <w:tab/>
            </w:r>
            <w:r w:rsidRPr="00392FFD">
              <w:rPr>
                <w:rFonts w:ascii="Times New Roman" w:hAnsi="Times New Roman"/>
                <w:sz w:val="24"/>
              </w:rPr>
              <w:t>-</w:t>
            </w:r>
            <w:r w:rsidR="0064497A">
              <w:rPr>
                <w:rFonts w:ascii="Times New Roman" w:hAnsi="Times New Roman"/>
                <w:sz w:val="24"/>
              </w:rPr>
              <w:tab/>
            </w:r>
            <w:r w:rsidRPr="00392FFD">
              <w:rPr>
                <w:rFonts w:ascii="Times New Roman" w:hAnsi="Times New Roman"/>
                <w:sz w:val="24"/>
              </w:rPr>
              <w:t>No.</w:t>
            </w:r>
          </w:p>
          <w:p w14:paraId="0201CFA2" w14:textId="77777777" w:rsidR="00612780" w:rsidRPr="00392FFD" w:rsidRDefault="00612780" w:rsidP="00612780">
            <w:pPr>
              <w:spacing w:before="0" w:after="0"/>
              <w:jc w:val="left"/>
              <w:rPr>
                <w:rFonts w:ascii="Times New Roman" w:hAnsi="Times New Roman"/>
                <w:sz w:val="24"/>
              </w:rPr>
            </w:pPr>
          </w:p>
          <w:p w14:paraId="1A873679"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applicable) are reported under column 080 (Type of retention applied).</w:t>
            </w:r>
          </w:p>
          <w:p w14:paraId="50417169"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28FA3E7C" w14:textId="77777777" w:rsidTr="00672D2A">
        <w:tc>
          <w:tcPr>
            <w:tcW w:w="1101" w:type="dxa"/>
            <w:shd w:val="clear" w:color="auto" w:fill="auto"/>
          </w:tcPr>
          <w:p w14:paraId="58476F46"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110</w:t>
            </w:r>
          </w:p>
        </w:tc>
        <w:tc>
          <w:tcPr>
            <w:tcW w:w="7903" w:type="dxa"/>
            <w:shd w:val="clear" w:color="auto" w:fill="auto"/>
          </w:tcPr>
          <w:p w14:paraId="4784BBC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ROLE OF THE INSTITUTION: (ORIGINATOR / SPONSOR / ORIGINAL LENDER / INVESTOR)</w:t>
            </w:r>
          </w:p>
          <w:p w14:paraId="4A258C7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D8AF87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Report the following abbreviations: </w:t>
            </w:r>
          </w:p>
          <w:p w14:paraId="776AC66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‘O’ for Originator;</w:t>
            </w:r>
          </w:p>
          <w:p w14:paraId="5649F06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Sponsor;</w:t>
            </w:r>
          </w:p>
          <w:p w14:paraId="6D976B1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‘L’ for Original Lender;</w:t>
            </w:r>
          </w:p>
          <w:p w14:paraId="64F33CF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‘I’ for Investor. </w:t>
            </w:r>
          </w:p>
          <w:p w14:paraId="6277E9F6"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2D576EB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See definitions in Article 4</w:t>
            </w:r>
            <w:r w:rsidR="003374C1" w:rsidRPr="00392FFD">
              <w:rPr>
                <w:rFonts w:ascii="Times New Roman" w:hAnsi="Times New Roman"/>
                <w:sz w:val="24"/>
              </w:rPr>
              <w:t>(1)</w:t>
            </w:r>
            <w:r w:rsidRPr="00392FFD">
              <w:rPr>
                <w:rFonts w:ascii="Times New Roman" w:hAnsi="Times New Roman"/>
                <w:sz w:val="24"/>
              </w:rPr>
              <w:t xml:space="preserve">(13) (Originator) and </w:t>
            </w:r>
            <w:r w:rsidR="003374C1" w:rsidRPr="00392FFD">
              <w:rPr>
                <w:rFonts w:ascii="Times New Roman" w:hAnsi="Times New Roman"/>
                <w:sz w:val="24"/>
              </w:rPr>
              <w:t>Article 4(1)(</w:t>
            </w:r>
            <w:r w:rsidRPr="00392FFD">
              <w:rPr>
                <w:rFonts w:ascii="Times New Roman" w:hAnsi="Times New Roman"/>
                <w:sz w:val="24"/>
              </w:rPr>
              <w:t>14</w:t>
            </w:r>
            <w:r w:rsidR="003374C1" w:rsidRPr="00392FFD">
              <w:rPr>
                <w:rFonts w:ascii="Times New Roman" w:hAnsi="Times New Roman"/>
                <w:sz w:val="24"/>
              </w:rPr>
              <w:t>)</w:t>
            </w:r>
            <w:r w:rsidRPr="00392FFD">
              <w:rPr>
                <w:rFonts w:ascii="Times New Roman" w:hAnsi="Times New Roman"/>
                <w:sz w:val="24"/>
              </w:rPr>
              <w:t xml:space="preserve"> (Sponsor) of CRR. Investors are assumed to be those institutions to which provisions in Articles </w:t>
            </w:r>
            <w:r w:rsidR="00974150" w:rsidRPr="00392FFD">
              <w:rPr>
                <w:rFonts w:ascii="Times New Roman" w:hAnsi="Times New Roman"/>
                <w:sz w:val="24"/>
              </w:rPr>
              <w:t>406 and 407</w:t>
            </w:r>
            <w:r w:rsidRPr="00392FFD">
              <w:rPr>
                <w:rFonts w:ascii="Times New Roman" w:hAnsi="Times New Roman"/>
                <w:sz w:val="24"/>
              </w:rPr>
              <w:t>of CRR apply.</w:t>
            </w:r>
          </w:p>
          <w:p w14:paraId="0E3F2EFC"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2D731E6" w14:textId="77777777" w:rsidTr="00672D2A">
        <w:tc>
          <w:tcPr>
            <w:tcW w:w="1101" w:type="dxa"/>
          </w:tcPr>
          <w:p w14:paraId="233BD2B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120-130</w:t>
            </w:r>
          </w:p>
        </w:tc>
        <w:tc>
          <w:tcPr>
            <w:tcW w:w="7903" w:type="dxa"/>
          </w:tcPr>
          <w:p w14:paraId="490FB51C" w14:textId="77777777" w:rsidR="00612780" w:rsidRPr="00392FFD" w:rsidRDefault="00612780" w:rsidP="00612780">
            <w:pPr>
              <w:autoSpaceDE w:val="0"/>
              <w:autoSpaceDN w:val="0"/>
              <w:adjustRightInd w:val="0"/>
              <w:spacing w:before="0" w:after="0"/>
              <w:jc w:val="left"/>
              <w:rPr>
                <w:rFonts w:ascii="Times New Roman" w:hAnsi="Times New Roman"/>
                <w:b/>
                <w:sz w:val="24"/>
              </w:rPr>
            </w:pPr>
            <w:r w:rsidRPr="00392FFD">
              <w:rPr>
                <w:rFonts w:ascii="Times New Roman" w:hAnsi="Times New Roman"/>
                <w:b/>
                <w:sz w:val="24"/>
              </w:rPr>
              <w:t>NON ABCP PROGRAMS</w:t>
            </w:r>
          </w:p>
          <w:p w14:paraId="7AA3CBF5"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8D47F9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Because of their special character because they comprise of several single securitisation positions, ABCP programs (defined in Article 242(9) of CRR) are exempted from reporting in columns 120 and 130.</w:t>
            </w:r>
          </w:p>
          <w:p w14:paraId="0B2EF0C3" w14:textId="77777777" w:rsidR="00612780" w:rsidRPr="00392FFD" w:rsidRDefault="00612780" w:rsidP="00612780">
            <w:pPr>
              <w:spacing w:before="0" w:after="0"/>
              <w:jc w:val="left"/>
              <w:rPr>
                <w:rFonts w:ascii="Times New Roman" w:hAnsi="Times New Roman"/>
                <w:sz w:val="24"/>
              </w:rPr>
            </w:pPr>
          </w:p>
        </w:tc>
      </w:tr>
      <w:tr w:rsidR="00612780" w:rsidRPr="00392FFD" w14:paraId="70012FBB" w14:textId="77777777" w:rsidTr="00672D2A">
        <w:tc>
          <w:tcPr>
            <w:tcW w:w="1101" w:type="dxa"/>
          </w:tcPr>
          <w:p w14:paraId="34A1FBD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903" w:type="dxa"/>
          </w:tcPr>
          <w:p w14:paraId="4547B5FC" w14:textId="77777777" w:rsidR="00612780" w:rsidRPr="00392FFD" w:rsidRDefault="00612780" w:rsidP="00612780">
            <w:pPr>
              <w:spacing w:before="0" w:after="0"/>
              <w:jc w:val="left"/>
              <w:rPr>
                <w:rFonts w:ascii="Times New Roman" w:hAnsi="Times New Roman"/>
                <w:b/>
                <w:sz w:val="24"/>
              </w:rPr>
            </w:pPr>
            <w:r w:rsidRPr="00392FFD">
              <w:rPr>
                <w:rFonts w:ascii="Times New Roman" w:hAnsi="Times New Roman"/>
                <w:b/>
                <w:sz w:val="24"/>
              </w:rPr>
              <w:t>ORIGINATION DATE (mm/yyyy)</w:t>
            </w:r>
          </w:p>
          <w:p w14:paraId="6B1D4B94" w14:textId="77777777" w:rsidR="00612780" w:rsidRPr="00392FFD" w:rsidRDefault="00612780" w:rsidP="00612780">
            <w:pPr>
              <w:spacing w:before="0" w:after="0"/>
              <w:jc w:val="left"/>
              <w:rPr>
                <w:rFonts w:ascii="Times New Roman" w:hAnsi="Times New Roman"/>
                <w:sz w:val="24"/>
              </w:rPr>
            </w:pPr>
          </w:p>
          <w:p w14:paraId="5DE94E1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month and year of the </w:t>
            </w:r>
            <w:r w:rsidR="00077C5F" w:rsidRPr="00392FFD">
              <w:rPr>
                <w:rFonts w:ascii="Times New Roman" w:hAnsi="Times New Roman"/>
                <w:sz w:val="24"/>
              </w:rPr>
              <w:t xml:space="preserve">origination </w:t>
            </w:r>
            <w:r w:rsidRPr="00392FFD">
              <w:rPr>
                <w:rFonts w:ascii="Times New Roman" w:hAnsi="Times New Roman"/>
                <w:sz w:val="24"/>
              </w:rPr>
              <w:t>date (i.e. cut-off or closing date of the pool) of the securitisation shall be reported according to the following format: ‘mm/yyyy’.</w:t>
            </w:r>
          </w:p>
          <w:p w14:paraId="5A65ED1F" w14:textId="77777777" w:rsidR="00612780" w:rsidRPr="00392FFD" w:rsidRDefault="00612780" w:rsidP="00612780">
            <w:pPr>
              <w:autoSpaceDE w:val="0"/>
              <w:autoSpaceDN w:val="0"/>
              <w:adjustRightInd w:val="0"/>
              <w:spacing w:before="0" w:after="0"/>
              <w:rPr>
                <w:rFonts w:ascii="Times New Roman" w:hAnsi="Times New Roman"/>
                <w:sz w:val="24"/>
              </w:rPr>
            </w:pPr>
          </w:p>
          <w:p w14:paraId="1346A88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18BB72CC" w14:textId="77777777" w:rsidR="00612780" w:rsidRPr="00392FFD" w:rsidRDefault="00612780" w:rsidP="00612780">
            <w:pPr>
              <w:autoSpaceDE w:val="0"/>
              <w:autoSpaceDN w:val="0"/>
              <w:adjustRightInd w:val="0"/>
              <w:spacing w:before="0" w:after="0"/>
              <w:rPr>
                <w:rFonts w:ascii="Times New Roman" w:hAnsi="Times New Roman"/>
                <w:sz w:val="24"/>
              </w:rPr>
            </w:pPr>
          </w:p>
          <w:p w14:paraId="6A2FC15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45192084"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350605E" w14:textId="77777777" w:rsidTr="00672D2A">
        <w:tc>
          <w:tcPr>
            <w:tcW w:w="1101" w:type="dxa"/>
          </w:tcPr>
          <w:p w14:paraId="7891199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903" w:type="dxa"/>
          </w:tcPr>
          <w:p w14:paraId="718F64A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 OF SECURITISED EXPOSURES AT ORIGINATION DATE</w:t>
            </w:r>
          </w:p>
          <w:p w14:paraId="25167BA5" w14:textId="77777777" w:rsidR="00612780" w:rsidRPr="00392FFD" w:rsidRDefault="00612780" w:rsidP="00612780">
            <w:pPr>
              <w:spacing w:before="0" w:after="0"/>
              <w:jc w:val="left"/>
              <w:rPr>
                <w:rFonts w:ascii="Times New Roman" w:hAnsi="Times New Roman"/>
                <w:sz w:val="24"/>
              </w:rPr>
            </w:pPr>
          </w:p>
          <w:p w14:paraId="6A923C5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gathers the amount (according to original exposures pre conversion factors) of the securitised portfolio at the origination date. </w:t>
            </w:r>
          </w:p>
          <w:p w14:paraId="07218F74" w14:textId="77777777" w:rsidR="00612780" w:rsidRPr="00392FFD" w:rsidRDefault="00612780" w:rsidP="00612780">
            <w:pPr>
              <w:autoSpaceDE w:val="0"/>
              <w:autoSpaceDN w:val="0"/>
              <w:adjustRightInd w:val="0"/>
              <w:spacing w:before="0" w:after="0"/>
              <w:rPr>
                <w:rFonts w:ascii="Times New Roman" w:hAnsi="Times New Roman"/>
                <w:sz w:val="24"/>
              </w:rPr>
            </w:pPr>
          </w:p>
          <w:p w14:paraId="2D89114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case of securitisation schemes backed by open pools the amount referring to the origination date of the first issuance of securities shall be reported. In the case </w:t>
            </w:r>
            <w:r w:rsidRPr="00392FFD">
              <w:rPr>
                <w:rFonts w:ascii="Times New Roman" w:hAnsi="Times New Roman"/>
                <w:sz w:val="24"/>
              </w:rPr>
              <w:lastRenderedPageBreak/>
              <w:t>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the securitisation of liabilities only the amounts issued by the reporting entity shall be reported.</w:t>
            </w:r>
          </w:p>
          <w:p w14:paraId="7E69D811" w14:textId="77777777" w:rsidR="00612780" w:rsidRPr="00392FFD" w:rsidRDefault="00612780" w:rsidP="00612780">
            <w:pPr>
              <w:autoSpaceDE w:val="0"/>
              <w:autoSpaceDN w:val="0"/>
              <w:adjustRightInd w:val="0"/>
              <w:spacing w:before="0" w:after="0"/>
              <w:rPr>
                <w:rFonts w:ascii="Times New Roman" w:hAnsi="Times New Roman"/>
                <w:sz w:val="24"/>
              </w:rPr>
            </w:pPr>
          </w:p>
          <w:p w14:paraId="3D92F23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49642E48"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B29CF47" w14:textId="77777777" w:rsidTr="00672D2A">
        <w:tc>
          <w:tcPr>
            <w:tcW w:w="1101" w:type="dxa"/>
          </w:tcPr>
          <w:p w14:paraId="5D8DB25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140-220</w:t>
            </w:r>
          </w:p>
        </w:tc>
        <w:tc>
          <w:tcPr>
            <w:tcW w:w="7903" w:type="dxa"/>
          </w:tcPr>
          <w:p w14:paraId="1FFEA1C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SECURITISED EXPOSURES</w:t>
            </w:r>
          </w:p>
          <w:p w14:paraId="0691D6D2"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23EAE34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Columns 140 to 220 request information on several features of the securitised portfolio by the reporting entity.</w:t>
            </w:r>
          </w:p>
          <w:p w14:paraId="051CC121"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9CEF8C5" w14:textId="77777777" w:rsidTr="00672D2A">
        <w:tc>
          <w:tcPr>
            <w:tcW w:w="1101" w:type="dxa"/>
          </w:tcPr>
          <w:p w14:paraId="4E01AAC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140</w:t>
            </w:r>
          </w:p>
        </w:tc>
        <w:tc>
          <w:tcPr>
            <w:tcW w:w="7903" w:type="dxa"/>
          </w:tcPr>
          <w:p w14:paraId="3101D29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w:t>
            </w:r>
          </w:p>
          <w:p w14:paraId="2DF99299" w14:textId="77777777" w:rsidR="00612780" w:rsidRPr="00392FFD" w:rsidRDefault="00612780" w:rsidP="00612780">
            <w:pPr>
              <w:spacing w:before="0" w:after="0"/>
              <w:jc w:val="left"/>
              <w:rPr>
                <w:rFonts w:ascii="Times New Roman" w:hAnsi="Times New Roman"/>
                <w:sz w:val="24"/>
              </w:rPr>
            </w:pPr>
          </w:p>
          <w:p w14:paraId="5A79CEF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Institutions shall report the value of the securitised portfolio at reporting date, i.e. the outstanding amount of the </w:t>
            </w:r>
            <w:r w:rsidR="00077C5F" w:rsidRPr="00392FFD">
              <w:rPr>
                <w:rFonts w:ascii="Times New Roman" w:hAnsi="Times New Roman"/>
                <w:sz w:val="24"/>
              </w:rPr>
              <w:t xml:space="preserve">securitised </w:t>
            </w:r>
            <w:r w:rsidRPr="00392FFD">
              <w:rPr>
                <w:rFonts w:ascii="Times New Roman" w:hAnsi="Times New Roman"/>
                <w:sz w:val="24"/>
              </w:rPr>
              <w:t>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0E05122D" w14:textId="77777777" w:rsidR="00612780" w:rsidRPr="00392FFD" w:rsidRDefault="00612780" w:rsidP="00612780">
            <w:pPr>
              <w:autoSpaceDE w:val="0"/>
              <w:autoSpaceDN w:val="0"/>
              <w:adjustRightInd w:val="0"/>
              <w:spacing w:before="0" w:after="0"/>
              <w:rPr>
                <w:rFonts w:ascii="Times New Roman" w:hAnsi="Times New Roman"/>
                <w:sz w:val="24"/>
              </w:rPr>
            </w:pPr>
          </w:p>
          <w:p w14:paraId="7397104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05585C06"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57038DB9" w14:textId="77777777" w:rsidTr="00672D2A">
        <w:tc>
          <w:tcPr>
            <w:tcW w:w="1101" w:type="dxa"/>
          </w:tcPr>
          <w:p w14:paraId="042A65F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w:t>
            </w:r>
          </w:p>
        </w:tc>
        <w:tc>
          <w:tcPr>
            <w:tcW w:w="7903" w:type="dxa"/>
          </w:tcPr>
          <w:p w14:paraId="6995E09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INSTITUTION'S SHARE (%)</w:t>
            </w:r>
          </w:p>
          <w:p w14:paraId="35D5B502" w14:textId="77777777" w:rsidR="00612780" w:rsidRPr="00392FFD" w:rsidRDefault="00612780" w:rsidP="00612780">
            <w:pPr>
              <w:spacing w:before="0" w:after="0"/>
              <w:jc w:val="left"/>
              <w:rPr>
                <w:rFonts w:ascii="Times New Roman" w:hAnsi="Times New Roman"/>
                <w:sz w:val="24"/>
              </w:rPr>
            </w:pPr>
          </w:p>
          <w:p w14:paraId="628DD16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It shall be reported the 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14:paraId="75A69DA0" w14:textId="77777777" w:rsidR="00612780" w:rsidRPr="00392FFD" w:rsidRDefault="00612780" w:rsidP="00612780">
            <w:pPr>
              <w:spacing w:before="0" w:after="0"/>
              <w:rPr>
                <w:rFonts w:ascii="Times New Roman" w:hAnsi="Times New Roman"/>
                <w:sz w:val="24"/>
              </w:rPr>
            </w:pPr>
          </w:p>
          <w:p w14:paraId="13F9FB1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78224D7C"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AAD9284" w14:textId="77777777" w:rsidTr="00672D2A">
        <w:tc>
          <w:tcPr>
            <w:tcW w:w="1101" w:type="dxa"/>
          </w:tcPr>
          <w:p w14:paraId="3E60DFD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160</w:t>
            </w:r>
          </w:p>
        </w:tc>
        <w:tc>
          <w:tcPr>
            <w:tcW w:w="7903" w:type="dxa"/>
          </w:tcPr>
          <w:p w14:paraId="257797E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w:t>
            </w:r>
          </w:p>
          <w:p w14:paraId="780AD16D" w14:textId="77777777" w:rsidR="00612780" w:rsidRPr="00392FFD" w:rsidRDefault="00612780" w:rsidP="00612780">
            <w:pPr>
              <w:spacing w:before="0" w:after="0"/>
              <w:jc w:val="left"/>
              <w:rPr>
                <w:rFonts w:ascii="Times New Roman" w:hAnsi="Times New Roman"/>
                <w:sz w:val="24"/>
              </w:rPr>
            </w:pPr>
          </w:p>
          <w:p w14:paraId="52114D5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type of assets (‘1’ to ‘</w:t>
            </w:r>
            <w:r w:rsidR="00F66294" w:rsidRPr="00392FFD">
              <w:rPr>
                <w:rFonts w:ascii="Times New Roman" w:hAnsi="Times New Roman"/>
                <w:sz w:val="24"/>
              </w:rPr>
              <w:t>8</w:t>
            </w:r>
            <w:r w:rsidRPr="00392FFD">
              <w:rPr>
                <w:rFonts w:ascii="Times New Roman" w:hAnsi="Times New Roman"/>
                <w:sz w:val="24"/>
              </w:rPr>
              <w:t>’) or liabilities (‘</w:t>
            </w:r>
            <w:r w:rsidR="00F66294" w:rsidRPr="00392FFD">
              <w:rPr>
                <w:rFonts w:ascii="Times New Roman" w:hAnsi="Times New Roman"/>
                <w:sz w:val="24"/>
              </w:rPr>
              <w:t>9</w:t>
            </w:r>
            <w:r w:rsidRPr="00392FFD">
              <w:rPr>
                <w:rFonts w:ascii="Times New Roman" w:hAnsi="Times New Roman"/>
                <w:sz w:val="24"/>
              </w:rPr>
              <w:t>’ and ‘1</w:t>
            </w:r>
            <w:r w:rsidR="00F66294" w:rsidRPr="00392FFD">
              <w:rPr>
                <w:rFonts w:ascii="Times New Roman" w:hAnsi="Times New Roman"/>
                <w:sz w:val="24"/>
              </w:rPr>
              <w:t>0</w:t>
            </w:r>
            <w:r w:rsidRPr="00392FFD">
              <w:rPr>
                <w:rFonts w:ascii="Times New Roman" w:hAnsi="Times New Roman"/>
                <w:sz w:val="24"/>
              </w:rPr>
              <w:t>’) of the securitised portfolio. The institution must report one of the following number codes:</w:t>
            </w:r>
          </w:p>
          <w:p w14:paraId="7CD1D1E8" w14:textId="77777777" w:rsidR="00BB7E19" w:rsidRPr="00392FFD" w:rsidRDefault="00BB7E19" w:rsidP="00612780">
            <w:pPr>
              <w:autoSpaceDE w:val="0"/>
              <w:autoSpaceDN w:val="0"/>
              <w:adjustRightInd w:val="0"/>
              <w:spacing w:before="0" w:after="0"/>
              <w:jc w:val="left"/>
              <w:rPr>
                <w:rFonts w:ascii="Times New Roman" w:hAnsi="Times New Roman"/>
                <w:sz w:val="24"/>
              </w:rPr>
            </w:pPr>
          </w:p>
          <w:p w14:paraId="186EAB6B"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1 - Residential mortgages; </w:t>
            </w:r>
          </w:p>
          <w:p w14:paraId="68B2DE5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2 - Commercial mortgages; </w:t>
            </w:r>
          </w:p>
          <w:p w14:paraId="3108B1D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3 - Credit card receivables; </w:t>
            </w:r>
          </w:p>
          <w:p w14:paraId="359B066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4 - Leasing;</w:t>
            </w:r>
            <w:r w:rsidR="00730040">
              <w:rPr>
                <w:rFonts w:ascii="Times New Roman" w:hAnsi="Times New Roman"/>
                <w:sz w:val="24"/>
              </w:rPr>
              <w:t xml:space="preserve"> </w:t>
            </w:r>
          </w:p>
          <w:p w14:paraId="1750947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5 - Loans to corporates or SMEs (treated as corporates); </w:t>
            </w:r>
          </w:p>
          <w:p w14:paraId="095BD81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lastRenderedPageBreak/>
              <w:t>6 - Consumer loans;</w:t>
            </w:r>
          </w:p>
          <w:p w14:paraId="237ED6A9"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7 - Trade receivables;</w:t>
            </w:r>
          </w:p>
          <w:p w14:paraId="53FDCA1D"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8</w:t>
            </w:r>
            <w:r w:rsidR="00612780" w:rsidRPr="00392FFD">
              <w:rPr>
                <w:rFonts w:ascii="Times New Roman" w:hAnsi="Times New Roman"/>
                <w:sz w:val="24"/>
              </w:rPr>
              <w:t xml:space="preserve"> - Other assets;</w:t>
            </w:r>
          </w:p>
          <w:p w14:paraId="4A3FA7A1"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9</w:t>
            </w:r>
            <w:r w:rsidR="00612780" w:rsidRPr="00392FFD">
              <w:rPr>
                <w:rFonts w:ascii="Times New Roman" w:hAnsi="Times New Roman"/>
                <w:sz w:val="24"/>
              </w:rPr>
              <w:t xml:space="preserve"> - Covered bonds;</w:t>
            </w:r>
          </w:p>
          <w:p w14:paraId="070EB75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1</w:t>
            </w:r>
            <w:r w:rsidR="00BB7E19" w:rsidRPr="00392FFD">
              <w:rPr>
                <w:rFonts w:ascii="Times New Roman" w:hAnsi="Times New Roman"/>
                <w:sz w:val="24"/>
              </w:rPr>
              <w:t>0</w:t>
            </w:r>
            <w:r w:rsidRPr="00392FFD">
              <w:rPr>
                <w:rFonts w:ascii="Times New Roman" w:hAnsi="Times New Roman"/>
                <w:sz w:val="24"/>
              </w:rPr>
              <w:t xml:space="preserve"> - Other liabilities.</w:t>
            </w:r>
          </w:p>
          <w:p w14:paraId="5A9B3A26"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012A59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case the pool of securitised exposures is a mix of the previous types, the institution </w:t>
            </w:r>
            <w:r w:rsidR="00C93697" w:rsidRPr="00392FFD">
              <w:rPr>
                <w:rFonts w:ascii="Times New Roman" w:hAnsi="Times New Roman"/>
                <w:sz w:val="24"/>
              </w:rPr>
              <w:t>shall</w:t>
            </w:r>
            <w:r w:rsidRPr="00392FFD">
              <w:rPr>
                <w:rFonts w:ascii="Times New Roman" w:hAnsi="Times New Roman"/>
                <w:sz w:val="24"/>
              </w:rPr>
              <w:t xml:space="preserve"> indicate the most important type. In case of re-securitisations, the institution </w:t>
            </w:r>
            <w:r w:rsidR="00C93697" w:rsidRPr="00392FFD">
              <w:rPr>
                <w:rFonts w:ascii="Times New Roman" w:hAnsi="Times New Roman"/>
                <w:sz w:val="24"/>
              </w:rPr>
              <w:t>shall</w:t>
            </w:r>
            <w:r w:rsidRPr="00392FFD">
              <w:rPr>
                <w:rFonts w:ascii="Times New Roman" w:hAnsi="Times New Roman"/>
                <w:sz w:val="24"/>
              </w:rPr>
              <w:t xml:space="preserve"> refer to the ultimate underlying pool of assets. Type ‘1</w:t>
            </w:r>
            <w:r w:rsidR="00BB7E19" w:rsidRPr="00392FFD">
              <w:rPr>
                <w:rFonts w:ascii="Times New Roman" w:hAnsi="Times New Roman"/>
                <w:sz w:val="24"/>
              </w:rPr>
              <w:t>0</w:t>
            </w:r>
            <w:r w:rsidRPr="00392FFD">
              <w:rPr>
                <w:rFonts w:ascii="Times New Roman" w:hAnsi="Times New Roman"/>
                <w:sz w:val="24"/>
              </w:rPr>
              <w:t>’ (Other liabilities) includes treasury bonds and credit linked notes.</w:t>
            </w:r>
          </w:p>
          <w:p w14:paraId="366746E8" w14:textId="77777777" w:rsidR="00612780" w:rsidRPr="00392FFD" w:rsidRDefault="00612780" w:rsidP="00612780">
            <w:pPr>
              <w:autoSpaceDE w:val="0"/>
              <w:autoSpaceDN w:val="0"/>
              <w:adjustRightInd w:val="0"/>
              <w:spacing w:before="0" w:after="0"/>
              <w:rPr>
                <w:rFonts w:ascii="Times New Roman" w:hAnsi="Times New Roman"/>
                <w:sz w:val="24"/>
              </w:rPr>
            </w:pPr>
          </w:p>
          <w:p w14:paraId="3317FCD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securitisation schemes backed by closed pools the type cannot change between reporting dates.</w:t>
            </w:r>
          </w:p>
          <w:p w14:paraId="3A4B6D51" w14:textId="77777777" w:rsidR="00612780" w:rsidRPr="00392FFD" w:rsidRDefault="00612780" w:rsidP="00612780">
            <w:pPr>
              <w:spacing w:before="0" w:after="0"/>
              <w:jc w:val="left"/>
              <w:rPr>
                <w:rFonts w:ascii="Times New Roman" w:hAnsi="Times New Roman"/>
                <w:sz w:val="24"/>
              </w:rPr>
            </w:pPr>
          </w:p>
        </w:tc>
      </w:tr>
      <w:tr w:rsidR="00612780" w:rsidRPr="00392FFD" w14:paraId="3B45AD5A" w14:textId="77777777" w:rsidTr="00672D2A">
        <w:tc>
          <w:tcPr>
            <w:tcW w:w="1101" w:type="dxa"/>
          </w:tcPr>
          <w:p w14:paraId="6FDAC6D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170</w:t>
            </w:r>
          </w:p>
        </w:tc>
        <w:tc>
          <w:tcPr>
            <w:tcW w:w="7903" w:type="dxa"/>
          </w:tcPr>
          <w:p w14:paraId="370B0DB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APPROACH APPLIED (SA/IRB/MIX)</w:t>
            </w:r>
          </w:p>
          <w:p w14:paraId="3E1AA0DE" w14:textId="77777777" w:rsidR="00612780" w:rsidRPr="00392FFD" w:rsidRDefault="00612780" w:rsidP="00612780">
            <w:pPr>
              <w:spacing w:before="0" w:after="0"/>
              <w:jc w:val="left"/>
              <w:rPr>
                <w:rFonts w:ascii="Times New Roman" w:hAnsi="Times New Roman"/>
                <w:sz w:val="24"/>
              </w:rPr>
            </w:pPr>
          </w:p>
          <w:p w14:paraId="1E9A27A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approach that at reporting date the institution would apply to the securitised exposures.</w:t>
            </w:r>
          </w:p>
          <w:p w14:paraId="1AEF5A87"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6B70BD5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p>
          <w:p w14:paraId="5F1D8E3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Standardised Approach; </w:t>
            </w:r>
          </w:p>
          <w:p w14:paraId="0BE50649"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‘I’ for Internal Ratings Based Approach;</w:t>
            </w:r>
          </w:p>
          <w:p w14:paraId="6C2EC42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‘M’</w:t>
            </w:r>
            <w:r w:rsidR="00706D25" w:rsidRPr="00392FFD">
              <w:rPr>
                <w:rFonts w:ascii="Times New Roman" w:hAnsi="Times New Roman"/>
                <w:sz w:val="24"/>
              </w:rPr>
              <w:t xml:space="preserve"> </w:t>
            </w:r>
            <w:r w:rsidRPr="00392FFD">
              <w:rPr>
                <w:rFonts w:ascii="Times New Roman" w:hAnsi="Times New Roman"/>
                <w:sz w:val="24"/>
              </w:rPr>
              <w:t>for a combination of both approaches (SA/IRB).</w:t>
            </w:r>
          </w:p>
          <w:p w14:paraId="59272D3C"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4EFF2B6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SA, ‘P’ is reported in column 050 then the computation of own funds requirements shall be reported in the CR SEC SA template.</w:t>
            </w:r>
          </w:p>
          <w:p w14:paraId="2E3077F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IRB, ‘P’ is reported in column 050 then the computation of own funds requirements shall be reported in the CR SEC IRB template.</w:t>
            </w:r>
          </w:p>
          <w:p w14:paraId="14761F8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combination of SA and IRB, ‘P’ is reported in column 050 then the computation of own funds requirements shall be reported in both the CR SEC SA and CR SEC IRB templates.</w:t>
            </w:r>
          </w:p>
          <w:p w14:paraId="12A39898" w14:textId="77777777" w:rsidR="00612780" w:rsidRPr="00392FFD" w:rsidRDefault="00612780" w:rsidP="00612780">
            <w:pPr>
              <w:autoSpaceDE w:val="0"/>
              <w:autoSpaceDN w:val="0"/>
              <w:adjustRightInd w:val="0"/>
              <w:spacing w:before="0" w:after="0"/>
              <w:rPr>
                <w:rFonts w:ascii="Times New Roman" w:hAnsi="Times New Roman"/>
                <w:sz w:val="24"/>
              </w:rPr>
            </w:pPr>
          </w:p>
          <w:p w14:paraId="2921B4F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 Nevertheless, this column does not apply to securitisations of liabilities. Sponsors shall not report this column.</w:t>
            </w:r>
          </w:p>
          <w:p w14:paraId="0D276476"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5F4184C0" w14:textId="77777777" w:rsidTr="00672D2A">
        <w:tc>
          <w:tcPr>
            <w:tcW w:w="1101" w:type="dxa"/>
          </w:tcPr>
          <w:p w14:paraId="7B182F2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180</w:t>
            </w:r>
          </w:p>
        </w:tc>
        <w:tc>
          <w:tcPr>
            <w:tcW w:w="7903" w:type="dxa"/>
            <w:shd w:val="clear" w:color="auto" w:fill="auto"/>
          </w:tcPr>
          <w:p w14:paraId="69D60D1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NUMBER OF EXPOSURES</w:t>
            </w:r>
          </w:p>
          <w:p w14:paraId="53C0F310" w14:textId="77777777" w:rsidR="00612780" w:rsidRPr="00392FFD" w:rsidRDefault="00612780" w:rsidP="00612780">
            <w:pPr>
              <w:spacing w:before="0" w:after="0"/>
              <w:jc w:val="left"/>
              <w:rPr>
                <w:rFonts w:ascii="Times New Roman" w:hAnsi="Times New Roman"/>
                <w:sz w:val="24"/>
              </w:rPr>
            </w:pPr>
          </w:p>
          <w:p w14:paraId="2C39802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Article 261(1) of CRR.</w:t>
            </w:r>
          </w:p>
          <w:p w14:paraId="34F57198"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4713948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column is only compulsory for those institutions using the IRB approach to the securitisation positions (and, therefore, reporting ‘I’ in column 170). The institution shall report the</w:t>
            </w:r>
            <w:r w:rsidR="00D30C04" w:rsidRPr="00392FFD">
              <w:rPr>
                <w:rFonts w:ascii="Times New Roman" w:hAnsi="Times New Roman"/>
                <w:sz w:val="24"/>
              </w:rPr>
              <w:t xml:space="preserve"> </w:t>
            </w:r>
            <w:r w:rsidR="001C6416" w:rsidRPr="00392FFD">
              <w:rPr>
                <w:rFonts w:ascii="Times New Roman" w:hAnsi="Times New Roman"/>
                <w:sz w:val="24"/>
              </w:rPr>
              <w:t>effective</w:t>
            </w:r>
            <w:r w:rsidR="00D30C04" w:rsidRPr="00392FFD">
              <w:rPr>
                <w:rFonts w:ascii="Times New Roman" w:hAnsi="Times New Roman"/>
                <w:sz w:val="24"/>
              </w:rPr>
              <w:t xml:space="preserve"> number of exposures.</w:t>
            </w:r>
            <w:r w:rsidRPr="00392FFD">
              <w:rPr>
                <w:rFonts w:ascii="Times New Roman" w:hAnsi="Times New Roman"/>
                <w:sz w:val="24"/>
              </w:rPr>
              <w:t xml:space="preserve"> </w:t>
            </w:r>
          </w:p>
          <w:p w14:paraId="5535133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securitisation. This column shall not be fulfilled by investors.</w:t>
            </w:r>
          </w:p>
          <w:p w14:paraId="702F3CEF"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A357EEF" w14:textId="77777777" w:rsidTr="00672D2A">
        <w:tc>
          <w:tcPr>
            <w:tcW w:w="1101" w:type="dxa"/>
            <w:shd w:val="clear" w:color="auto" w:fill="auto"/>
          </w:tcPr>
          <w:p w14:paraId="6F8E9130" w14:textId="77777777" w:rsidR="00612780" w:rsidRPr="00392FFD" w:rsidDel="00A749EA"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903" w:type="dxa"/>
            <w:shd w:val="clear" w:color="auto" w:fill="auto"/>
          </w:tcPr>
          <w:p w14:paraId="4B64DDA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COUNTRY</w:t>
            </w:r>
          </w:p>
          <w:p w14:paraId="7798AD14" w14:textId="77777777" w:rsidR="00612780" w:rsidRPr="00392FFD" w:rsidRDefault="00612780" w:rsidP="00612780">
            <w:pPr>
              <w:spacing w:before="0" w:after="0"/>
              <w:jc w:val="left"/>
              <w:rPr>
                <w:rFonts w:ascii="Times New Roman" w:hAnsi="Times New Roman"/>
                <w:sz w:val="24"/>
              </w:rPr>
            </w:pPr>
          </w:p>
          <w:p w14:paraId="3734CEC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Report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w:t>
            </w:r>
            <w:r w:rsidR="00CE47AF">
              <w:rPr>
                <w:rFonts w:ascii="Times New Roman" w:hAnsi="Times New Roman"/>
                <w:sz w:val="24"/>
              </w:rPr>
              <w:t>‘other countries’</w:t>
            </w:r>
            <w:r w:rsidRPr="00392FFD">
              <w:rPr>
                <w:rFonts w:ascii="Times New Roman" w:hAnsi="Times New Roman"/>
                <w:sz w:val="24"/>
              </w:rPr>
              <w:t xml:space="preserve"> shall be reported.</w:t>
            </w:r>
          </w:p>
          <w:p w14:paraId="7FEE7618" w14:textId="77777777" w:rsidR="00612780" w:rsidRPr="00392FFD" w:rsidRDefault="00612780" w:rsidP="00612780">
            <w:pPr>
              <w:spacing w:before="0" w:after="0"/>
              <w:rPr>
                <w:rFonts w:ascii="Times New Roman" w:hAnsi="Times New Roman"/>
                <w:sz w:val="24"/>
              </w:rPr>
            </w:pPr>
          </w:p>
        </w:tc>
      </w:tr>
      <w:tr w:rsidR="00612780" w:rsidRPr="00392FFD" w14:paraId="46C3A41F" w14:textId="77777777" w:rsidTr="00672D2A">
        <w:tc>
          <w:tcPr>
            <w:tcW w:w="1101" w:type="dxa"/>
          </w:tcPr>
          <w:p w14:paraId="71539FB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200</w:t>
            </w:r>
          </w:p>
        </w:tc>
        <w:tc>
          <w:tcPr>
            <w:tcW w:w="7903" w:type="dxa"/>
          </w:tcPr>
          <w:p w14:paraId="30232A4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ELGD (%)</w:t>
            </w:r>
            <w:r w:rsidR="00730040">
              <w:rPr>
                <w:rFonts w:ascii="Times New Roman" w:hAnsi="Times New Roman"/>
                <w:b/>
                <w:sz w:val="24"/>
                <w:u w:val="single"/>
              </w:rPr>
              <w:t xml:space="preserve"> </w:t>
            </w:r>
          </w:p>
          <w:p w14:paraId="501A27A2" w14:textId="77777777" w:rsidR="00612780" w:rsidRPr="00392FFD" w:rsidRDefault="00612780" w:rsidP="00612780">
            <w:pPr>
              <w:spacing w:before="0" w:after="0"/>
              <w:jc w:val="left"/>
              <w:rPr>
                <w:rFonts w:ascii="Times New Roman" w:hAnsi="Times New Roman"/>
                <w:sz w:val="24"/>
              </w:rPr>
            </w:pPr>
          </w:p>
          <w:p w14:paraId="166F480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exposure-weighted average loss-given-default (ELGD) shall only be reported by those institutions applying the Supervisory Formula Method (and, therefore, reporting ‘I’ in column 170). The ELGD is to be calculated as indicated in Article 262(1) of CRR. </w:t>
            </w:r>
          </w:p>
          <w:p w14:paraId="462ABD4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either when the reporting entity does not hold any positions in the securitisation. Sponsors shall not report this column.</w:t>
            </w:r>
          </w:p>
          <w:p w14:paraId="70AD6334" w14:textId="77777777" w:rsidR="00612780" w:rsidRPr="00392FFD" w:rsidRDefault="00612780" w:rsidP="00612780">
            <w:pPr>
              <w:spacing w:before="0" w:after="0"/>
              <w:jc w:val="left"/>
              <w:rPr>
                <w:rFonts w:ascii="Times New Roman" w:hAnsi="Times New Roman"/>
                <w:sz w:val="24"/>
              </w:rPr>
            </w:pPr>
          </w:p>
        </w:tc>
      </w:tr>
      <w:tr w:rsidR="00612780" w:rsidRPr="00392FFD" w14:paraId="56917DC2" w14:textId="77777777" w:rsidTr="00672D2A">
        <w:tc>
          <w:tcPr>
            <w:tcW w:w="1101" w:type="dxa"/>
          </w:tcPr>
          <w:p w14:paraId="5A7C1832"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210</w:t>
            </w:r>
          </w:p>
        </w:tc>
        <w:tc>
          <w:tcPr>
            <w:tcW w:w="7903" w:type="dxa"/>
          </w:tcPr>
          <w:p w14:paraId="65B9155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VALUE ADJUSTMENTS AND PROVISIONS</w:t>
            </w:r>
          </w:p>
          <w:p w14:paraId="0873DEDB" w14:textId="77777777" w:rsidR="00612780" w:rsidRPr="00392FFD" w:rsidRDefault="00612780" w:rsidP="00612780">
            <w:pPr>
              <w:spacing w:before="0" w:after="0"/>
              <w:jc w:val="left"/>
              <w:rPr>
                <w:rFonts w:ascii="Times New Roman" w:hAnsi="Times New Roman"/>
                <w:sz w:val="24"/>
              </w:rPr>
            </w:pPr>
          </w:p>
          <w:p w14:paraId="603938E5" w14:textId="77777777" w:rsidR="00706D25" w:rsidRPr="00392FFD" w:rsidRDefault="00706D25" w:rsidP="00706D25">
            <w:pPr>
              <w:autoSpaceDE w:val="0"/>
              <w:autoSpaceDN w:val="0"/>
              <w:adjustRightInd w:val="0"/>
              <w:spacing w:before="0" w:after="0"/>
              <w:jc w:val="left"/>
              <w:rPr>
                <w:rFonts w:ascii="Times New Roman" w:hAnsi="Times New Roman"/>
                <w:sz w:val="24"/>
              </w:rPr>
            </w:pPr>
            <w:r w:rsidRPr="00392FFD">
              <w:rPr>
                <w:rFonts w:ascii="Times New Roman" w:hAnsi="Times New Roman"/>
                <w:sz w:val="24"/>
              </w:rPr>
              <w:t>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shall not be deducted from the exposure value) plus the discounts on exposures purchased when in default according to Article 166(1) of CRR. Provisions include accumulated amounts of credit losses in off-balance sheet items.</w:t>
            </w:r>
          </w:p>
          <w:p w14:paraId="0E489205"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11681B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value adjustments and provisions applied to the securitised exposures. This column shall not be reported in case of securitisation of liabilities.</w:t>
            </w:r>
          </w:p>
          <w:p w14:paraId="277B104A" w14:textId="77777777" w:rsidR="00612780" w:rsidRPr="00392FFD" w:rsidRDefault="00612780" w:rsidP="00612780">
            <w:pPr>
              <w:autoSpaceDE w:val="0"/>
              <w:autoSpaceDN w:val="0"/>
              <w:adjustRightInd w:val="0"/>
              <w:spacing w:before="0" w:after="0"/>
              <w:rPr>
                <w:rFonts w:ascii="Times New Roman" w:hAnsi="Times New Roman"/>
                <w:sz w:val="24"/>
              </w:rPr>
            </w:pPr>
          </w:p>
          <w:p w14:paraId="372CB34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piece of information shall be reported even when the reporting entity does not hold any positions in the securitisation. </w:t>
            </w:r>
          </w:p>
          <w:p w14:paraId="48E7C207" w14:textId="77777777" w:rsidR="00612780" w:rsidRPr="00392FFD" w:rsidRDefault="00612780" w:rsidP="00612780">
            <w:pPr>
              <w:autoSpaceDE w:val="0"/>
              <w:autoSpaceDN w:val="0"/>
              <w:adjustRightInd w:val="0"/>
              <w:spacing w:before="0" w:after="0"/>
              <w:rPr>
                <w:rFonts w:ascii="Times New Roman" w:hAnsi="Times New Roman"/>
                <w:sz w:val="24"/>
              </w:rPr>
            </w:pPr>
          </w:p>
          <w:p w14:paraId="7E0B68B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16BC72EC"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0713865" w14:textId="77777777" w:rsidTr="00672D2A">
        <w:tc>
          <w:tcPr>
            <w:tcW w:w="1101" w:type="dxa"/>
          </w:tcPr>
          <w:p w14:paraId="269253E5"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220</w:t>
            </w:r>
          </w:p>
        </w:tc>
        <w:tc>
          <w:tcPr>
            <w:tcW w:w="7903" w:type="dxa"/>
          </w:tcPr>
          <w:p w14:paraId="56A9388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OWN FUNDS REQUIREMENTS BEFORE SECURITISATION (%)</w:t>
            </w:r>
          </w:p>
          <w:p w14:paraId="34EB7A8D" w14:textId="77777777" w:rsidR="00612780" w:rsidRPr="00392FFD" w:rsidRDefault="00612780" w:rsidP="00612780">
            <w:pPr>
              <w:spacing w:before="0" w:after="0"/>
              <w:jc w:val="left"/>
              <w:rPr>
                <w:rFonts w:ascii="Times New Roman" w:hAnsi="Times New Roman"/>
                <w:sz w:val="24"/>
              </w:rPr>
            </w:pPr>
          </w:p>
          <w:p w14:paraId="48C93A5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own funds requirements of the securitised portfolio in case there had been no securitisation plus the expected losses related to those risks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as a percentage (with two decimals) on the total of securitised exposures at origination date.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is defined in Article </w:t>
            </w:r>
            <w:r w:rsidR="00EC57C6" w:rsidRPr="00392FFD">
              <w:rPr>
                <w:rFonts w:ascii="Times New Roman" w:hAnsi="Times New Roman"/>
                <w:sz w:val="24"/>
              </w:rPr>
              <w:t xml:space="preserve">242 (4) </w:t>
            </w:r>
            <w:r w:rsidRPr="00392FFD">
              <w:rPr>
                <w:rFonts w:ascii="Times New Roman" w:hAnsi="Times New Roman"/>
                <w:sz w:val="24"/>
              </w:rPr>
              <w:t xml:space="preserve">of CRR. </w:t>
            </w:r>
          </w:p>
          <w:p w14:paraId="6ACF90D0" w14:textId="77777777" w:rsidR="00612780" w:rsidRPr="00392FFD" w:rsidRDefault="00612780" w:rsidP="00612780">
            <w:pPr>
              <w:autoSpaceDE w:val="0"/>
              <w:autoSpaceDN w:val="0"/>
              <w:adjustRightInd w:val="0"/>
              <w:spacing w:before="0" w:after="0"/>
              <w:rPr>
                <w:rFonts w:ascii="Times New Roman" w:hAnsi="Times New Roman"/>
                <w:sz w:val="24"/>
              </w:rPr>
            </w:pPr>
          </w:p>
          <w:p w14:paraId="37F375C5"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column shall not be reported in case of securitisation of liabilities. In case of the securitisation of assets, this piece of information shall be reported even when the reporting entity does not hold any positions in the securitisation. </w:t>
            </w:r>
          </w:p>
          <w:p w14:paraId="11F9EA4D" w14:textId="77777777" w:rsidR="00612780" w:rsidRPr="00392FFD" w:rsidRDefault="00612780" w:rsidP="00612780">
            <w:pPr>
              <w:autoSpaceDE w:val="0"/>
              <w:autoSpaceDN w:val="0"/>
              <w:adjustRightInd w:val="0"/>
              <w:spacing w:before="0" w:after="0"/>
              <w:rPr>
                <w:rFonts w:ascii="Times New Roman" w:hAnsi="Times New Roman"/>
                <w:sz w:val="24"/>
              </w:rPr>
            </w:pPr>
          </w:p>
          <w:p w14:paraId="3B9E366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3F992019"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5BDD2890" w14:textId="77777777" w:rsidTr="00672D2A">
        <w:tc>
          <w:tcPr>
            <w:tcW w:w="1101" w:type="dxa"/>
          </w:tcPr>
          <w:p w14:paraId="428D685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230-300</w:t>
            </w:r>
          </w:p>
        </w:tc>
        <w:tc>
          <w:tcPr>
            <w:tcW w:w="7903" w:type="dxa"/>
          </w:tcPr>
          <w:p w14:paraId="45E79503"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STRUCTURE</w:t>
            </w:r>
          </w:p>
          <w:p w14:paraId="604C66A9" w14:textId="77777777" w:rsidR="00612780" w:rsidRPr="00392FFD" w:rsidRDefault="00612780" w:rsidP="00612780">
            <w:pPr>
              <w:autoSpaceDE w:val="0"/>
              <w:autoSpaceDN w:val="0"/>
              <w:adjustRightInd w:val="0"/>
              <w:spacing w:before="0" w:after="0"/>
              <w:jc w:val="left"/>
              <w:rPr>
                <w:rFonts w:ascii="Times New Roman" w:hAnsi="Times New Roman"/>
                <w:sz w:val="24"/>
                <w:u w:val="single"/>
              </w:rPr>
            </w:pPr>
          </w:p>
          <w:p w14:paraId="6E0B41A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block of six columns gathers information on the structure of the securitisation according to on/off balance sheet positions, tranches (senior/mezzanine/ first loss) and maturity. </w:t>
            </w:r>
          </w:p>
          <w:p w14:paraId="40E37359" w14:textId="77777777" w:rsidR="00612780" w:rsidRPr="00392FFD" w:rsidRDefault="00612780" w:rsidP="00612780">
            <w:pPr>
              <w:autoSpaceDE w:val="0"/>
              <w:autoSpaceDN w:val="0"/>
              <w:adjustRightInd w:val="0"/>
              <w:spacing w:before="0" w:after="0"/>
              <w:rPr>
                <w:rFonts w:ascii="Times New Roman" w:hAnsi="Times New Roman"/>
                <w:sz w:val="24"/>
              </w:rPr>
            </w:pPr>
          </w:p>
          <w:p w14:paraId="70CCED9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multi-seller securitisations, for the first loss tranche only the amount corresponding or attributed to the reporting institution </w:t>
            </w:r>
            <w:r w:rsidR="00C93697" w:rsidRPr="00392FFD">
              <w:rPr>
                <w:rFonts w:ascii="Times New Roman" w:hAnsi="Times New Roman"/>
                <w:sz w:val="24"/>
              </w:rPr>
              <w:t>shall</w:t>
            </w:r>
            <w:r w:rsidRPr="00392FFD">
              <w:rPr>
                <w:rFonts w:ascii="Times New Roman" w:hAnsi="Times New Roman"/>
                <w:sz w:val="24"/>
              </w:rPr>
              <w:t xml:space="preserve"> be reported.</w:t>
            </w:r>
          </w:p>
          <w:p w14:paraId="00C33537" w14:textId="77777777" w:rsidR="00612780" w:rsidRPr="00392FFD" w:rsidRDefault="00612780" w:rsidP="00612780">
            <w:pPr>
              <w:spacing w:before="0" w:after="0"/>
              <w:jc w:val="left"/>
              <w:rPr>
                <w:rFonts w:ascii="Times New Roman" w:hAnsi="Times New Roman"/>
                <w:sz w:val="24"/>
              </w:rPr>
            </w:pPr>
          </w:p>
        </w:tc>
      </w:tr>
      <w:tr w:rsidR="00612780" w:rsidRPr="00392FFD" w14:paraId="4FA2A8BD" w14:textId="77777777" w:rsidTr="00672D2A">
        <w:tc>
          <w:tcPr>
            <w:tcW w:w="1101" w:type="dxa"/>
          </w:tcPr>
          <w:p w14:paraId="4E6A153F"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230-250</w:t>
            </w:r>
          </w:p>
        </w:tc>
        <w:tc>
          <w:tcPr>
            <w:tcW w:w="7903" w:type="dxa"/>
          </w:tcPr>
          <w:p w14:paraId="56BDFDA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ON-BALANCE SHEET ITEMS</w:t>
            </w:r>
          </w:p>
          <w:p w14:paraId="51B81155"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1D7DCFC9"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on-balance sheet items broken down by tranches (senior/mezzanine/first loss).</w:t>
            </w:r>
          </w:p>
          <w:p w14:paraId="7E9906B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3EF0F708" w14:textId="77777777" w:rsidTr="00672D2A">
        <w:tc>
          <w:tcPr>
            <w:tcW w:w="1101" w:type="dxa"/>
          </w:tcPr>
          <w:p w14:paraId="2E303EF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230</w:t>
            </w:r>
          </w:p>
        </w:tc>
        <w:tc>
          <w:tcPr>
            <w:tcW w:w="7903" w:type="dxa"/>
          </w:tcPr>
          <w:p w14:paraId="0BED521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SENIOR</w:t>
            </w:r>
          </w:p>
          <w:p w14:paraId="2A722E1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795E1E7C" w14:textId="3A48196F"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On</w:t>
            </w:r>
            <w:r w:rsidRPr="0043168D">
              <w:rPr>
                <w:rFonts w:ascii="Times New Roman" w:hAnsi="Times New Roman"/>
                <w:sz w:val="24"/>
              </w:rPr>
              <w:t xml:space="preserve"> reporting reference dates </w:t>
            </w:r>
            <w:r>
              <w:rPr>
                <w:rFonts w:ascii="Times New Roman" w:hAnsi="Times New Roman"/>
                <w:sz w:val="24"/>
              </w:rPr>
              <w:t xml:space="preserve">that are </w:t>
            </w:r>
            <w:r w:rsidRPr="0043168D">
              <w:rPr>
                <w:rFonts w:ascii="Times New Roman" w:hAnsi="Times New Roman"/>
                <w:sz w:val="24"/>
              </w:rPr>
              <w:t>after 1 January 2019</w:t>
            </w:r>
            <w:r>
              <w:rPr>
                <w:rFonts w:ascii="Times New Roman" w:hAnsi="Times New Roman"/>
                <w:sz w:val="24"/>
              </w:rPr>
              <w:t>, f</w:t>
            </w:r>
            <w:r w:rsidR="00A369B8">
              <w:rPr>
                <w:rFonts w:ascii="Times New Roman" w:hAnsi="Times New Roman"/>
                <w:sz w:val="24"/>
              </w:rPr>
              <w:t xml:space="preserve">or </w:t>
            </w:r>
            <w:r w:rsidR="00A369B8" w:rsidRPr="00A369B8">
              <w:rPr>
                <w:rFonts w:ascii="Times New Roman" w:hAnsi="Times New Roman"/>
                <w:sz w:val="24"/>
              </w:rPr>
              <w:t xml:space="preserve">securitisation positions the </w:t>
            </w:r>
            <w:r w:rsidR="001D5403">
              <w:rPr>
                <w:rFonts w:ascii="Times New Roman" w:hAnsi="Times New Roman"/>
                <w:sz w:val="24"/>
              </w:rPr>
              <w:t>exposure values</w:t>
            </w:r>
            <w:r w:rsidR="00A369B8" w:rsidRPr="00A369B8">
              <w:rPr>
                <w:rFonts w:ascii="Times New Roman" w:hAnsi="Times New Roman"/>
                <w:sz w:val="24"/>
              </w:rPr>
              <w:t xml:space="preserve"> of which</w:t>
            </w:r>
            <w:r w:rsidR="004D2753">
              <w:rPr>
                <w:rFonts w:ascii="Times New Roman" w:hAnsi="Times New Roman"/>
                <w:sz w:val="24"/>
              </w:rPr>
              <w:t xml:space="preserve"> are </w:t>
            </w:r>
            <w:r w:rsidR="00A369B8" w:rsidRPr="00A369B8">
              <w:rPr>
                <w:rFonts w:ascii="Times New Roman" w:hAnsi="Times New Roman"/>
                <w:sz w:val="24"/>
              </w:rPr>
              <w:t>calculated</w:t>
            </w:r>
            <w:r w:rsidR="001D5403">
              <w:rPr>
                <w:rFonts w:ascii="Times New Roman" w:hAnsi="Times New Roman"/>
                <w:sz w:val="24"/>
              </w:rPr>
              <w:t xml:space="preserve"> in </w:t>
            </w:r>
            <w:r w:rsidR="00A369B8" w:rsidRPr="00A369B8">
              <w:rPr>
                <w:rFonts w:ascii="Times New Roman" w:hAnsi="Times New Roman"/>
                <w:sz w:val="24"/>
              </w:rPr>
              <w:t>accord</w:t>
            </w:r>
            <w:r w:rsidR="001D5403">
              <w:rPr>
                <w:rFonts w:ascii="Times New Roman" w:hAnsi="Times New Roman"/>
                <w:sz w:val="24"/>
              </w:rPr>
              <w:t>ance with</w:t>
            </w:r>
            <w:r w:rsidR="00A369B8" w:rsidRPr="00A369B8">
              <w:rPr>
                <w:rFonts w:ascii="Times New Roman" w:hAnsi="Times New Roman"/>
                <w:sz w:val="24"/>
              </w:rPr>
              <w:t xml:space="preserve"> </w:t>
            </w:r>
            <w:r w:rsidR="00A369B8" w:rsidRPr="001C5CA8">
              <w:rPr>
                <w:rFonts w:ascii="Times New Roman" w:hAnsi="Times New Roman"/>
                <w:sz w:val="24"/>
              </w:rPr>
              <w:t>CRR:</w:t>
            </w:r>
            <w:r w:rsidR="00A369B8" w:rsidRPr="00A369B8">
              <w:rPr>
                <w:rFonts w:ascii="Times New Roman" w:hAnsi="Times New Roman"/>
                <w:sz w:val="24"/>
              </w:rPr>
              <w:t xml:space="preserve"> A</w:t>
            </w:r>
            <w:r w:rsidR="00FB2CD7" w:rsidRPr="00A369B8">
              <w:rPr>
                <w:rFonts w:ascii="Times New Roman" w:hAnsi="Times New Roman"/>
                <w:sz w:val="24"/>
              </w:rPr>
              <w:t xml:space="preserve"> </w:t>
            </w:r>
            <w:r w:rsidR="00A369B8" w:rsidRPr="00A369B8">
              <w:rPr>
                <w:rFonts w:ascii="Times New Roman" w:hAnsi="Times New Roman"/>
                <w:sz w:val="24"/>
              </w:rPr>
              <w:t>securitisation position as defined in Article 242 (6) of CRR.</w:t>
            </w:r>
          </w:p>
          <w:p w14:paraId="2AC472DC" w14:textId="77777777" w:rsidR="00A369B8" w:rsidRDefault="00A369B8" w:rsidP="00612780">
            <w:pPr>
              <w:autoSpaceDE w:val="0"/>
              <w:autoSpaceDN w:val="0"/>
              <w:adjustRightInd w:val="0"/>
              <w:spacing w:before="0" w:after="0"/>
              <w:jc w:val="left"/>
              <w:rPr>
                <w:rFonts w:ascii="Times New Roman" w:hAnsi="Times New Roman"/>
                <w:sz w:val="24"/>
              </w:rPr>
            </w:pPr>
          </w:p>
          <w:p w14:paraId="4D77267B" w14:textId="7B048565" w:rsidR="00A369B8"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 all other securitisation positions: </w:t>
            </w:r>
            <w:r w:rsidR="00612780" w:rsidRPr="00392FFD">
              <w:rPr>
                <w:rFonts w:ascii="Times New Roman" w:hAnsi="Times New Roman"/>
                <w:sz w:val="24"/>
              </w:rPr>
              <w:t xml:space="preserve">All tranches that do not qualify as mezzanine or first loss </w:t>
            </w:r>
            <w:r w:rsidR="002F4A87">
              <w:rPr>
                <w:rFonts w:ascii="Times New Roman" w:hAnsi="Times New Roman"/>
                <w:sz w:val="24"/>
              </w:rPr>
              <w:t xml:space="preserve">in accordance with </w:t>
            </w:r>
            <w:r w:rsidR="002F4A87" w:rsidRPr="00672D2A">
              <w:rPr>
                <w:rFonts w:ascii="Times New Roman" w:hAnsi="Times New Roman"/>
                <w:sz w:val="24"/>
              </w:rPr>
              <w:t>CRR in the version applicable on 31 December 2018</w:t>
            </w:r>
            <w:r w:rsidR="002F4A87">
              <w:rPr>
                <w:rFonts w:ascii="Times New Roman" w:hAnsi="Times New Roman"/>
                <w:sz w:val="24"/>
              </w:rPr>
              <w:t xml:space="preserve"> </w:t>
            </w:r>
            <w:r w:rsidR="00B811B0" w:rsidRPr="00392FFD">
              <w:rPr>
                <w:rFonts w:ascii="Times New Roman" w:hAnsi="Times New Roman"/>
                <w:sz w:val="24"/>
              </w:rPr>
              <w:t>shall</w:t>
            </w:r>
            <w:r w:rsidR="00612780" w:rsidRPr="00392FFD">
              <w:rPr>
                <w:rFonts w:ascii="Times New Roman" w:hAnsi="Times New Roman"/>
                <w:sz w:val="24"/>
              </w:rPr>
              <w:t xml:space="preserve"> be included in this category.</w:t>
            </w:r>
          </w:p>
          <w:p w14:paraId="6F0C1E3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3EAAEAF2" w14:textId="77777777" w:rsidTr="00672D2A">
        <w:tc>
          <w:tcPr>
            <w:tcW w:w="1101" w:type="dxa"/>
          </w:tcPr>
          <w:p w14:paraId="3D41C4E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240</w:t>
            </w:r>
          </w:p>
        </w:tc>
        <w:tc>
          <w:tcPr>
            <w:tcW w:w="7903" w:type="dxa"/>
          </w:tcPr>
          <w:p w14:paraId="1F2B80F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MEZZANINE</w:t>
            </w:r>
          </w:p>
          <w:p w14:paraId="62FFACF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059C72A1" w14:textId="66809188" w:rsidR="00A369B8" w:rsidRDefault="002F1163" w:rsidP="00612780">
            <w:pPr>
              <w:autoSpaceDE w:val="0"/>
              <w:autoSpaceDN w:val="0"/>
              <w:adjustRightInd w:val="0"/>
              <w:spacing w:before="0" w:after="0"/>
              <w:jc w:val="left"/>
              <w:rPr>
                <w:rFonts w:ascii="Times New Roman" w:hAnsi="Times New Roman"/>
                <w:sz w:val="24"/>
              </w:rPr>
            </w:pPr>
            <w:r>
              <w:rPr>
                <w:rFonts w:ascii="Times New Roman" w:hAnsi="Times New Roman"/>
                <w:sz w:val="24"/>
              </w:rPr>
              <w:t>On</w:t>
            </w:r>
            <w:r w:rsidRPr="0043168D">
              <w:rPr>
                <w:rFonts w:ascii="Times New Roman" w:hAnsi="Times New Roman"/>
                <w:sz w:val="24"/>
              </w:rPr>
              <w:t xml:space="preserve"> reporting reference dates </w:t>
            </w:r>
            <w:r>
              <w:rPr>
                <w:rFonts w:ascii="Times New Roman" w:hAnsi="Times New Roman"/>
                <w:sz w:val="24"/>
              </w:rPr>
              <w:t xml:space="preserve">that are </w:t>
            </w:r>
            <w:r w:rsidRPr="0043168D">
              <w:rPr>
                <w:rFonts w:ascii="Times New Roman" w:hAnsi="Times New Roman"/>
                <w:sz w:val="24"/>
              </w:rPr>
              <w:t>after 1 January 2019</w:t>
            </w:r>
            <w:r>
              <w:rPr>
                <w:rFonts w:ascii="Times New Roman" w:hAnsi="Times New Roman"/>
                <w:sz w:val="24"/>
              </w:rPr>
              <w:t>, f</w:t>
            </w:r>
            <w:r w:rsidR="00A369B8" w:rsidRPr="00A369B8">
              <w:rPr>
                <w:rFonts w:ascii="Times New Roman" w:hAnsi="Times New Roman"/>
                <w:sz w:val="24"/>
              </w:rPr>
              <w:t xml:space="preserve">or </w:t>
            </w:r>
            <w:r w:rsidR="00FB2CD7">
              <w:rPr>
                <w:rFonts w:ascii="Times New Roman" w:hAnsi="Times New Roman"/>
                <w:sz w:val="24"/>
              </w:rPr>
              <w:t xml:space="preserve">securitisation </w:t>
            </w:r>
            <w:r w:rsidR="00A369B8" w:rsidRPr="00A369B8">
              <w:rPr>
                <w:rFonts w:ascii="Times New Roman" w:hAnsi="Times New Roman"/>
                <w:sz w:val="24"/>
              </w:rPr>
              <w:t xml:space="preserve">positions </w:t>
            </w:r>
            <w:r w:rsidR="001D5403">
              <w:rPr>
                <w:rFonts w:ascii="Times New Roman" w:hAnsi="Times New Roman"/>
                <w:sz w:val="24"/>
              </w:rPr>
              <w:t>the exposure values</w:t>
            </w:r>
            <w:r w:rsidR="00A369B8" w:rsidRPr="00A369B8">
              <w:rPr>
                <w:rFonts w:ascii="Times New Roman" w:hAnsi="Times New Roman"/>
                <w:sz w:val="24"/>
              </w:rPr>
              <w:t xml:space="preserve"> of which are calculated according to </w:t>
            </w:r>
            <w:r w:rsidR="00A369B8" w:rsidRPr="001C5CA8">
              <w:rPr>
                <w:rFonts w:ascii="Times New Roman" w:hAnsi="Times New Roman"/>
                <w:sz w:val="24"/>
              </w:rPr>
              <w:t>CRR:</w:t>
            </w:r>
          </w:p>
          <w:p w14:paraId="5DE6429C" w14:textId="7A98E2AB"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sidRPr="00A369B8">
              <w:rPr>
                <w:rFonts w:ascii="Times New Roman" w:hAnsi="Times New Roman"/>
                <w:sz w:val="24"/>
              </w:rPr>
              <w:t>all positions as defined in Article 242 (18) of</w:t>
            </w:r>
            <w:r>
              <w:rPr>
                <w:rFonts w:ascii="Times New Roman" w:hAnsi="Times New Roman"/>
                <w:sz w:val="24"/>
              </w:rPr>
              <w:t xml:space="preserve"> the</w:t>
            </w:r>
            <w:r w:rsidRPr="00A369B8">
              <w:rPr>
                <w:rFonts w:ascii="Times New Roman" w:hAnsi="Times New Roman"/>
                <w:sz w:val="24"/>
              </w:rPr>
              <w:t xml:space="preserve"> CRR</w:t>
            </w:r>
            <w:r w:rsidR="009118EE">
              <w:rPr>
                <w:rFonts w:ascii="Times New Roman" w:hAnsi="Times New Roman"/>
                <w:sz w:val="24"/>
              </w:rPr>
              <w:t>;</w:t>
            </w:r>
          </w:p>
          <w:p w14:paraId="65963662" w14:textId="563CA4BE" w:rsidR="00A369B8" w:rsidRDefault="00A369B8" w:rsidP="001D5403">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a</w:t>
            </w:r>
            <w:r w:rsidRPr="00A369B8">
              <w:rPr>
                <w:rFonts w:ascii="Times New Roman" w:hAnsi="Times New Roman"/>
                <w:sz w:val="24"/>
              </w:rPr>
              <w:t>ll</w:t>
            </w:r>
            <w:r w:rsidR="00FB2CD7">
              <w:rPr>
                <w:rFonts w:ascii="Times New Roman" w:hAnsi="Times New Roman"/>
                <w:sz w:val="24"/>
              </w:rPr>
              <w:t xml:space="preserve"> </w:t>
            </w:r>
            <w:r w:rsidRPr="00A369B8">
              <w:rPr>
                <w:rFonts w:ascii="Times New Roman" w:hAnsi="Times New Roman"/>
                <w:sz w:val="24"/>
              </w:rPr>
              <w:t>positions which are not subject to Art</w:t>
            </w:r>
            <w:r>
              <w:rPr>
                <w:rFonts w:ascii="Times New Roman" w:hAnsi="Times New Roman"/>
                <w:sz w:val="24"/>
              </w:rPr>
              <w:t>icles</w:t>
            </w:r>
            <w:r w:rsidRPr="00A369B8">
              <w:rPr>
                <w:rFonts w:ascii="Times New Roman" w:hAnsi="Times New Roman"/>
                <w:sz w:val="24"/>
              </w:rPr>
              <w:t xml:space="preserve"> 242 (6)</w:t>
            </w:r>
            <w:r w:rsidR="00370D79">
              <w:rPr>
                <w:rFonts w:ascii="Times New Roman" w:hAnsi="Times New Roman"/>
                <w:sz w:val="24"/>
              </w:rPr>
              <w:t xml:space="preserve"> or</w:t>
            </w:r>
            <w:r w:rsidRPr="00A369B8">
              <w:rPr>
                <w:rFonts w:ascii="Times New Roman" w:hAnsi="Times New Roman"/>
                <w:sz w:val="24"/>
              </w:rPr>
              <w:t xml:space="preserve"> (17) of </w:t>
            </w:r>
            <w:r>
              <w:rPr>
                <w:rFonts w:ascii="Times New Roman" w:hAnsi="Times New Roman"/>
                <w:sz w:val="24"/>
              </w:rPr>
              <w:t xml:space="preserve">the </w:t>
            </w:r>
            <w:r w:rsidRPr="00A369B8">
              <w:rPr>
                <w:rFonts w:ascii="Times New Roman" w:hAnsi="Times New Roman"/>
                <w:sz w:val="24"/>
              </w:rPr>
              <w:t>CRR</w:t>
            </w:r>
            <w:r w:rsidR="009118EE">
              <w:rPr>
                <w:rFonts w:ascii="Times New Roman" w:hAnsi="Times New Roman"/>
                <w:sz w:val="24"/>
              </w:rPr>
              <w:t>.</w:t>
            </w:r>
          </w:p>
          <w:p w14:paraId="4EB13407" w14:textId="77777777" w:rsidR="00A369B8" w:rsidRDefault="00A369B8" w:rsidP="00A369B8">
            <w:pPr>
              <w:autoSpaceDE w:val="0"/>
              <w:autoSpaceDN w:val="0"/>
              <w:adjustRightInd w:val="0"/>
              <w:spacing w:before="0" w:after="0"/>
              <w:jc w:val="left"/>
              <w:rPr>
                <w:rFonts w:ascii="Times New Roman" w:hAnsi="Times New Roman"/>
                <w:sz w:val="24"/>
              </w:rPr>
            </w:pPr>
          </w:p>
          <w:p w14:paraId="7F25D5FE" w14:textId="6F88F924" w:rsidR="00612780" w:rsidRPr="00392FFD" w:rsidRDefault="00A369B8" w:rsidP="00612780">
            <w:pPr>
              <w:autoSpaceDE w:val="0"/>
              <w:autoSpaceDN w:val="0"/>
              <w:adjustRightInd w:val="0"/>
              <w:spacing w:before="0" w:after="0"/>
              <w:jc w:val="left"/>
              <w:rPr>
                <w:rFonts w:ascii="Times New Roman" w:hAnsi="Times New Roman"/>
                <w:sz w:val="24"/>
              </w:rPr>
            </w:pPr>
            <w:r>
              <w:rPr>
                <w:rFonts w:ascii="Times New Roman" w:hAnsi="Times New Roman"/>
                <w:sz w:val="24"/>
              </w:rPr>
              <w:t>For all other securitisation positions: s</w:t>
            </w:r>
            <w:r w:rsidR="00612780" w:rsidRPr="00392FFD">
              <w:rPr>
                <w:rFonts w:ascii="Times New Roman" w:hAnsi="Times New Roman"/>
                <w:sz w:val="24"/>
              </w:rPr>
              <w:t>ee Articles 243 (3) (traditional securitisations) and 244 (3) (synthetic securitisations) of CRR</w:t>
            </w:r>
            <w:r>
              <w:rPr>
                <w:rFonts w:ascii="Times New Roman" w:hAnsi="Times New Roman"/>
                <w:sz w:val="24"/>
              </w:rPr>
              <w:t xml:space="preserve"> </w:t>
            </w:r>
            <w:r w:rsidRPr="00672D2A">
              <w:rPr>
                <w:rFonts w:ascii="Times New Roman" w:hAnsi="Times New Roman"/>
                <w:sz w:val="24"/>
              </w:rPr>
              <w:t>in the version applicable on 31 December 2018</w:t>
            </w:r>
            <w:r w:rsidR="00612780" w:rsidRPr="00392FFD">
              <w:rPr>
                <w:rFonts w:ascii="Times New Roman" w:hAnsi="Times New Roman"/>
                <w:sz w:val="24"/>
              </w:rPr>
              <w:t>.</w:t>
            </w:r>
          </w:p>
          <w:p w14:paraId="698F6F3A"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6EE21CC7" w14:textId="77777777" w:rsidTr="00672D2A">
        <w:tc>
          <w:tcPr>
            <w:tcW w:w="1101" w:type="dxa"/>
          </w:tcPr>
          <w:p w14:paraId="3E042ED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250</w:t>
            </w:r>
          </w:p>
        </w:tc>
        <w:tc>
          <w:tcPr>
            <w:tcW w:w="7903" w:type="dxa"/>
          </w:tcPr>
          <w:p w14:paraId="4184C6C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FIRST LOSS</w:t>
            </w:r>
          </w:p>
          <w:p w14:paraId="1DCB1C6F" w14:textId="77777777" w:rsidR="00612780" w:rsidRDefault="00612780" w:rsidP="00612780">
            <w:pPr>
              <w:autoSpaceDE w:val="0"/>
              <w:autoSpaceDN w:val="0"/>
              <w:adjustRightInd w:val="0"/>
              <w:spacing w:before="0" w:after="0"/>
              <w:jc w:val="left"/>
              <w:rPr>
                <w:rFonts w:ascii="Times New Roman" w:hAnsi="Times New Roman"/>
                <w:b/>
                <w:sz w:val="24"/>
                <w:u w:val="single"/>
              </w:rPr>
            </w:pPr>
          </w:p>
          <w:p w14:paraId="140E9B21" w14:textId="1A1A3AE2" w:rsidR="00A369B8" w:rsidRDefault="002F1163" w:rsidP="00612780">
            <w:pPr>
              <w:autoSpaceDE w:val="0"/>
              <w:autoSpaceDN w:val="0"/>
              <w:adjustRightInd w:val="0"/>
              <w:spacing w:before="0" w:after="0"/>
              <w:jc w:val="left"/>
              <w:rPr>
                <w:rFonts w:ascii="Times New Roman" w:hAnsi="Times New Roman"/>
                <w:b/>
                <w:sz w:val="24"/>
                <w:u w:val="single"/>
              </w:rPr>
            </w:pPr>
            <w:r>
              <w:rPr>
                <w:rFonts w:ascii="Times New Roman" w:hAnsi="Times New Roman"/>
                <w:sz w:val="24"/>
              </w:rPr>
              <w:t>On</w:t>
            </w:r>
            <w:r w:rsidRPr="0043168D">
              <w:rPr>
                <w:rFonts w:ascii="Times New Roman" w:hAnsi="Times New Roman"/>
                <w:sz w:val="24"/>
              </w:rPr>
              <w:t xml:space="preserve"> reporting reference dates </w:t>
            </w:r>
            <w:r>
              <w:rPr>
                <w:rFonts w:ascii="Times New Roman" w:hAnsi="Times New Roman"/>
                <w:sz w:val="24"/>
              </w:rPr>
              <w:t xml:space="preserve">that are </w:t>
            </w:r>
            <w:r w:rsidRPr="0043168D">
              <w:rPr>
                <w:rFonts w:ascii="Times New Roman" w:hAnsi="Times New Roman"/>
                <w:sz w:val="24"/>
              </w:rPr>
              <w:t>after 1 January 2019</w:t>
            </w:r>
            <w:r>
              <w:rPr>
                <w:rFonts w:ascii="Times New Roman" w:hAnsi="Times New Roman"/>
                <w:sz w:val="24"/>
              </w:rPr>
              <w:t>, f</w:t>
            </w:r>
            <w:r w:rsidR="00A369B8" w:rsidRPr="00A369B8">
              <w:rPr>
                <w:rFonts w:ascii="Times New Roman" w:hAnsi="Times New Roman"/>
                <w:sz w:val="24"/>
              </w:rPr>
              <w:t xml:space="preserve">or securitisation positions the </w:t>
            </w:r>
            <w:r w:rsidR="001D5403">
              <w:rPr>
                <w:rFonts w:ascii="Times New Roman" w:hAnsi="Times New Roman"/>
                <w:sz w:val="24"/>
              </w:rPr>
              <w:t xml:space="preserve">exposure values </w:t>
            </w:r>
            <w:r w:rsidR="00A369B8" w:rsidRPr="00A369B8">
              <w:rPr>
                <w:rFonts w:ascii="Times New Roman" w:hAnsi="Times New Roman"/>
                <w:sz w:val="24"/>
              </w:rPr>
              <w:t>of which</w:t>
            </w:r>
            <w:r w:rsidR="00D2428D">
              <w:rPr>
                <w:rFonts w:ascii="Times New Roman" w:hAnsi="Times New Roman"/>
                <w:sz w:val="24"/>
              </w:rPr>
              <w:t xml:space="preserve"> are </w:t>
            </w:r>
            <w:r w:rsidR="00A369B8" w:rsidRPr="00A369B8">
              <w:rPr>
                <w:rFonts w:ascii="Times New Roman" w:hAnsi="Times New Roman"/>
                <w:sz w:val="24"/>
              </w:rPr>
              <w:t>calculated</w:t>
            </w:r>
            <w:r w:rsidR="001D5403">
              <w:rPr>
                <w:rFonts w:ascii="Times New Roman" w:hAnsi="Times New Roman"/>
                <w:sz w:val="24"/>
              </w:rPr>
              <w:t xml:space="preserve"> </w:t>
            </w:r>
            <w:r w:rsidR="002B5F2D">
              <w:rPr>
                <w:rFonts w:ascii="Times New Roman" w:hAnsi="Times New Roman"/>
                <w:sz w:val="24"/>
              </w:rPr>
              <w:t>according to</w:t>
            </w:r>
            <w:r w:rsidR="00A369B8" w:rsidRPr="00672D2A">
              <w:rPr>
                <w:rFonts w:ascii="Times New Roman" w:hAnsi="Times New Roman"/>
                <w:sz w:val="24"/>
              </w:rPr>
              <w:t xml:space="preserve"> CRR</w:t>
            </w:r>
            <w:r w:rsidR="00A369B8" w:rsidRPr="001C5CA8">
              <w:rPr>
                <w:rFonts w:ascii="Times New Roman" w:hAnsi="Times New Roman"/>
                <w:sz w:val="24"/>
              </w:rPr>
              <w:t xml:space="preserve">: a securitisation position as defined in Article 242 (17) of </w:t>
            </w:r>
            <w:r w:rsidR="00A369B8" w:rsidRPr="00584165">
              <w:rPr>
                <w:rFonts w:ascii="Times New Roman" w:hAnsi="Times New Roman"/>
                <w:sz w:val="24"/>
              </w:rPr>
              <w:t>CRR.</w:t>
            </w:r>
          </w:p>
          <w:p w14:paraId="0F61FB70" w14:textId="77777777" w:rsidR="00A369B8" w:rsidRDefault="00A369B8" w:rsidP="00A369B8">
            <w:pPr>
              <w:autoSpaceDE w:val="0"/>
              <w:autoSpaceDN w:val="0"/>
              <w:adjustRightInd w:val="0"/>
              <w:spacing w:before="0" w:after="0"/>
              <w:jc w:val="left"/>
              <w:rPr>
                <w:rFonts w:ascii="Times New Roman" w:hAnsi="Times New Roman"/>
                <w:sz w:val="24"/>
              </w:rPr>
            </w:pPr>
          </w:p>
          <w:p w14:paraId="3CF79EE0" w14:textId="050BC14E" w:rsidR="00612780" w:rsidRPr="00392FFD" w:rsidRDefault="00A369B8" w:rsidP="009068C9">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 all other securitisation positions: </w:t>
            </w:r>
            <w:r w:rsidR="00FB2CD7">
              <w:rPr>
                <w:rFonts w:ascii="Times New Roman" w:hAnsi="Times New Roman"/>
                <w:sz w:val="24"/>
              </w:rPr>
              <w:t>f</w:t>
            </w:r>
            <w:r w:rsidR="00612780" w:rsidRPr="00392FFD">
              <w:rPr>
                <w:rFonts w:ascii="Times New Roman" w:hAnsi="Times New Roman"/>
                <w:sz w:val="24"/>
              </w:rPr>
              <w:t xml:space="preserve">irst loss tranche is defined in Article 242 </w:t>
            </w:r>
            <w:r w:rsidR="00FD7E66" w:rsidRPr="00392FFD">
              <w:rPr>
                <w:rFonts w:ascii="Times New Roman" w:hAnsi="Times New Roman"/>
                <w:sz w:val="24"/>
              </w:rPr>
              <w:t>(15)</w:t>
            </w:r>
            <w:r w:rsidR="00612780" w:rsidRPr="00392FFD">
              <w:rPr>
                <w:rFonts w:ascii="Times New Roman" w:hAnsi="Times New Roman"/>
                <w:sz w:val="24"/>
              </w:rPr>
              <w:t xml:space="preserve"> of CRR</w:t>
            </w:r>
            <w:r>
              <w:rPr>
                <w:rFonts w:ascii="Times New Roman" w:hAnsi="Times New Roman"/>
                <w:sz w:val="24"/>
              </w:rPr>
              <w:t xml:space="preserve"> </w:t>
            </w:r>
            <w:r w:rsidRPr="00672D2A">
              <w:rPr>
                <w:rFonts w:ascii="Times New Roman" w:hAnsi="Times New Roman"/>
                <w:sz w:val="24"/>
              </w:rPr>
              <w:t>in the version applicable on 31 December 2018</w:t>
            </w:r>
            <w:r w:rsidR="00612780" w:rsidRPr="00392FFD">
              <w:rPr>
                <w:rFonts w:ascii="Times New Roman" w:hAnsi="Times New Roman"/>
                <w:sz w:val="24"/>
              </w:rPr>
              <w:t>.</w:t>
            </w:r>
          </w:p>
          <w:p w14:paraId="0296D125"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3DD630C5" w14:textId="77777777" w:rsidTr="00672D2A">
        <w:tc>
          <w:tcPr>
            <w:tcW w:w="1101" w:type="dxa"/>
          </w:tcPr>
          <w:p w14:paraId="7377022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260-280</w:t>
            </w:r>
          </w:p>
        </w:tc>
        <w:tc>
          <w:tcPr>
            <w:tcW w:w="7903" w:type="dxa"/>
          </w:tcPr>
          <w:p w14:paraId="379B108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52D6BE7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13560C3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off-balance sheet items and derivatives broken down by tranches (senior/mezzanine/first loss).</w:t>
            </w:r>
          </w:p>
          <w:p w14:paraId="671F4EC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on-balance sheet items shall be applied here.</w:t>
            </w:r>
          </w:p>
          <w:p w14:paraId="371F10D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56D10203" w14:textId="77777777" w:rsidTr="00672D2A">
        <w:tc>
          <w:tcPr>
            <w:tcW w:w="1101" w:type="dxa"/>
            <w:shd w:val="clear" w:color="auto" w:fill="auto"/>
          </w:tcPr>
          <w:p w14:paraId="5D19CA89"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290</w:t>
            </w:r>
          </w:p>
        </w:tc>
        <w:tc>
          <w:tcPr>
            <w:tcW w:w="7903" w:type="dxa"/>
            <w:shd w:val="clear" w:color="auto" w:fill="auto"/>
          </w:tcPr>
          <w:p w14:paraId="417BC2D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FIRST FORESEEABLE TERMINATION DATE</w:t>
            </w:r>
          </w:p>
          <w:p w14:paraId="43EF4AA3" w14:textId="77777777" w:rsidR="00612780" w:rsidRPr="00392FFD" w:rsidRDefault="00612780" w:rsidP="00612780">
            <w:pPr>
              <w:spacing w:before="0" w:after="0"/>
              <w:jc w:val="left"/>
              <w:rPr>
                <w:rFonts w:ascii="Times New Roman" w:hAnsi="Times New Roman"/>
                <w:b/>
                <w:sz w:val="24"/>
                <w:u w:val="single"/>
              </w:rPr>
            </w:pPr>
          </w:p>
          <w:p w14:paraId="4E0F2B73"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3702CB9F" w14:textId="77777777" w:rsidR="00612780" w:rsidRPr="00392FFD" w:rsidRDefault="00612780" w:rsidP="00612780">
            <w:pPr>
              <w:spacing w:before="0" w:after="0"/>
              <w:jc w:val="left"/>
              <w:rPr>
                <w:rFonts w:ascii="Times New Roman" w:hAnsi="Times New Roman"/>
                <w:sz w:val="24"/>
              </w:rPr>
            </w:pPr>
          </w:p>
          <w:p w14:paraId="014A5B5F"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w:t>
            </w:r>
            <w:r w:rsidR="0011539B">
              <w:rPr>
                <w:rFonts w:ascii="Times New Roman" w:hAnsi="Times New Roman"/>
                <w:sz w:val="24"/>
              </w:rPr>
              <w:tab/>
            </w:r>
            <w:r w:rsidRPr="00392FFD">
              <w:rPr>
                <w:rFonts w:ascii="Times New Roman" w:hAnsi="Times New Roman"/>
                <w:sz w:val="24"/>
              </w:rPr>
              <w:t xml:space="preserve">the date when a clean-up call (defined in Article 242(2) of CRR) might first be exercised taking into account the maturity of the underlying exposure(s) as well as their expected pre-payment rate or potential re-negotiation activities; </w:t>
            </w:r>
          </w:p>
          <w:p w14:paraId="1C9FFF5D" w14:textId="77777777" w:rsidR="00612780" w:rsidRPr="00392FFD" w:rsidRDefault="00612780" w:rsidP="00612780">
            <w:pPr>
              <w:spacing w:before="0" w:after="0"/>
              <w:jc w:val="left"/>
              <w:rPr>
                <w:rFonts w:ascii="Times New Roman" w:hAnsi="Times New Roman"/>
                <w:sz w:val="24"/>
              </w:rPr>
            </w:pPr>
          </w:p>
          <w:p w14:paraId="411460F0"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(ii)</w:t>
            </w:r>
            <w:r w:rsidR="0011539B">
              <w:rPr>
                <w:rFonts w:ascii="Times New Roman" w:hAnsi="Times New Roman"/>
                <w:sz w:val="24"/>
              </w:rPr>
              <w:tab/>
            </w:r>
            <w:r w:rsidRPr="00392FFD">
              <w:rPr>
                <w:rFonts w:ascii="Times New Roman" w:hAnsi="Times New Roman"/>
                <w:sz w:val="24"/>
              </w:rPr>
              <w:t>the date on which the originator may first exercise any other call option embedded in the contractual clauses of the securitisation which would result in the total redemption of the securitisation.</w:t>
            </w:r>
          </w:p>
          <w:p w14:paraId="45D7A779" w14:textId="77777777" w:rsidR="00612780" w:rsidRPr="00392FFD" w:rsidRDefault="00612780" w:rsidP="00612780">
            <w:pPr>
              <w:spacing w:before="0" w:after="0"/>
              <w:jc w:val="left"/>
              <w:rPr>
                <w:rFonts w:ascii="Times New Roman" w:hAnsi="Times New Roman"/>
                <w:sz w:val="24"/>
              </w:rPr>
            </w:pPr>
          </w:p>
          <w:p w14:paraId="7D40ABA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first foreseeable termination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35068960" w14:textId="77777777" w:rsidR="00612780" w:rsidRPr="00392FFD" w:rsidRDefault="00612780" w:rsidP="00612780">
            <w:pPr>
              <w:spacing w:before="0" w:after="0"/>
              <w:jc w:val="left"/>
              <w:rPr>
                <w:rFonts w:ascii="Times New Roman" w:hAnsi="Times New Roman"/>
                <w:sz w:val="24"/>
              </w:rPr>
            </w:pPr>
          </w:p>
        </w:tc>
      </w:tr>
      <w:tr w:rsidR="00612780" w:rsidRPr="00392FFD" w14:paraId="60918B5B" w14:textId="77777777" w:rsidTr="00672D2A">
        <w:tc>
          <w:tcPr>
            <w:tcW w:w="1101" w:type="dxa"/>
            <w:shd w:val="clear" w:color="auto" w:fill="auto"/>
          </w:tcPr>
          <w:p w14:paraId="2B471AA3"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300</w:t>
            </w:r>
          </w:p>
        </w:tc>
        <w:tc>
          <w:tcPr>
            <w:tcW w:w="7903" w:type="dxa"/>
            <w:shd w:val="clear" w:color="auto" w:fill="auto"/>
          </w:tcPr>
          <w:p w14:paraId="61D5A81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LEGAL FINAL MATURITY DATE</w:t>
            </w:r>
          </w:p>
          <w:p w14:paraId="5C9F7CFC" w14:textId="77777777" w:rsidR="00612780" w:rsidRPr="00392FFD" w:rsidRDefault="00612780" w:rsidP="00612780">
            <w:pPr>
              <w:spacing w:before="0" w:after="0"/>
              <w:jc w:val="left"/>
              <w:rPr>
                <w:rFonts w:ascii="Times New Roman" w:hAnsi="Times New Roman"/>
                <w:b/>
                <w:sz w:val="24"/>
                <w:u w:val="single"/>
              </w:rPr>
            </w:pPr>
          </w:p>
          <w:p w14:paraId="6D8AB393"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The date upon which all principal and interest of the securitisation must be legally repaid (based on the transaction documentation).</w:t>
            </w:r>
          </w:p>
          <w:p w14:paraId="7D17FB0C" w14:textId="77777777" w:rsidR="00612780" w:rsidRPr="00392FFD" w:rsidRDefault="00612780" w:rsidP="00612780">
            <w:pPr>
              <w:spacing w:before="0" w:after="0"/>
              <w:jc w:val="left"/>
              <w:rPr>
                <w:rFonts w:ascii="Times New Roman" w:hAnsi="Times New Roman"/>
                <w:sz w:val="24"/>
              </w:rPr>
            </w:pPr>
          </w:p>
          <w:p w14:paraId="1C06E3E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legal final maturity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4F613DED" w14:textId="77777777" w:rsidR="00612780" w:rsidRPr="00392FFD" w:rsidRDefault="00612780" w:rsidP="00612780">
            <w:pPr>
              <w:spacing w:before="0" w:after="0"/>
              <w:jc w:val="left"/>
              <w:rPr>
                <w:rFonts w:ascii="Times New Roman" w:hAnsi="Times New Roman"/>
                <w:sz w:val="24"/>
              </w:rPr>
            </w:pPr>
          </w:p>
        </w:tc>
      </w:tr>
      <w:tr w:rsidR="00612780" w:rsidRPr="00392FFD" w14:paraId="10247ECD" w14:textId="77777777" w:rsidTr="00672D2A">
        <w:tc>
          <w:tcPr>
            <w:tcW w:w="1101" w:type="dxa"/>
          </w:tcPr>
          <w:p w14:paraId="4A9C0F3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310-400</w:t>
            </w:r>
          </w:p>
        </w:tc>
        <w:tc>
          <w:tcPr>
            <w:tcW w:w="7903" w:type="dxa"/>
          </w:tcPr>
          <w:p w14:paraId="600116DC" w14:textId="77777777" w:rsidR="00612780" w:rsidRPr="001C5CA8" w:rsidRDefault="00612780" w:rsidP="00612780">
            <w:pPr>
              <w:spacing w:before="0" w:after="0"/>
              <w:jc w:val="left"/>
              <w:rPr>
                <w:rFonts w:ascii="Times New Roman" w:hAnsi="Times New Roman"/>
                <w:b/>
                <w:sz w:val="24"/>
                <w:u w:val="single"/>
              </w:rPr>
            </w:pPr>
            <w:r w:rsidRPr="001C5CA8">
              <w:rPr>
                <w:rFonts w:ascii="Times New Roman" w:hAnsi="Times New Roman"/>
                <w:b/>
                <w:sz w:val="24"/>
                <w:u w:val="single"/>
              </w:rPr>
              <w:t>SECURITISATION POSITIONS: ORIGINAL EXPOSURE PRE CONVERSION FACTORS</w:t>
            </w:r>
          </w:p>
          <w:p w14:paraId="24D6DA41" w14:textId="77777777" w:rsidR="00612780" w:rsidRPr="001C5CA8" w:rsidRDefault="00612780" w:rsidP="00612780">
            <w:pPr>
              <w:spacing w:before="0" w:after="0"/>
              <w:jc w:val="left"/>
              <w:rPr>
                <w:rFonts w:ascii="Times New Roman" w:hAnsi="Times New Roman"/>
                <w:sz w:val="24"/>
              </w:rPr>
            </w:pPr>
          </w:p>
          <w:p w14:paraId="617FAB6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block of columns gathers information on the securitisation positions according to on/off balance sheet positions and the tranches (senior/mezzanine/ first loss) at reporting date. </w:t>
            </w:r>
          </w:p>
          <w:p w14:paraId="79DF8CAB" w14:textId="77777777" w:rsidR="00612780" w:rsidRPr="00392FFD" w:rsidRDefault="00612780" w:rsidP="00612780">
            <w:pPr>
              <w:spacing w:before="0" w:after="0"/>
              <w:jc w:val="left"/>
              <w:rPr>
                <w:rFonts w:ascii="Times New Roman" w:hAnsi="Times New Roman"/>
                <w:sz w:val="24"/>
              </w:rPr>
            </w:pPr>
          </w:p>
        </w:tc>
      </w:tr>
      <w:tr w:rsidR="00612780" w:rsidRPr="00392FFD" w14:paraId="7D326172" w14:textId="77777777" w:rsidTr="00672D2A">
        <w:tc>
          <w:tcPr>
            <w:tcW w:w="1101" w:type="dxa"/>
          </w:tcPr>
          <w:p w14:paraId="6321298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310-330</w:t>
            </w:r>
          </w:p>
        </w:tc>
        <w:tc>
          <w:tcPr>
            <w:tcW w:w="7903" w:type="dxa"/>
          </w:tcPr>
          <w:p w14:paraId="0A44177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ON-BALANCE SHEET ITEMS </w:t>
            </w:r>
          </w:p>
          <w:p w14:paraId="7143D7E9" w14:textId="77777777" w:rsidR="00612780" w:rsidRPr="00392FFD" w:rsidRDefault="00612780" w:rsidP="00612780">
            <w:pPr>
              <w:spacing w:before="0" w:after="0"/>
              <w:jc w:val="left"/>
              <w:rPr>
                <w:rFonts w:ascii="Times New Roman" w:hAnsi="Times New Roman"/>
                <w:sz w:val="24"/>
              </w:rPr>
            </w:pPr>
          </w:p>
          <w:p w14:paraId="52BEF6A3"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r w:rsidR="001D5403">
              <w:rPr>
                <w:rFonts w:ascii="Times New Roman" w:hAnsi="Times New Roman"/>
                <w:sz w:val="24"/>
                <w:lang w:eastAsia="es-ES_tradnl"/>
              </w:rPr>
              <w:t>columns 230 to 250</w:t>
            </w:r>
            <w:r w:rsidRPr="00392FFD">
              <w:rPr>
                <w:rFonts w:ascii="Times New Roman" w:hAnsi="Times New Roman"/>
                <w:sz w:val="24"/>
                <w:lang w:eastAsia="es-ES_tradnl"/>
              </w:rPr>
              <w:t xml:space="preserve"> shall be applied here.</w:t>
            </w:r>
          </w:p>
          <w:p w14:paraId="0308A1C3" w14:textId="77777777" w:rsidR="00612780" w:rsidRPr="00392FFD" w:rsidRDefault="00612780" w:rsidP="00612780">
            <w:pPr>
              <w:spacing w:before="0" w:after="0"/>
              <w:jc w:val="left"/>
              <w:rPr>
                <w:rFonts w:ascii="Times New Roman" w:hAnsi="Times New Roman"/>
                <w:sz w:val="24"/>
              </w:rPr>
            </w:pPr>
          </w:p>
        </w:tc>
      </w:tr>
      <w:tr w:rsidR="00612780" w:rsidRPr="00392FFD" w14:paraId="15C87718" w14:textId="77777777" w:rsidTr="00672D2A">
        <w:tc>
          <w:tcPr>
            <w:tcW w:w="1101" w:type="dxa"/>
          </w:tcPr>
          <w:p w14:paraId="10D147A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340-360</w:t>
            </w:r>
          </w:p>
        </w:tc>
        <w:tc>
          <w:tcPr>
            <w:tcW w:w="7903" w:type="dxa"/>
          </w:tcPr>
          <w:p w14:paraId="47B7B2F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6D592530" w14:textId="77777777" w:rsidR="00612780" w:rsidRPr="00392FFD" w:rsidRDefault="00612780" w:rsidP="00612780">
            <w:pPr>
              <w:spacing w:before="0" w:after="0"/>
              <w:jc w:val="left"/>
              <w:rPr>
                <w:rFonts w:ascii="Times New Roman" w:hAnsi="Times New Roman"/>
                <w:sz w:val="24"/>
              </w:rPr>
            </w:pPr>
          </w:p>
          <w:p w14:paraId="0FF48785"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r w:rsidR="00B36EAA">
              <w:rPr>
                <w:rFonts w:ascii="Times New Roman" w:hAnsi="Times New Roman"/>
                <w:sz w:val="24"/>
                <w:lang w:eastAsia="es-ES_tradnl"/>
              </w:rPr>
              <w:t>columns 260 to 280</w:t>
            </w:r>
            <w:r w:rsidRPr="00392FFD">
              <w:rPr>
                <w:rFonts w:ascii="Times New Roman" w:hAnsi="Times New Roman"/>
                <w:sz w:val="24"/>
                <w:lang w:eastAsia="es-ES_tradnl"/>
              </w:rPr>
              <w:t xml:space="preserve"> shall be applied here.</w:t>
            </w:r>
          </w:p>
          <w:p w14:paraId="32FFAE24" w14:textId="77777777" w:rsidR="00612780" w:rsidRPr="00392FFD" w:rsidRDefault="00612780" w:rsidP="00612780">
            <w:pPr>
              <w:spacing w:before="0" w:after="0"/>
              <w:jc w:val="left"/>
              <w:rPr>
                <w:rFonts w:ascii="Times New Roman" w:hAnsi="Times New Roman"/>
                <w:sz w:val="24"/>
              </w:rPr>
            </w:pPr>
          </w:p>
        </w:tc>
      </w:tr>
      <w:tr w:rsidR="00612780" w:rsidRPr="00392FFD" w14:paraId="1ED627C0" w14:textId="77777777" w:rsidTr="00672D2A">
        <w:tc>
          <w:tcPr>
            <w:tcW w:w="1101" w:type="dxa"/>
          </w:tcPr>
          <w:p w14:paraId="468D894B"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lastRenderedPageBreak/>
              <w:t>370-400</w:t>
            </w:r>
          </w:p>
        </w:tc>
        <w:tc>
          <w:tcPr>
            <w:tcW w:w="7903" w:type="dxa"/>
          </w:tcPr>
          <w:p w14:paraId="3ED8D737"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MEMORANDUM ITEMS: OFF-BALANCE SHEET ITEMS AND DERIVATIVES</w:t>
            </w:r>
          </w:p>
          <w:p w14:paraId="1FC53213"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6B1EB54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block of columns gathers additional information on the total off-balance sheet items and derivatives (which are already reported under a different breakdown in columns 340-360).</w:t>
            </w:r>
          </w:p>
          <w:p w14:paraId="141C5ADA"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144318FE" w14:textId="77777777" w:rsidTr="00672D2A">
        <w:tc>
          <w:tcPr>
            <w:tcW w:w="1101" w:type="dxa"/>
          </w:tcPr>
          <w:p w14:paraId="18BFC05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370</w:t>
            </w:r>
          </w:p>
        </w:tc>
        <w:tc>
          <w:tcPr>
            <w:tcW w:w="7903" w:type="dxa"/>
          </w:tcPr>
          <w:p w14:paraId="0F42064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DIRECT CREDIT SUBSTITUTES (DCS)</w:t>
            </w:r>
          </w:p>
          <w:p w14:paraId="72F66D6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72D03CC5"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column applies to those securitisation positions held by the originator and guaranteed with direct credit substitutes (DCS).</w:t>
            </w:r>
          </w:p>
          <w:p w14:paraId="39B83380" w14:textId="77777777" w:rsidR="00612780" w:rsidRPr="00392FFD" w:rsidRDefault="00612780" w:rsidP="00612780">
            <w:pPr>
              <w:spacing w:before="0" w:after="0"/>
              <w:rPr>
                <w:rFonts w:ascii="Times New Roman" w:hAnsi="Times New Roman"/>
                <w:sz w:val="24"/>
              </w:rPr>
            </w:pPr>
          </w:p>
          <w:p w14:paraId="6A9C788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According to Annex I of CRR the following full risk off-balance sheet items are regarded as DCS:</w:t>
            </w:r>
          </w:p>
          <w:p w14:paraId="0FC9F598" w14:textId="77777777" w:rsidR="00612780" w:rsidRPr="00392FFD" w:rsidRDefault="00612780" w:rsidP="00612780">
            <w:pPr>
              <w:spacing w:before="0" w:after="0"/>
              <w:rPr>
                <w:rFonts w:ascii="Times New Roman" w:hAnsi="Times New Roman"/>
                <w:sz w:val="24"/>
              </w:rPr>
            </w:pPr>
          </w:p>
          <w:p w14:paraId="51DF946C"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Guarantees having the character of credit substitutes.</w:t>
            </w:r>
          </w:p>
          <w:p w14:paraId="094DC2A9"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Irrevocable standby letters of credit having the character of credit substitutes.</w:t>
            </w:r>
          </w:p>
          <w:p w14:paraId="0731958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4B2AFF7A" w14:textId="77777777" w:rsidTr="00672D2A">
        <w:tc>
          <w:tcPr>
            <w:tcW w:w="1101" w:type="dxa"/>
          </w:tcPr>
          <w:p w14:paraId="6D2288C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60E66FE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IRS / CRS</w:t>
            </w:r>
          </w:p>
          <w:p w14:paraId="03606F9A" w14:textId="77777777" w:rsidR="00612780" w:rsidRPr="00392FFD" w:rsidRDefault="00612780" w:rsidP="00612780">
            <w:pPr>
              <w:spacing w:before="0" w:after="0"/>
              <w:jc w:val="left"/>
              <w:rPr>
                <w:rFonts w:ascii="Times New Roman" w:hAnsi="Times New Roman"/>
                <w:sz w:val="24"/>
              </w:rPr>
            </w:pPr>
          </w:p>
          <w:p w14:paraId="25A629A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IRS stands for Interest Rate Swaps, whereas CRS stands for Currency Rate Swaps. These derivatives are listed in Annex II of CRR.</w:t>
            </w:r>
          </w:p>
          <w:p w14:paraId="7297F8A6" w14:textId="77777777" w:rsidR="00612780" w:rsidRPr="00392FFD" w:rsidRDefault="00612780" w:rsidP="00612780">
            <w:pPr>
              <w:spacing w:before="0" w:after="0"/>
              <w:jc w:val="left"/>
              <w:rPr>
                <w:rFonts w:ascii="Times New Roman" w:hAnsi="Times New Roman"/>
                <w:sz w:val="24"/>
              </w:rPr>
            </w:pPr>
          </w:p>
        </w:tc>
      </w:tr>
      <w:tr w:rsidR="00612780" w:rsidRPr="00392FFD" w14:paraId="5702BB4E" w14:textId="77777777" w:rsidTr="00672D2A">
        <w:tc>
          <w:tcPr>
            <w:tcW w:w="1101" w:type="dxa"/>
          </w:tcPr>
          <w:p w14:paraId="4B97B8D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903" w:type="dxa"/>
          </w:tcPr>
          <w:p w14:paraId="169C1CC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ELIGIBLE LIQUIDITY FACILITIES</w:t>
            </w:r>
          </w:p>
          <w:p w14:paraId="7E08C8FE" w14:textId="77777777" w:rsidR="00612780" w:rsidRPr="00392FFD" w:rsidRDefault="00612780" w:rsidP="00612780">
            <w:pPr>
              <w:spacing w:before="0" w:after="0"/>
              <w:jc w:val="left"/>
              <w:rPr>
                <w:rFonts w:ascii="Times New Roman" w:hAnsi="Times New Roman"/>
                <w:sz w:val="24"/>
              </w:rPr>
            </w:pPr>
          </w:p>
          <w:p w14:paraId="3213BC2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Liquidity facilities (LF), defined in Article 242(3) of CRR must satisfy a list of six conditions established in Article 255(1) of CRR to be considered as eligible (regardless of the method applied by the institution -SA or IRB-).</w:t>
            </w:r>
          </w:p>
          <w:p w14:paraId="3A25CBA8" w14:textId="77777777" w:rsidR="00612780" w:rsidRPr="00392FFD" w:rsidRDefault="00612780" w:rsidP="00612780">
            <w:pPr>
              <w:spacing w:before="0" w:after="0"/>
              <w:jc w:val="left"/>
              <w:rPr>
                <w:rFonts w:ascii="Times New Roman" w:hAnsi="Times New Roman"/>
                <w:sz w:val="24"/>
              </w:rPr>
            </w:pPr>
          </w:p>
        </w:tc>
      </w:tr>
      <w:tr w:rsidR="00612780" w:rsidRPr="00392FFD" w14:paraId="1093FF02" w14:textId="77777777" w:rsidTr="00672D2A">
        <w:tc>
          <w:tcPr>
            <w:tcW w:w="1101" w:type="dxa"/>
          </w:tcPr>
          <w:p w14:paraId="1ED87FE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400</w:t>
            </w:r>
          </w:p>
        </w:tc>
        <w:tc>
          <w:tcPr>
            <w:tcW w:w="7903" w:type="dxa"/>
          </w:tcPr>
          <w:p w14:paraId="72B0396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OTHER (INCLUDING NON-ELIGIBLE LF)</w:t>
            </w:r>
          </w:p>
          <w:p w14:paraId="6D96245D" w14:textId="77777777" w:rsidR="00612780" w:rsidRPr="00392FFD" w:rsidRDefault="00612780" w:rsidP="00612780">
            <w:pPr>
              <w:spacing w:before="0" w:after="0"/>
              <w:jc w:val="left"/>
              <w:rPr>
                <w:rFonts w:ascii="Times New Roman" w:hAnsi="Times New Roman"/>
                <w:sz w:val="24"/>
              </w:rPr>
            </w:pPr>
          </w:p>
          <w:p w14:paraId="33FDF3C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is devoted to remaining off-balance sheet items such as non-eligible liquidity facilities (i.e. those LF that do not meet the conditions listed in Article </w:t>
            </w:r>
            <w:r w:rsidR="002B2BA3" w:rsidRPr="00392FFD">
              <w:rPr>
                <w:rFonts w:ascii="Times New Roman" w:hAnsi="Times New Roman"/>
                <w:sz w:val="24"/>
              </w:rPr>
              <w:t>255(1)</w:t>
            </w:r>
            <w:r w:rsidRPr="00392FFD">
              <w:rPr>
                <w:rFonts w:ascii="Times New Roman" w:hAnsi="Times New Roman"/>
                <w:sz w:val="24"/>
              </w:rPr>
              <w:t xml:space="preserve"> of CRR).</w:t>
            </w:r>
          </w:p>
          <w:p w14:paraId="307EEE98" w14:textId="77777777" w:rsidR="00612780" w:rsidRPr="00392FFD" w:rsidRDefault="00612780" w:rsidP="00612780">
            <w:pPr>
              <w:spacing w:before="0" w:after="0"/>
              <w:jc w:val="left"/>
              <w:rPr>
                <w:rFonts w:ascii="Times New Roman" w:hAnsi="Times New Roman"/>
                <w:sz w:val="24"/>
              </w:rPr>
            </w:pPr>
          </w:p>
        </w:tc>
      </w:tr>
      <w:tr w:rsidR="00612780" w:rsidRPr="00392FFD" w14:paraId="153F03C3" w14:textId="77777777" w:rsidTr="00672D2A">
        <w:tc>
          <w:tcPr>
            <w:tcW w:w="1101" w:type="dxa"/>
            <w:shd w:val="clear" w:color="auto" w:fill="auto"/>
          </w:tcPr>
          <w:p w14:paraId="18AAB5A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410</w:t>
            </w:r>
          </w:p>
        </w:tc>
        <w:tc>
          <w:tcPr>
            <w:tcW w:w="7903" w:type="dxa"/>
            <w:shd w:val="clear" w:color="auto" w:fill="auto"/>
          </w:tcPr>
          <w:p w14:paraId="6806F3B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EARLY AMORTISATION: CONVERSION FACTOR APPLIED</w:t>
            </w:r>
          </w:p>
          <w:p w14:paraId="6DC1D5CD" w14:textId="77777777" w:rsidR="00612780" w:rsidRPr="00392FFD" w:rsidRDefault="00612780" w:rsidP="00612780">
            <w:pPr>
              <w:spacing w:before="0" w:after="0"/>
              <w:jc w:val="left"/>
              <w:rPr>
                <w:rFonts w:ascii="Times New Roman" w:hAnsi="Times New Roman"/>
                <w:sz w:val="24"/>
              </w:rPr>
            </w:pPr>
          </w:p>
          <w:p w14:paraId="40341D7F"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Articles 242(12) and 256(5) (SA) and Article 265(1) (IRB) of CRR envisage a set of conversion factors to be applied to amount of the investors’ interest (in order to calculate risk-weighted exposure amounts).</w:t>
            </w:r>
          </w:p>
          <w:p w14:paraId="2A5C6D13" w14:textId="77777777" w:rsidR="00612780" w:rsidRPr="00392FFD" w:rsidRDefault="00612780" w:rsidP="00612780">
            <w:pPr>
              <w:tabs>
                <w:tab w:val="left" w:pos="5828"/>
              </w:tabs>
              <w:spacing w:before="0" w:after="0"/>
              <w:rPr>
                <w:rFonts w:ascii="Times New Roman" w:hAnsi="Times New Roman"/>
                <w:sz w:val="24"/>
              </w:rPr>
            </w:pPr>
          </w:p>
          <w:p w14:paraId="36D146DF"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This column applies to securitisation schemes with early amortisation clauses (i.e. revolving securitisations).</w:t>
            </w:r>
          </w:p>
          <w:p w14:paraId="1598B21B" w14:textId="77777777" w:rsidR="00612780" w:rsidRPr="00392FFD" w:rsidRDefault="00612780" w:rsidP="00612780">
            <w:pPr>
              <w:tabs>
                <w:tab w:val="left" w:pos="5828"/>
              </w:tabs>
              <w:spacing w:before="0" w:after="0"/>
              <w:rPr>
                <w:rFonts w:ascii="Times New Roman" w:hAnsi="Times New Roman"/>
                <w:sz w:val="24"/>
              </w:rPr>
            </w:pPr>
          </w:p>
          <w:p w14:paraId="1DF5682A"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According to Article 256(6) of CRR, the conversion figure to be applied shall be determined by the level of the actual three month average excess spread.</w:t>
            </w:r>
          </w:p>
          <w:p w14:paraId="6AA9C921" w14:textId="77777777" w:rsidR="00612780" w:rsidRPr="00392FFD" w:rsidRDefault="00612780" w:rsidP="00612780">
            <w:pPr>
              <w:tabs>
                <w:tab w:val="left" w:pos="5828"/>
              </w:tabs>
              <w:spacing w:before="0" w:after="0"/>
              <w:rPr>
                <w:rFonts w:ascii="Times New Roman" w:hAnsi="Times New Roman"/>
                <w:sz w:val="24"/>
              </w:rPr>
            </w:pPr>
          </w:p>
          <w:p w14:paraId="0E95E7D5"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lastRenderedPageBreak/>
              <w:t>In the case of the securitisations of liabilities this column shall not be reported. This piece of information is related to row 100 in CR SEC SA and row 160 in the CR SEC IRB template.</w:t>
            </w:r>
          </w:p>
          <w:p w14:paraId="27EB9EFC"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19C2EAC1" w14:textId="77777777" w:rsidTr="00672D2A">
        <w:tc>
          <w:tcPr>
            <w:tcW w:w="1101" w:type="dxa"/>
          </w:tcPr>
          <w:p w14:paraId="2D801DF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420</w:t>
            </w:r>
          </w:p>
        </w:tc>
        <w:tc>
          <w:tcPr>
            <w:tcW w:w="7903" w:type="dxa"/>
          </w:tcPr>
          <w:p w14:paraId="270B5E0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7A24358B" w14:textId="77777777" w:rsidR="00612780" w:rsidRPr="00392FFD" w:rsidRDefault="00612780" w:rsidP="00612780">
            <w:pPr>
              <w:spacing w:before="0" w:after="0"/>
              <w:jc w:val="left"/>
              <w:rPr>
                <w:rFonts w:ascii="Times New Roman" w:hAnsi="Times New Roman"/>
                <w:sz w:val="24"/>
              </w:rPr>
            </w:pPr>
          </w:p>
          <w:p w14:paraId="5A271C5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piece of information is closely related to column 200 in the CR SEC SA template and column 180 in the CR SEC IRB template.</w:t>
            </w:r>
          </w:p>
          <w:p w14:paraId="29781A31" w14:textId="77777777" w:rsidR="00612780" w:rsidRPr="00392FFD" w:rsidRDefault="00612780" w:rsidP="00612780">
            <w:pPr>
              <w:spacing w:before="0" w:after="0"/>
              <w:rPr>
                <w:rFonts w:ascii="Times New Roman" w:hAnsi="Times New Roman"/>
                <w:sz w:val="24"/>
              </w:rPr>
            </w:pPr>
          </w:p>
          <w:p w14:paraId="7F918DA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 negative figure shall be reported in this column.</w:t>
            </w:r>
          </w:p>
          <w:p w14:paraId="0DF56225" w14:textId="77777777" w:rsidR="00612780" w:rsidRPr="00392FFD" w:rsidRDefault="00612780" w:rsidP="00612780">
            <w:pPr>
              <w:spacing w:before="0" w:after="0"/>
              <w:jc w:val="left"/>
              <w:rPr>
                <w:rFonts w:ascii="Times New Roman" w:hAnsi="Times New Roman"/>
                <w:sz w:val="24"/>
              </w:rPr>
            </w:pPr>
          </w:p>
        </w:tc>
      </w:tr>
      <w:tr w:rsidR="00612780" w:rsidRPr="00392FFD" w14:paraId="6735AB45" w14:textId="77777777" w:rsidTr="00672D2A">
        <w:tc>
          <w:tcPr>
            <w:tcW w:w="1101" w:type="dxa"/>
          </w:tcPr>
          <w:p w14:paraId="65B4A243" w14:textId="77777777" w:rsidR="00612780" w:rsidRPr="00392FFD" w:rsidDel="00304CB1"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430</w:t>
            </w:r>
          </w:p>
        </w:tc>
        <w:tc>
          <w:tcPr>
            <w:tcW w:w="7903" w:type="dxa"/>
          </w:tcPr>
          <w:p w14:paraId="5DC1CE5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w:t>
            </w:r>
            <w:r w:rsidRPr="00392FFD" w:rsidDel="00E9212F">
              <w:rPr>
                <w:rFonts w:ascii="Times New Roman" w:hAnsi="Times New Roman"/>
                <w:b/>
                <w:sz w:val="24"/>
                <w:u w:val="single"/>
              </w:rPr>
              <w:t xml:space="preserve"> </w:t>
            </w:r>
            <w:r w:rsidRPr="00392FFD">
              <w:rPr>
                <w:rFonts w:ascii="Times New Roman" w:hAnsi="Times New Roman"/>
                <w:b/>
                <w:sz w:val="24"/>
                <w:u w:val="single"/>
              </w:rPr>
              <w:t>BEFORE CAP</w:t>
            </w:r>
          </w:p>
          <w:p w14:paraId="6F16A072" w14:textId="77777777" w:rsidR="00612780" w:rsidRPr="00392FFD" w:rsidRDefault="00612780" w:rsidP="00612780">
            <w:pPr>
              <w:spacing w:before="0" w:after="0"/>
              <w:jc w:val="left"/>
              <w:rPr>
                <w:rFonts w:ascii="Times New Roman" w:hAnsi="Times New Roman"/>
                <w:sz w:val="24"/>
              </w:rPr>
            </w:pPr>
          </w:p>
          <w:p w14:paraId="52162D6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before </w:t>
            </w:r>
            <w:r w:rsidRPr="00392FFD">
              <w:rPr>
                <w:rFonts w:ascii="Times New Roman" w:hAnsi="Times New Roman"/>
                <w:sz w:val="24"/>
              </w:rPr>
              <w:t xml:space="preserve">cap applicable to the securitisation positions (i.e. in case of securitisation schemes with significant risk transfer). In case of securitisation schemes without significant risk transfer (i.e. risk weighted exposure </w:t>
            </w:r>
            <w:r w:rsidR="000D6B9B" w:rsidRPr="00392FFD">
              <w:rPr>
                <w:rFonts w:ascii="Times New Roman" w:hAnsi="Times New Roman"/>
                <w:sz w:val="24"/>
              </w:rPr>
              <w:t xml:space="preserve">amount computed </w:t>
            </w:r>
            <w:r w:rsidRPr="00392FFD">
              <w:rPr>
                <w:rFonts w:ascii="Times New Roman" w:hAnsi="Times New Roman"/>
                <w:sz w:val="24"/>
              </w:rPr>
              <w:t>according securitised exposures) no data shall be reported in this column.</w:t>
            </w:r>
          </w:p>
          <w:p w14:paraId="37D78E5F" w14:textId="77777777" w:rsidR="00612780" w:rsidRPr="00392FFD" w:rsidRDefault="00612780" w:rsidP="00612780">
            <w:pPr>
              <w:spacing w:before="0" w:after="0"/>
              <w:jc w:val="left"/>
              <w:rPr>
                <w:rFonts w:ascii="Times New Roman" w:hAnsi="Times New Roman"/>
                <w:sz w:val="24"/>
              </w:rPr>
            </w:pPr>
          </w:p>
          <w:p w14:paraId="637DABD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sz w:val="24"/>
              </w:rPr>
              <w:t xml:space="preserve">In the case of the securitisations of liabilities this column shall not be reported. </w:t>
            </w:r>
          </w:p>
        </w:tc>
      </w:tr>
      <w:tr w:rsidR="00612780" w:rsidRPr="00392FFD" w14:paraId="1B2C554C" w14:textId="77777777" w:rsidTr="00672D2A">
        <w:tc>
          <w:tcPr>
            <w:tcW w:w="1101" w:type="dxa"/>
          </w:tcPr>
          <w:p w14:paraId="10F86C4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440</w:t>
            </w:r>
          </w:p>
        </w:tc>
        <w:tc>
          <w:tcPr>
            <w:tcW w:w="7903" w:type="dxa"/>
          </w:tcPr>
          <w:p w14:paraId="255FB7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 AFTER CAP</w:t>
            </w:r>
          </w:p>
          <w:p w14:paraId="64205697" w14:textId="77777777" w:rsidR="00612780" w:rsidRPr="00392FFD" w:rsidRDefault="00612780" w:rsidP="00612780">
            <w:pPr>
              <w:spacing w:before="0" w:after="0"/>
              <w:jc w:val="left"/>
              <w:rPr>
                <w:rFonts w:ascii="Times New Roman" w:hAnsi="Times New Roman"/>
                <w:sz w:val="24"/>
              </w:rPr>
            </w:pPr>
          </w:p>
          <w:p w14:paraId="47A6C7F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after </w:t>
            </w:r>
            <w:r w:rsidRPr="00392FFD">
              <w:rPr>
                <w:rFonts w:ascii="Times New Roman" w:hAnsi="Times New Roman"/>
                <w:sz w:val="24"/>
              </w:rPr>
              <w:t>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14:paraId="6452BBF4" w14:textId="77777777" w:rsidR="00612780" w:rsidRPr="00392FFD" w:rsidRDefault="00612780" w:rsidP="00612780">
            <w:pPr>
              <w:spacing w:before="0" w:after="0"/>
              <w:rPr>
                <w:rFonts w:ascii="Times New Roman" w:hAnsi="Times New Roman"/>
                <w:sz w:val="24"/>
              </w:rPr>
            </w:pPr>
          </w:p>
          <w:p w14:paraId="55015C5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the securitisations of liabilities this column shall not be reported. </w:t>
            </w:r>
          </w:p>
          <w:p w14:paraId="303FD071" w14:textId="77777777" w:rsidR="00612780" w:rsidRPr="00392FFD" w:rsidRDefault="00612780" w:rsidP="00612780">
            <w:pPr>
              <w:spacing w:before="0" w:after="0"/>
              <w:jc w:val="left"/>
              <w:rPr>
                <w:rFonts w:ascii="Times New Roman" w:hAnsi="Times New Roman"/>
                <w:sz w:val="24"/>
              </w:rPr>
            </w:pPr>
          </w:p>
        </w:tc>
      </w:tr>
      <w:tr w:rsidR="008726CA" w:rsidRPr="00392FFD" w14:paraId="2B3DF66B" w14:textId="77777777" w:rsidTr="00672D2A">
        <w:tc>
          <w:tcPr>
            <w:tcW w:w="1101" w:type="dxa"/>
          </w:tcPr>
          <w:p w14:paraId="0ED0FAB6" w14:textId="77777777" w:rsidR="008726CA" w:rsidRPr="00392FFD" w:rsidRDefault="008726CA" w:rsidP="00612780">
            <w:pPr>
              <w:autoSpaceDE w:val="0"/>
              <w:autoSpaceDN w:val="0"/>
              <w:adjustRightInd w:val="0"/>
              <w:spacing w:before="0" w:after="0"/>
              <w:rPr>
                <w:rFonts w:ascii="Times New Roman" w:hAnsi="Times New Roman"/>
                <w:sz w:val="24"/>
              </w:rPr>
            </w:pPr>
            <w:r>
              <w:rPr>
                <w:rFonts w:ascii="Times New Roman" w:hAnsi="Times New Roman"/>
                <w:sz w:val="24"/>
              </w:rPr>
              <w:t>445</w:t>
            </w:r>
          </w:p>
        </w:tc>
        <w:tc>
          <w:tcPr>
            <w:tcW w:w="7903" w:type="dxa"/>
          </w:tcPr>
          <w:p w14:paraId="022ED124" w14:textId="77777777" w:rsidR="008726CA" w:rsidRDefault="008726CA" w:rsidP="00612780">
            <w:pPr>
              <w:spacing w:before="0" w:after="0"/>
              <w:jc w:val="left"/>
              <w:rPr>
                <w:rFonts w:ascii="Times New Roman" w:hAnsi="Times New Roman"/>
                <w:b/>
                <w:sz w:val="24"/>
                <w:u w:val="single"/>
              </w:rPr>
            </w:pPr>
            <w:r>
              <w:rPr>
                <w:rFonts w:ascii="Times New Roman" w:hAnsi="Times New Roman"/>
                <w:b/>
                <w:sz w:val="24"/>
                <w:u w:val="single"/>
              </w:rPr>
              <w:t xml:space="preserve">APPROACH </w:t>
            </w:r>
          </w:p>
          <w:p w14:paraId="591A0E52" w14:textId="77777777" w:rsidR="008726CA" w:rsidRDefault="008726CA" w:rsidP="00612780">
            <w:pPr>
              <w:spacing w:before="0" w:after="0"/>
              <w:jc w:val="left"/>
              <w:rPr>
                <w:rFonts w:ascii="Times New Roman" w:hAnsi="Times New Roman"/>
                <w:sz w:val="24"/>
              </w:rPr>
            </w:pPr>
          </w:p>
          <w:p w14:paraId="57A43B21" w14:textId="77777777" w:rsidR="00CE4C49" w:rsidRDefault="00CE4C49" w:rsidP="00612780">
            <w:pPr>
              <w:spacing w:before="0" w:after="0"/>
              <w:jc w:val="left"/>
              <w:rPr>
                <w:rFonts w:ascii="Times New Roman" w:hAnsi="Times New Roman"/>
                <w:sz w:val="24"/>
              </w:rPr>
            </w:pPr>
            <w:r>
              <w:rPr>
                <w:rFonts w:ascii="Times New Roman" w:hAnsi="Times New Roman"/>
                <w:sz w:val="24"/>
              </w:rPr>
              <w:t>In this column, the approach to determining the total risk exposure amount as reported in colum</w:t>
            </w:r>
            <w:r w:rsidR="00B21E50">
              <w:rPr>
                <w:rFonts w:ascii="Times New Roman" w:hAnsi="Times New Roman"/>
                <w:sz w:val="24"/>
              </w:rPr>
              <w:t>n</w:t>
            </w:r>
            <w:r>
              <w:rPr>
                <w:rFonts w:ascii="Times New Roman" w:hAnsi="Times New Roman"/>
                <w:sz w:val="24"/>
              </w:rPr>
              <w:t xml:space="preserve"> 440 shall be reported.</w:t>
            </w:r>
          </w:p>
          <w:p w14:paraId="527D3B93" w14:textId="77777777" w:rsidR="00CE4C49" w:rsidRDefault="00CE4C49" w:rsidP="00612780">
            <w:pPr>
              <w:spacing w:before="0" w:after="0"/>
              <w:jc w:val="left"/>
              <w:rPr>
                <w:rFonts w:ascii="Times New Roman" w:hAnsi="Times New Roman"/>
                <w:sz w:val="24"/>
              </w:rPr>
            </w:pPr>
          </w:p>
          <w:p w14:paraId="29636765" w14:textId="77777777" w:rsidR="008726CA" w:rsidRDefault="00CE4C49" w:rsidP="00612780">
            <w:pPr>
              <w:spacing w:before="0" w:after="0"/>
              <w:jc w:val="left"/>
              <w:rPr>
                <w:rFonts w:ascii="Times New Roman" w:hAnsi="Times New Roman"/>
                <w:sz w:val="24"/>
              </w:rPr>
            </w:pPr>
            <w:r>
              <w:rPr>
                <w:rFonts w:ascii="Times New Roman" w:hAnsi="Times New Roman"/>
                <w:sz w:val="24"/>
              </w:rPr>
              <w:t xml:space="preserve">The approach shall be </w:t>
            </w:r>
            <w:r w:rsidR="008726CA" w:rsidRPr="006B4AC8">
              <w:rPr>
                <w:rFonts w:ascii="Times New Roman" w:hAnsi="Times New Roman"/>
                <w:sz w:val="24"/>
              </w:rPr>
              <w:t xml:space="preserve">one of the following </w:t>
            </w:r>
            <w:r>
              <w:rPr>
                <w:rFonts w:ascii="Times New Roman" w:hAnsi="Times New Roman"/>
                <w:sz w:val="24"/>
              </w:rPr>
              <w:t>ones</w:t>
            </w:r>
            <w:r w:rsidR="008726CA">
              <w:rPr>
                <w:rFonts w:ascii="Times New Roman" w:hAnsi="Times New Roman"/>
                <w:sz w:val="24"/>
              </w:rPr>
              <w:t>:</w:t>
            </w:r>
          </w:p>
          <w:p w14:paraId="6582643B" w14:textId="77777777" w:rsidR="008726CA" w:rsidRPr="006B4AC8" w:rsidRDefault="008726CA" w:rsidP="00612780">
            <w:pPr>
              <w:spacing w:before="0" w:after="0"/>
              <w:jc w:val="left"/>
              <w:rPr>
                <w:rFonts w:ascii="Times New Roman" w:hAnsi="Times New Roman"/>
                <w:sz w:val="24"/>
              </w:rPr>
            </w:pPr>
          </w:p>
          <w:p w14:paraId="564C23C4" w14:textId="2F03816A" w:rsidR="008726CA" w:rsidRPr="006B4AC8" w:rsidRDefault="008726CA" w:rsidP="00612780">
            <w:pPr>
              <w:spacing w:before="0" w:after="0"/>
              <w:jc w:val="left"/>
              <w:rPr>
                <w:rFonts w:ascii="Times New Roman" w:hAnsi="Times New Roman"/>
                <w:i/>
                <w:sz w:val="24"/>
              </w:rPr>
            </w:pPr>
            <w:r w:rsidRPr="006B4AC8">
              <w:rPr>
                <w:rFonts w:ascii="Times New Roman" w:hAnsi="Times New Roman"/>
                <w:i/>
                <w:sz w:val="24"/>
              </w:rPr>
              <w:t xml:space="preserve">For securitisation positions the risk weighted exposure amounts of which are calculated according to </w:t>
            </w:r>
            <w:r w:rsidR="00096566">
              <w:rPr>
                <w:rFonts w:ascii="Times New Roman" w:hAnsi="Times New Roman"/>
                <w:i/>
                <w:sz w:val="24"/>
              </w:rPr>
              <w:t>CRR</w:t>
            </w:r>
            <w:r w:rsidRPr="006B4AC8">
              <w:rPr>
                <w:rFonts w:ascii="Times New Roman" w:hAnsi="Times New Roman"/>
                <w:i/>
                <w:sz w:val="24"/>
              </w:rPr>
              <w:t xml:space="preserve"> </w:t>
            </w:r>
            <w:r w:rsidRPr="00672D2A">
              <w:rPr>
                <w:rFonts w:ascii="Times New Roman" w:hAnsi="Times New Roman"/>
                <w:i/>
                <w:sz w:val="24"/>
              </w:rPr>
              <w:t>in the version applicable on 31 December 2018</w:t>
            </w:r>
          </w:p>
          <w:p w14:paraId="42050B77" w14:textId="77777777" w:rsidR="008726CA" w:rsidRPr="006B4AC8" w:rsidRDefault="00936395" w:rsidP="006B4AC8">
            <w:pPr>
              <w:pStyle w:val="ListParagraph"/>
              <w:numPr>
                <w:ilvl w:val="0"/>
                <w:numId w:val="38"/>
              </w:numPr>
              <w:spacing w:before="0" w:after="0"/>
              <w:jc w:val="left"/>
              <w:rPr>
                <w:rFonts w:ascii="Times New Roman" w:hAnsi="Times New Roman"/>
                <w:b/>
                <w:sz w:val="24"/>
                <w:u w:val="single"/>
              </w:rPr>
            </w:pPr>
            <w:r>
              <w:rPr>
                <w:rFonts w:ascii="Times New Roman" w:hAnsi="Times New Roman"/>
                <w:sz w:val="24"/>
              </w:rPr>
              <w:t>Other (original securitisation framework)</w:t>
            </w:r>
          </w:p>
          <w:p w14:paraId="5695B855" w14:textId="77777777" w:rsidR="008726CA" w:rsidRPr="006B4AC8" w:rsidRDefault="008726CA" w:rsidP="008726CA">
            <w:pPr>
              <w:spacing w:before="0" w:after="0"/>
              <w:jc w:val="left"/>
              <w:rPr>
                <w:rFonts w:ascii="Times New Roman" w:hAnsi="Times New Roman"/>
                <w:b/>
                <w:sz w:val="24"/>
                <w:u w:val="single"/>
              </w:rPr>
            </w:pPr>
          </w:p>
          <w:p w14:paraId="48CD887E" w14:textId="03B3C14A" w:rsidR="008726CA" w:rsidRPr="006B4AC8" w:rsidRDefault="002F1163" w:rsidP="008726CA">
            <w:pPr>
              <w:autoSpaceDE w:val="0"/>
              <w:autoSpaceDN w:val="0"/>
              <w:adjustRightInd w:val="0"/>
              <w:spacing w:before="0" w:after="0"/>
              <w:jc w:val="left"/>
              <w:rPr>
                <w:rFonts w:ascii="Times New Roman" w:hAnsi="Times New Roman"/>
                <w:i/>
                <w:sz w:val="24"/>
              </w:rPr>
            </w:pPr>
            <w:r w:rsidRPr="002F1163">
              <w:rPr>
                <w:rFonts w:ascii="Times New Roman" w:hAnsi="Times New Roman"/>
                <w:i/>
                <w:sz w:val="24"/>
              </w:rPr>
              <w:t>On reporting reference dates that are after 1 January 2019</w:t>
            </w:r>
            <w:r>
              <w:rPr>
                <w:rFonts w:ascii="Times New Roman" w:hAnsi="Times New Roman"/>
                <w:i/>
                <w:sz w:val="24"/>
              </w:rPr>
              <w:t>, f</w:t>
            </w:r>
            <w:r w:rsidR="008726CA" w:rsidRPr="006B4AC8">
              <w:rPr>
                <w:rFonts w:ascii="Times New Roman" w:hAnsi="Times New Roman"/>
                <w:i/>
                <w:sz w:val="24"/>
              </w:rPr>
              <w:t xml:space="preserve">or securitisation positions the risk weighted exposure amounts of which are calculated according to </w:t>
            </w:r>
            <w:r w:rsidR="008726CA" w:rsidRPr="001C5CA8">
              <w:rPr>
                <w:rFonts w:ascii="Times New Roman" w:hAnsi="Times New Roman"/>
                <w:i/>
                <w:sz w:val="24"/>
              </w:rPr>
              <w:t>CRR</w:t>
            </w:r>
            <w:r w:rsidR="008726CA" w:rsidRPr="008343BD">
              <w:rPr>
                <w:rFonts w:ascii="Times New Roman" w:hAnsi="Times New Roman"/>
                <w:i/>
                <w:sz w:val="24"/>
              </w:rPr>
              <w:t>:</w:t>
            </w:r>
          </w:p>
          <w:p w14:paraId="0FFA2E08" w14:textId="77777777"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SEC-IRBA</w:t>
            </w:r>
          </w:p>
          <w:p w14:paraId="0BC49DBC" w14:textId="77777777"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SEC-SA</w:t>
            </w:r>
          </w:p>
          <w:p w14:paraId="10E3EAF3" w14:textId="77777777" w:rsidR="00B36EAA" w:rsidRPr="009068C9" w:rsidRDefault="00B36EAA" w:rsidP="00B36EA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SEC-ERBA</w:t>
            </w:r>
          </w:p>
          <w:p w14:paraId="12B921DB" w14:textId="77777777" w:rsidR="008726CA" w:rsidRDefault="008726CA"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IAA</w:t>
            </w:r>
          </w:p>
          <w:p w14:paraId="63547D2A" w14:textId="77777777" w:rsidR="00C64027" w:rsidRDefault="00C64027"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1250% for positions not subject to any method</w:t>
            </w:r>
            <w:r w:rsidR="00CC47A1">
              <w:rPr>
                <w:rFonts w:ascii="Times New Roman" w:hAnsi="Times New Roman"/>
                <w:sz w:val="24"/>
              </w:rPr>
              <w:t xml:space="preserve"> (</w:t>
            </w:r>
            <w:r>
              <w:rPr>
                <w:rFonts w:ascii="Times New Roman" w:hAnsi="Times New Roman"/>
                <w:sz w:val="24"/>
              </w:rPr>
              <w:t>Article 254 (7) CRR</w:t>
            </w:r>
            <w:r w:rsidR="00CC47A1">
              <w:rPr>
                <w:rFonts w:ascii="Times New Roman" w:hAnsi="Times New Roman"/>
                <w:sz w:val="24"/>
              </w:rPr>
              <w:t>)</w:t>
            </w:r>
          </w:p>
          <w:p w14:paraId="3B528D59" w14:textId="77777777" w:rsidR="006B4AC8" w:rsidRDefault="006B4AC8" w:rsidP="008726CA">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Multiple approaches</w:t>
            </w:r>
          </w:p>
          <w:p w14:paraId="6905680C" w14:textId="77777777" w:rsidR="008726CA" w:rsidRDefault="008726CA" w:rsidP="006B4AC8">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In line with the determination of risk weights according to Article 337 CRR, </w:t>
            </w:r>
            <w:r w:rsidR="00F56956">
              <w:rPr>
                <w:rFonts w:ascii="Times New Roman" w:hAnsi="Times New Roman"/>
                <w:sz w:val="24"/>
              </w:rPr>
              <w:t>f</w:t>
            </w:r>
            <w:r w:rsidRPr="008726CA">
              <w:rPr>
                <w:rFonts w:ascii="Times New Roman" w:hAnsi="Times New Roman"/>
                <w:sz w:val="24"/>
              </w:rPr>
              <w:t>or instruments in the trading book that are securitisation positions</w:t>
            </w:r>
            <w:r>
              <w:rPr>
                <w:rFonts w:ascii="Times New Roman" w:hAnsi="Times New Roman"/>
                <w:sz w:val="24"/>
              </w:rPr>
              <w:t>, the approach shall be deter</w:t>
            </w:r>
            <w:r w:rsidR="00052CAE">
              <w:rPr>
                <w:rFonts w:ascii="Times New Roman" w:hAnsi="Times New Roman"/>
                <w:sz w:val="24"/>
              </w:rPr>
              <w:t>mined as</w:t>
            </w:r>
            <w:r>
              <w:rPr>
                <w:rFonts w:ascii="Times New Roman" w:hAnsi="Times New Roman"/>
                <w:sz w:val="24"/>
              </w:rPr>
              <w:t xml:space="preserve"> the approach </w:t>
            </w:r>
            <w:r w:rsidRPr="008726CA">
              <w:rPr>
                <w:rFonts w:ascii="Times New Roman" w:hAnsi="Times New Roman"/>
                <w:sz w:val="24"/>
              </w:rPr>
              <w:t>the institution would apply to the position in its non-trading book</w:t>
            </w:r>
            <w:r>
              <w:rPr>
                <w:rFonts w:ascii="Times New Roman" w:hAnsi="Times New Roman"/>
                <w:sz w:val="24"/>
              </w:rPr>
              <w:t>.</w:t>
            </w:r>
          </w:p>
          <w:p w14:paraId="0F757099" w14:textId="77777777" w:rsidR="006B4AC8" w:rsidRPr="00140F6E" w:rsidRDefault="006B4AC8" w:rsidP="006B4AC8">
            <w:pPr>
              <w:autoSpaceDE w:val="0"/>
              <w:autoSpaceDN w:val="0"/>
              <w:adjustRightInd w:val="0"/>
              <w:spacing w:before="0" w:after="0"/>
              <w:jc w:val="left"/>
              <w:rPr>
                <w:rFonts w:ascii="Times New Roman" w:hAnsi="Times New Roman"/>
                <w:sz w:val="24"/>
              </w:rPr>
            </w:pPr>
            <w:r>
              <w:rPr>
                <w:rFonts w:ascii="Times New Roman" w:hAnsi="Times New Roman"/>
                <w:sz w:val="24"/>
              </w:rPr>
              <w:t>‘Multiple approaches’ shall be used if the institution is involved in or exposed to a securitisation transaction in multiple ways and applies different approaches to the calculation of own funds requirements in its different roles or for its different exposures.</w:t>
            </w:r>
          </w:p>
          <w:p w14:paraId="276D6810" w14:textId="77777777" w:rsidR="008726CA" w:rsidRPr="00392FFD" w:rsidRDefault="008726CA" w:rsidP="00612780">
            <w:pPr>
              <w:spacing w:before="0" w:after="0"/>
              <w:jc w:val="left"/>
              <w:rPr>
                <w:rFonts w:ascii="Times New Roman" w:hAnsi="Times New Roman"/>
                <w:b/>
                <w:sz w:val="24"/>
                <w:u w:val="single"/>
              </w:rPr>
            </w:pPr>
          </w:p>
        </w:tc>
      </w:tr>
      <w:tr w:rsidR="006B4AC8" w:rsidRPr="00392FFD" w14:paraId="3C10C0FB" w14:textId="77777777" w:rsidTr="00672D2A">
        <w:tc>
          <w:tcPr>
            <w:tcW w:w="1101" w:type="dxa"/>
          </w:tcPr>
          <w:p w14:paraId="03234117" w14:textId="77777777" w:rsidR="006B4AC8" w:rsidRDefault="006B4AC8" w:rsidP="00612780">
            <w:pPr>
              <w:autoSpaceDE w:val="0"/>
              <w:autoSpaceDN w:val="0"/>
              <w:adjustRightInd w:val="0"/>
              <w:spacing w:before="0" w:after="0"/>
              <w:rPr>
                <w:rFonts w:ascii="Times New Roman" w:hAnsi="Times New Roman"/>
                <w:sz w:val="24"/>
              </w:rPr>
            </w:pPr>
            <w:r>
              <w:rPr>
                <w:rFonts w:ascii="Times New Roman" w:hAnsi="Times New Roman"/>
                <w:sz w:val="24"/>
              </w:rPr>
              <w:lastRenderedPageBreak/>
              <w:t>446</w:t>
            </w:r>
          </w:p>
        </w:tc>
        <w:tc>
          <w:tcPr>
            <w:tcW w:w="7903" w:type="dxa"/>
          </w:tcPr>
          <w:p w14:paraId="7A84B724" w14:textId="77777777" w:rsidR="006B4AC8" w:rsidRDefault="006B4AC8" w:rsidP="009A1A9B">
            <w:pPr>
              <w:spacing w:before="0" w:after="0"/>
              <w:jc w:val="left"/>
              <w:rPr>
                <w:rFonts w:ascii="Times New Roman" w:hAnsi="Times New Roman"/>
                <w:b/>
                <w:sz w:val="24"/>
                <w:u w:val="single"/>
              </w:rPr>
            </w:pPr>
            <w:r w:rsidRPr="006B4AC8">
              <w:rPr>
                <w:rFonts w:ascii="Times New Roman" w:hAnsi="Times New Roman"/>
                <w:b/>
                <w:sz w:val="24"/>
                <w:u w:val="single"/>
              </w:rPr>
              <w:t>SECURITISATION QUALIFYING FOR D</w:t>
            </w:r>
            <w:r w:rsidR="00C27CEA">
              <w:rPr>
                <w:rFonts w:ascii="Times New Roman" w:hAnsi="Times New Roman"/>
                <w:b/>
                <w:sz w:val="24"/>
                <w:u w:val="single"/>
              </w:rPr>
              <w:t>IFFERENTIATED CAPITAL TREATMENT</w:t>
            </w:r>
          </w:p>
          <w:p w14:paraId="5072CB3A" w14:textId="77777777" w:rsidR="006B4AC8" w:rsidRDefault="006B4AC8" w:rsidP="009A1A9B">
            <w:pPr>
              <w:spacing w:before="0" w:after="0"/>
              <w:jc w:val="left"/>
              <w:rPr>
                <w:rFonts w:ascii="Times New Roman" w:hAnsi="Times New Roman"/>
                <w:sz w:val="24"/>
              </w:rPr>
            </w:pPr>
          </w:p>
          <w:p w14:paraId="5EEB573F" w14:textId="16C50CD2" w:rsidR="006B4AC8" w:rsidRDefault="004D2753" w:rsidP="009A1A9B">
            <w:pPr>
              <w:spacing w:before="0" w:after="0"/>
              <w:jc w:val="left"/>
              <w:rPr>
                <w:rFonts w:ascii="Times New Roman" w:hAnsi="Times New Roman"/>
                <w:sz w:val="24"/>
              </w:rPr>
            </w:pPr>
            <w:r>
              <w:rPr>
                <w:rFonts w:ascii="Times New Roman" w:hAnsi="Times New Roman"/>
                <w:sz w:val="24"/>
              </w:rPr>
              <w:t>O</w:t>
            </w:r>
            <w:r w:rsidR="00F00A38" w:rsidRPr="0043168D">
              <w:rPr>
                <w:rFonts w:ascii="Times New Roman" w:hAnsi="Times New Roman"/>
                <w:sz w:val="24"/>
              </w:rPr>
              <w:t xml:space="preserve">n reporting reference dates </w:t>
            </w:r>
            <w:r>
              <w:rPr>
                <w:rFonts w:ascii="Times New Roman" w:hAnsi="Times New Roman"/>
                <w:sz w:val="24"/>
              </w:rPr>
              <w:t xml:space="preserve">that are </w:t>
            </w:r>
            <w:r w:rsidR="00F00A38" w:rsidRPr="0043168D">
              <w:rPr>
                <w:rFonts w:ascii="Times New Roman" w:hAnsi="Times New Roman"/>
                <w:sz w:val="24"/>
              </w:rPr>
              <w:t>after 1 January 2019</w:t>
            </w:r>
            <w:r w:rsidR="00F00A38">
              <w:rPr>
                <w:rFonts w:ascii="Times New Roman" w:hAnsi="Times New Roman"/>
                <w:sz w:val="24"/>
              </w:rPr>
              <w:t xml:space="preserve">, </w:t>
            </w:r>
            <w:r w:rsidR="006B4AC8" w:rsidRPr="004B75AA">
              <w:rPr>
                <w:rFonts w:ascii="Times New Roman" w:hAnsi="Times New Roman"/>
                <w:sz w:val="24"/>
              </w:rPr>
              <w:t>Article</w:t>
            </w:r>
            <w:r w:rsidR="00261B63">
              <w:rPr>
                <w:rFonts w:ascii="Times New Roman" w:hAnsi="Times New Roman"/>
                <w:sz w:val="24"/>
              </w:rPr>
              <w:t>s</w:t>
            </w:r>
            <w:r w:rsidR="006B4AC8" w:rsidRPr="004B75AA">
              <w:rPr>
                <w:rFonts w:ascii="Times New Roman" w:hAnsi="Times New Roman"/>
                <w:sz w:val="24"/>
              </w:rPr>
              <w:t xml:space="preserve"> 243</w:t>
            </w:r>
            <w:r w:rsidR="00261B63">
              <w:rPr>
                <w:rFonts w:ascii="Times New Roman" w:hAnsi="Times New Roman"/>
                <w:sz w:val="24"/>
              </w:rPr>
              <w:t xml:space="preserve"> and 270</w:t>
            </w:r>
            <w:r w:rsidR="006B4AC8" w:rsidRPr="004B75AA">
              <w:rPr>
                <w:rFonts w:ascii="Times New Roman" w:hAnsi="Times New Roman"/>
                <w:sz w:val="24"/>
              </w:rPr>
              <w:t xml:space="preserve"> of CRR</w:t>
            </w:r>
          </w:p>
          <w:p w14:paraId="057EEA4D" w14:textId="77777777" w:rsidR="006B4AC8" w:rsidRDefault="006B4AC8" w:rsidP="009A1A9B">
            <w:pPr>
              <w:spacing w:before="0" w:after="0"/>
              <w:jc w:val="left"/>
              <w:rPr>
                <w:rFonts w:ascii="Times New Roman" w:hAnsi="Times New Roman"/>
                <w:sz w:val="24"/>
              </w:rPr>
            </w:pPr>
          </w:p>
          <w:p w14:paraId="70EF3A5A" w14:textId="77777777" w:rsidR="006B4AC8" w:rsidRPr="00140F6E" w:rsidRDefault="006B4AC8" w:rsidP="009A1A9B">
            <w:pPr>
              <w:spacing w:before="0" w:after="0"/>
              <w:jc w:val="left"/>
              <w:rPr>
                <w:rFonts w:ascii="Times New Roman" w:hAnsi="Times New Roman"/>
                <w:sz w:val="24"/>
              </w:rPr>
            </w:pPr>
            <w:r w:rsidRPr="00140F6E">
              <w:rPr>
                <w:rFonts w:ascii="Times New Roman" w:hAnsi="Times New Roman"/>
                <w:sz w:val="24"/>
              </w:rPr>
              <w:t>Report one of the following abbreviations</w:t>
            </w:r>
          </w:p>
          <w:p w14:paraId="249E793F" w14:textId="77777777" w:rsidR="00261B63" w:rsidRPr="00140F6E" w:rsidRDefault="006B4AC8" w:rsidP="009A1A9B">
            <w:pPr>
              <w:spacing w:before="0" w:after="0"/>
              <w:jc w:val="left"/>
              <w:rPr>
                <w:rFonts w:ascii="Times New Roman" w:hAnsi="Times New Roman"/>
                <w:sz w:val="24"/>
              </w:rPr>
            </w:pPr>
            <w:r w:rsidRPr="00140F6E">
              <w:rPr>
                <w:rFonts w:ascii="Times New Roman" w:hAnsi="Times New Roman"/>
                <w:sz w:val="24"/>
              </w:rPr>
              <w:t>Y</w:t>
            </w:r>
            <w:r w:rsidR="00640475">
              <w:rPr>
                <w:rFonts w:ascii="Times New Roman" w:hAnsi="Times New Roman"/>
                <w:sz w:val="24"/>
              </w:rPr>
              <w:tab/>
            </w:r>
            <w:r w:rsidRPr="00140F6E">
              <w:rPr>
                <w:rFonts w:ascii="Times New Roman" w:hAnsi="Times New Roman"/>
                <w:sz w:val="24"/>
              </w:rPr>
              <w:t>– Yes</w:t>
            </w:r>
          </w:p>
          <w:p w14:paraId="6E9E24C0" w14:textId="77777777" w:rsidR="006B4AC8" w:rsidRDefault="006B4AC8" w:rsidP="009A1A9B">
            <w:pPr>
              <w:spacing w:before="0" w:after="0"/>
              <w:jc w:val="left"/>
              <w:rPr>
                <w:rFonts w:ascii="Times New Roman" w:hAnsi="Times New Roman"/>
                <w:sz w:val="24"/>
              </w:rPr>
            </w:pPr>
            <w:r w:rsidRPr="00140F6E">
              <w:rPr>
                <w:rFonts w:ascii="Times New Roman" w:hAnsi="Times New Roman"/>
                <w:sz w:val="24"/>
              </w:rPr>
              <w:t>N</w:t>
            </w:r>
            <w:r w:rsidR="00640475">
              <w:rPr>
                <w:rFonts w:ascii="Times New Roman" w:hAnsi="Times New Roman"/>
                <w:sz w:val="24"/>
              </w:rPr>
              <w:tab/>
            </w:r>
            <w:r w:rsidRPr="00140F6E">
              <w:rPr>
                <w:rFonts w:ascii="Times New Roman" w:hAnsi="Times New Roman"/>
                <w:sz w:val="24"/>
              </w:rPr>
              <w:t>– No</w:t>
            </w:r>
          </w:p>
          <w:p w14:paraId="43F4C2CD" w14:textId="77777777" w:rsidR="00640475" w:rsidRDefault="00640475" w:rsidP="009A1A9B">
            <w:pPr>
              <w:spacing w:before="0" w:after="0"/>
              <w:jc w:val="left"/>
              <w:rPr>
                <w:rFonts w:ascii="Times New Roman" w:hAnsi="Times New Roman"/>
                <w:b/>
                <w:sz w:val="24"/>
                <w:u w:val="single"/>
              </w:rPr>
            </w:pPr>
          </w:p>
          <w:p w14:paraId="1FE1FF6D" w14:textId="2F25759F" w:rsidR="00261B63" w:rsidRDefault="00261B63" w:rsidP="002B5F2D">
            <w:pPr>
              <w:spacing w:before="0" w:after="0"/>
              <w:jc w:val="left"/>
              <w:rPr>
                <w:rFonts w:ascii="Times New Roman" w:hAnsi="Times New Roman"/>
                <w:b/>
                <w:sz w:val="24"/>
                <w:u w:val="single"/>
              </w:rPr>
            </w:pPr>
            <w:r w:rsidRPr="009068C9">
              <w:rPr>
                <w:rFonts w:ascii="Times New Roman" w:hAnsi="Times New Roman"/>
                <w:sz w:val="24"/>
              </w:rPr>
              <w:t xml:space="preserve">‘Yes’ shall be reported both in case of STS securitisations qualifying for the differentiated capital treatment in accordance with Article 243 of the CRR and in case of senior positions in </w:t>
            </w:r>
            <w:r w:rsidR="00893133">
              <w:rPr>
                <w:rFonts w:ascii="Times New Roman" w:hAnsi="Times New Roman"/>
                <w:sz w:val="24"/>
              </w:rPr>
              <w:t xml:space="preserve">(non-STS) </w:t>
            </w:r>
            <w:r w:rsidRPr="009068C9">
              <w:rPr>
                <w:rFonts w:ascii="Times New Roman" w:hAnsi="Times New Roman"/>
                <w:sz w:val="24"/>
              </w:rPr>
              <w:t>SME securitisations eligible for this treatment in accordance with Article 270</w:t>
            </w:r>
            <w:r>
              <w:rPr>
                <w:rFonts w:ascii="Times New Roman" w:hAnsi="Times New Roman"/>
                <w:sz w:val="24"/>
              </w:rPr>
              <w:t xml:space="preserve"> of the </w:t>
            </w:r>
            <w:r w:rsidRPr="009068C9">
              <w:rPr>
                <w:rFonts w:ascii="Times New Roman" w:hAnsi="Times New Roman"/>
                <w:sz w:val="24"/>
              </w:rPr>
              <w:t>CRR.</w:t>
            </w:r>
          </w:p>
        </w:tc>
      </w:tr>
      <w:tr w:rsidR="00612780" w:rsidRPr="00392FFD" w14:paraId="6C572728" w14:textId="77777777" w:rsidTr="00672D2A">
        <w:tc>
          <w:tcPr>
            <w:tcW w:w="1101" w:type="dxa"/>
            <w:shd w:val="clear" w:color="auto" w:fill="auto"/>
          </w:tcPr>
          <w:p w14:paraId="69C8227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450-510</w:t>
            </w:r>
          </w:p>
        </w:tc>
        <w:tc>
          <w:tcPr>
            <w:tcW w:w="7903" w:type="dxa"/>
            <w:shd w:val="clear" w:color="auto" w:fill="auto"/>
          </w:tcPr>
          <w:p w14:paraId="3DE0164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POSITIONS - TRADING BOOK</w:t>
            </w:r>
          </w:p>
          <w:p w14:paraId="58C3D88B"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5E2B1070" w14:textId="77777777"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14:paraId="6686217D"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42BFB14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CTP OR NON-CTP?</w:t>
            </w:r>
          </w:p>
          <w:p w14:paraId="4F007D61" w14:textId="77777777" w:rsidR="00612780" w:rsidRPr="00392FFD" w:rsidRDefault="00612780" w:rsidP="00612780">
            <w:pPr>
              <w:spacing w:before="0" w:after="0"/>
              <w:jc w:val="left"/>
              <w:rPr>
                <w:rStyle w:val="InstructionsTabelleText"/>
                <w:rFonts w:ascii="Times New Roman" w:hAnsi="Times New Roman"/>
                <w:sz w:val="24"/>
              </w:rPr>
            </w:pPr>
          </w:p>
          <w:p w14:paraId="60D6DFDB"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Report the following abbreviations:</w:t>
            </w:r>
          </w:p>
          <w:p w14:paraId="2E56CACC"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C - Correlation Trading Portfolio (CTP);</w:t>
            </w:r>
          </w:p>
          <w:p w14:paraId="52AEBFB6"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N - Non-CTP</w:t>
            </w:r>
          </w:p>
          <w:p w14:paraId="14FD8D86"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2B2B7F3" w14:textId="77777777"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14:paraId="352292D2"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0A675EFB"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NET POSITIONS - LONG/SHORT</w:t>
            </w:r>
          </w:p>
          <w:p w14:paraId="3AB36ABF" w14:textId="77777777" w:rsidR="00612780" w:rsidRPr="00392FFD" w:rsidRDefault="00612780" w:rsidP="00612780">
            <w:pPr>
              <w:spacing w:before="0" w:after="0"/>
              <w:jc w:val="left"/>
              <w:rPr>
                <w:rFonts w:ascii="Times New Roman" w:hAnsi="Times New Roman"/>
                <w:b/>
                <w:sz w:val="24"/>
                <w:u w:val="single"/>
              </w:rPr>
            </w:pPr>
          </w:p>
          <w:p w14:paraId="1012F7A2" w14:textId="77777777"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 xml:space="preserve">See columns 050 / 060 of MKR SA SEC or MKR SA CTP, respectively. </w:t>
            </w:r>
          </w:p>
        </w:tc>
      </w:tr>
      <w:tr w:rsidR="00612780" w:rsidRPr="00392FFD" w14:paraId="530AA97F" w14:textId="77777777" w:rsidTr="00672D2A">
        <w:tc>
          <w:tcPr>
            <w:tcW w:w="1101" w:type="dxa"/>
            <w:tcBorders>
              <w:top w:val="single" w:sz="4" w:space="0" w:color="auto"/>
              <w:left w:val="single" w:sz="4" w:space="0" w:color="auto"/>
              <w:bottom w:val="single" w:sz="4" w:space="0" w:color="auto"/>
              <w:right w:val="single" w:sz="4" w:space="0" w:color="auto"/>
            </w:tcBorders>
            <w:shd w:val="clear" w:color="auto" w:fill="auto"/>
          </w:tcPr>
          <w:p w14:paraId="5D47C4A9"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5506A01"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 (SA) - SPECIFIC RISK</w:t>
            </w:r>
          </w:p>
          <w:p w14:paraId="18FF5D57" w14:textId="77777777" w:rsidR="00612780" w:rsidRPr="00392FFD" w:rsidRDefault="00612780" w:rsidP="00612780">
            <w:pPr>
              <w:spacing w:before="0" w:after="0"/>
              <w:jc w:val="left"/>
              <w:rPr>
                <w:rFonts w:ascii="Times New Roman" w:hAnsi="Times New Roman"/>
                <w:b/>
                <w:sz w:val="24"/>
                <w:u w:val="single"/>
              </w:rPr>
            </w:pPr>
          </w:p>
          <w:p w14:paraId="17AC9632" w14:textId="77777777"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See column 610 of MKR SA SEC, or column 450 of MKR SA CTP, respectively.</w:t>
            </w:r>
            <w:r w:rsidR="00730040">
              <w:rPr>
                <w:rStyle w:val="InstructionsTabelleText"/>
                <w:rFonts w:ascii="Times New Roman" w:hAnsi="Times New Roman"/>
                <w:sz w:val="24"/>
              </w:rPr>
              <w:t xml:space="preserve"> </w:t>
            </w:r>
          </w:p>
        </w:tc>
      </w:tr>
    </w:tbl>
    <w:p w14:paraId="5B1542DA" w14:textId="77777777" w:rsidR="00612780" w:rsidRPr="00392FFD" w:rsidRDefault="00612780">
      <w:pPr>
        <w:spacing w:before="0" w:after="0"/>
        <w:jc w:val="left"/>
        <w:rPr>
          <w:rStyle w:val="InstructionsTabelleText"/>
          <w:rFonts w:ascii="Times New Roman" w:hAnsi="Times New Roman"/>
          <w:sz w:val="24"/>
        </w:rPr>
      </w:pPr>
    </w:p>
    <w:p w14:paraId="59B29D9B" w14:textId="77777777"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422" w:name="_Toc260157222"/>
      <w:bookmarkStart w:id="423" w:name="_Toc262566416"/>
      <w:bookmarkStart w:id="424" w:name="_Toc295829987"/>
      <w:bookmarkStart w:id="425" w:name="_Toc310415049"/>
      <w:bookmarkStart w:id="426" w:name="_Toc360188384"/>
      <w:bookmarkStart w:id="427" w:name="_Toc516210670"/>
      <w:bookmarkStart w:id="428" w:name="_Toc473560935"/>
      <w:bookmarkStart w:id="429" w:name="_Toc260157223"/>
      <w:bookmarkStart w:id="430" w:name="_Toc262566417"/>
      <w:bookmarkStart w:id="431" w:name="_Toc264038462"/>
      <w:bookmarkStart w:id="432" w:name="_Toc295829988"/>
      <w:bookmarkStart w:id="433" w:name="_Toc310415050"/>
      <w:r>
        <w:rPr>
          <w:rFonts w:ascii="Times New Roman" w:hAnsi="Times New Roman" w:cs="Times New Roman"/>
          <w:sz w:val="24"/>
          <w:lang w:val="en-GB"/>
        </w:rPr>
        <w:t>4.</w:t>
      </w:r>
      <w:r>
        <w:rPr>
          <w:rFonts w:ascii="Times New Roman" w:hAnsi="Times New Roman" w:cs="Times New Roman"/>
          <w:sz w:val="24"/>
          <w:lang w:val="en-GB"/>
        </w:rPr>
        <w:tab/>
      </w:r>
      <w:r w:rsidR="00AC6255" w:rsidRPr="00321A3B">
        <w:rPr>
          <w:rFonts w:ascii="Times New Roman" w:hAnsi="Times New Roman" w:cs="Times New Roman"/>
          <w:sz w:val="24"/>
          <w:lang w:val="en-GB"/>
        </w:rPr>
        <w:t>Operational Risk Templates</w:t>
      </w:r>
      <w:bookmarkEnd w:id="422"/>
      <w:bookmarkEnd w:id="423"/>
      <w:bookmarkEnd w:id="424"/>
      <w:bookmarkEnd w:id="425"/>
      <w:bookmarkEnd w:id="426"/>
      <w:bookmarkEnd w:id="427"/>
      <w:bookmarkEnd w:id="428"/>
    </w:p>
    <w:p w14:paraId="3455192D" w14:textId="77777777"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434" w:name="_Toc360188385"/>
      <w:bookmarkStart w:id="435" w:name="_Toc516210671"/>
      <w:bookmarkStart w:id="436" w:name="_Toc473560936"/>
      <w:r>
        <w:rPr>
          <w:rFonts w:ascii="Times New Roman" w:hAnsi="Times New Roman" w:cs="Times New Roman"/>
          <w:sz w:val="24"/>
          <w:lang w:val="en-GB"/>
        </w:rPr>
        <w:t>4.1</w:t>
      </w:r>
      <w:r>
        <w:rPr>
          <w:rFonts w:ascii="Times New Roman" w:hAnsi="Times New Roman" w:cs="Times New Roman"/>
          <w:sz w:val="24"/>
          <w:lang w:val="en-GB"/>
        </w:rPr>
        <w:tab/>
      </w:r>
      <w:r>
        <w:rPr>
          <w:rFonts w:ascii="Times New Roman" w:hAnsi="Times New Roman" w:cs="Times New Roman"/>
          <w:sz w:val="24"/>
          <w:lang w:val="en-GB"/>
        </w:rPr>
        <w:tab/>
      </w:r>
      <w:r w:rsidR="008B73EE" w:rsidRPr="00321A3B">
        <w:rPr>
          <w:rFonts w:ascii="Times New Roman" w:hAnsi="Times New Roman" w:cs="Times New Roman"/>
          <w:sz w:val="24"/>
          <w:lang w:val="en-GB"/>
        </w:rPr>
        <w:t xml:space="preserve">C 16.00 </w:t>
      </w:r>
      <w:r w:rsidR="00AC6255" w:rsidRPr="00321A3B">
        <w:rPr>
          <w:rFonts w:ascii="Times New Roman" w:hAnsi="Times New Roman" w:cs="Times New Roman"/>
          <w:sz w:val="24"/>
          <w:lang w:val="en-GB"/>
        </w:rPr>
        <w:t>– Operational Risk</w:t>
      </w:r>
      <w:bookmarkEnd w:id="429"/>
      <w:bookmarkEnd w:id="430"/>
      <w:bookmarkEnd w:id="431"/>
      <w:bookmarkEnd w:id="432"/>
      <w:bookmarkEnd w:id="433"/>
      <w:bookmarkEnd w:id="434"/>
      <w:r w:rsidR="008B73EE" w:rsidRPr="00321A3B">
        <w:rPr>
          <w:rFonts w:ascii="Times New Roman" w:hAnsi="Times New Roman" w:cs="Times New Roman"/>
          <w:sz w:val="24"/>
          <w:lang w:val="en-GB"/>
        </w:rPr>
        <w:t xml:space="preserve"> (OPR)</w:t>
      </w:r>
      <w:bookmarkEnd w:id="435"/>
      <w:bookmarkEnd w:id="436"/>
    </w:p>
    <w:p w14:paraId="3FB3B355" w14:textId="77777777" w:rsidR="00AC6255" w:rsidRPr="009068C9"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437" w:name="_Toc260157224"/>
      <w:bookmarkStart w:id="438" w:name="_Toc262566418"/>
      <w:bookmarkStart w:id="439" w:name="_Toc264038463"/>
      <w:bookmarkStart w:id="440" w:name="_Toc295829989"/>
      <w:bookmarkStart w:id="441" w:name="_Toc310415051"/>
      <w:bookmarkStart w:id="442" w:name="_Toc360188386"/>
      <w:bookmarkStart w:id="443" w:name="_Toc516210672"/>
      <w:bookmarkStart w:id="444" w:name="_Toc473560937"/>
      <w:r>
        <w:rPr>
          <w:rFonts w:ascii="Times New Roman" w:hAnsi="Times New Roman" w:cs="Times New Roman"/>
          <w:sz w:val="24"/>
          <w:u w:val="none"/>
          <w:lang w:val="en-GB"/>
        </w:rPr>
        <w:t>4.1.1</w:t>
      </w:r>
      <w:r>
        <w:rPr>
          <w:rFonts w:ascii="Times New Roman" w:hAnsi="Times New Roman" w:cs="Times New Roman"/>
          <w:sz w:val="24"/>
          <w:u w:val="none"/>
          <w:lang w:val="en-GB"/>
        </w:rPr>
        <w:tab/>
      </w:r>
      <w:r w:rsidR="00AC6255" w:rsidRPr="009068C9">
        <w:rPr>
          <w:rFonts w:ascii="Times New Roman" w:hAnsi="Times New Roman" w:cs="Times New Roman"/>
          <w:sz w:val="24"/>
          <w:u w:val="none"/>
          <w:lang w:val="en-GB"/>
        </w:rPr>
        <w:t>General</w:t>
      </w:r>
      <w:bookmarkEnd w:id="437"/>
      <w:r w:rsidR="00AC6255" w:rsidRPr="009068C9">
        <w:rPr>
          <w:rFonts w:ascii="Times New Roman" w:hAnsi="Times New Roman" w:cs="Times New Roman"/>
          <w:sz w:val="24"/>
          <w:u w:val="none"/>
          <w:lang w:val="en-GB"/>
        </w:rPr>
        <w:t xml:space="preserve"> Remarks</w:t>
      </w:r>
      <w:bookmarkEnd w:id="438"/>
      <w:bookmarkEnd w:id="439"/>
      <w:bookmarkEnd w:id="440"/>
      <w:bookmarkEnd w:id="441"/>
      <w:bookmarkEnd w:id="442"/>
      <w:bookmarkEnd w:id="443"/>
      <w:bookmarkEnd w:id="444"/>
      <w:r w:rsidR="00AC6255" w:rsidRPr="009068C9">
        <w:rPr>
          <w:rFonts w:ascii="Times New Roman" w:hAnsi="Times New Roman" w:cs="Times New Roman"/>
          <w:sz w:val="24"/>
          <w:u w:val="none"/>
          <w:lang w:val="en-GB"/>
        </w:rPr>
        <w:t xml:space="preserve"> </w:t>
      </w:r>
    </w:p>
    <w:p w14:paraId="6BF39181" w14:textId="77777777" w:rsidR="00AC6255" w:rsidRPr="00392FFD" w:rsidRDefault="006660B9" w:rsidP="00C37B29">
      <w:pPr>
        <w:pStyle w:val="InstructionsText2"/>
        <w:numPr>
          <w:ilvl w:val="0"/>
          <w:numId w:val="0"/>
        </w:numPr>
        <w:ind w:left="993"/>
      </w:pPr>
      <w:r>
        <w:t>114.</w:t>
      </w:r>
      <w:r>
        <w:tab/>
      </w:r>
      <w:r w:rsidR="00AC6255" w:rsidRPr="00392FFD">
        <w:t xml:space="preserve">This template provides information on the calculation of own funds requirements according to Articles </w:t>
      </w:r>
      <w:r w:rsidR="00474C49" w:rsidRPr="00392FFD">
        <w:t>312 to 324</w:t>
      </w:r>
      <w:r w:rsidR="00AC6255" w:rsidRPr="00392FFD">
        <w:t xml:space="preserve"> of CRR for Operational Risk under the Basic Indicator Approach (BIA), the Standardised Approach (TSA), the Alternative Standard</w:t>
      </w:r>
      <w:r w:rsidR="00AC6255" w:rsidRPr="00392FFD">
        <w:lastRenderedPageBreak/>
        <w:t>ised Approach (ASA) and the Advanced Measurement Approaches (AMA). An institution cannot apply TSA and ASA for the business lines retail banking and commercial banking at the same time at solo level</w:t>
      </w:r>
    </w:p>
    <w:p w14:paraId="7A21E298" w14:textId="77777777" w:rsidR="00AC6255" w:rsidRPr="00392FFD" w:rsidRDefault="00125707" w:rsidP="00C37B29">
      <w:pPr>
        <w:pStyle w:val="InstructionsText2"/>
        <w:numPr>
          <w:ilvl w:val="0"/>
          <w:numId w:val="0"/>
        </w:numPr>
        <w:ind w:left="993"/>
      </w:pPr>
      <w:r w:rsidRPr="00392FFD">
        <w:t>115.</w:t>
      </w:r>
      <w:r w:rsidRPr="00392FFD">
        <w:tab/>
      </w:r>
      <w:r w:rsidR="00AC6255" w:rsidRPr="00392FFD">
        <w:t>Institutions using the BIA, TSA and/or ASA shall calculate their own funds requirement</w:t>
      </w:r>
      <w:r w:rsidR="00AC6255" w:rsidRPr="008A61B3">
        <w:t>,</w:t>
      </w:r>
      <w:r w:rsidR="00AC6255" w:rsidRPr="00392FFD">
        <w:t xml:space="preserve"> based on the information at financial year end. When audited figures are not available, institutions may use business estimates. If audited figures are used, institutions </w:t>
      </w:r>
      <w:r w:rsidR="00974150" w:rsidRPr="00392FFD">
        <w:t xml:space="preserve">shall </w:t>
      </w:r>
      <w:r w:rsidR="00AC6255" w:rsidRPr="00392FFD">
        <w:t xml:space="preserve">report the audited figures </w:t>
      </w:r>
      <w:r w:rsidR="00974150" w:rsidRPr="00392FFD">
        <w:t>which</w:t>
      </w:r>
      <w:r w:rsidR="009A1A9B">
        <w:t xml:space="preserve"> are expected to </w:t>
      </w:r>
      <w:r w:rsidR="00974150" w:rsidRPr="00392FFD">
        <w:t>remain unchanged</w:t>
      </w:r>
      <w:r w:rsidR="00AC6255" w:rsidRPr="00392FFD">
        <w:t>. Deviations from this "unchanged" principle are possible, for instance if during that period the exceptional circumstances, such as recent acquisitions or disposals of entities or activities, are met.</w:t>
      </w:r>
      <w:r w:rsidR="00730040">
        <w:t xml:space="preserve"> </w:t>
      </w:r>
    </w:p>
    <w:p w14:paraId="00FECE3E" w14:textId="77777777" w:rsidR="00AC6255" w:rsidRPr="00392FFD" w:rsidRDefault="00125707" w:rsidP="00C37B29">
      <w:pPr>
        <w:pStyle w:val="InstructionsText2"/>
        <w:numPr>
          <w:ilvl w:val="0"/>
          <w:numId w:val="0"/>
        </w:numPr>
        <w:ind w:left="993"/>
      </w:pPr>
      <w:r w:rsidRPr="00392FFD">
        <w:t>116.</w:t>
      </w:r>
      <w:r w:rsidRPr="00392FFD">
        <w:tab/>
      </w:r>
      <w:r w:rsidR="00AC6255" w:rsidRPr="00392FFD">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looking business estimates in calculating the relevant indicator, provided that it starts using historical data as soon as they are available.</w:t>
      </w:r>
    </w:p>
    <w:p w14:paraId="4A3ADF17" w14:textId="77777777" w:rsidR="00AC6255" w:rsidRPr="00392FFD" w:rsidRDefault="00125707" w:rsidP="00C37B29">
      <w:pPr>
        <w:pStyle w:val="InstructionsText2"/>
        <w:numPr>
          <w:ilvl w:val="0"/>
          <w:numId w:val="0"/>
        </w:numPr>
        <w:ind w:left="993"/>
      </w:pPr>
      <w:r w:rsidRPr="00392FFD">
        <w:t>117.</w:t>
      </w:r>
      <w:r w:rsidRPr="00392FFD">
        <w:tab/>
      </w:r>
      <w:r w:rsidR="00AC6255" w:rsidRPr="00392FFD">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14:paraId="4F8D4288" w14:textId="77777777" w:rsidR="00AC6255" w:rsidRPr="00392FFD" w:rsidRDefault="00125707" w:rsidP="00C37B29">
      <w:pPr>
        <w:pStyle w:val="InstructionsText2"/>
        <w:numPr>
          <w:ilvl w:val="0"/>
          <w:numId w:val="0"/>
        </w:numPr>
        <w:ind w:left="993"/>
      </w:pPr>
      <w:r w:rsidRPr="00392FFD">
        <w:t>118.</w:t>
      </w:r>
      <w:r w:rsidRPr="00392FFD">
        <w:tab/>
      </w:r>
      <w:r w:rsidR="00AC6255" w:rsidRPr="00392FFD">
        <w:t>By rows, information is presented by method of calculation of the operational risk own funds requirement detailing business lines for TSA and ASA.</w:t>
      </w:r>
    </w:p>
    <w:p w14:paraId="793E4427" w14:textId="77777777" w:rsidR="00AC6255" w:rsidRPr="00392FFD" w:rsidRDefault="00125707" w:rsidP="00C37B29">
      <w:pPr>
        <w:pStyle w:val="InstructionsText2"/>
        <w:numPr>
          <w:ilvl w:val="0"/>
          <w:numId w:val="0"/>
        </w:numPr>
        <w:ind w:left="993"/>
      </w:pPr>
      <w:r w:rsidRPr="00392FFD">
        <w:t>119.</w:t>
      </w:r>
      <w:r w:rsidRPr="00392FFD">
        <w:tab/>
      </w:r>
      <w:r w:rsidR="00AC6255" w:rsidRPr="00392FFD">
        <w:t>This template shall be submitted by all institutions subject to operational risk own funds requirement.</w:t>
      </w:r>
    </w:p>
    <w:p w14:paraId="64C989D2" w14:textId="77777777" w:rsidR="00AC6255"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45" w:name="_Toc260157225"/>
      <w:bookmarkStart w:id="446" w:name="_Toc262566419"/>
      <w:bookmarkStart w:id="447" w:name="_Toc264038464"/>
      <w:bookmarkStart w:id="448" w:name="_Toc295829990"/>
      <w:bookmarkStart w:id="449" w:name="_Toc310415052"/>
      <w:bookmarkStart w:id="450" w:name="_Toc360188387"/>
      <w:bookmarkStart w:id="451" w:name="_Toc516210673"/>
      <w:bookmarkStart w:id="452" w:name="_Toc473560938"/>
      <w:r w:rsidRPr="00321A3B">
        <w:rPr>
          <w:rFonts w:ascii="Times New Roman" w:hAnsi="Times New Roman" w:cs="Times New Roman"/>
          <w:sz w:val="24"/>
          <w:u w:val="none"/>
          <w:lang w:val="en-GB"/>
        </w:rPr>
        <w:t>4.1.2.</w:t>
      </w:r>
      <w:r w:rsidRPr="00321A3B">
        <w:rPr>
          <w:rFonts w:ascii="Times New Roman" w:hAnsi="Times New Roman" w:cs="Times New Roman"/>
          <w:sz w:val="24"/>
          <w:u w:val="none"/>
          <w:lang w:val="en-GB"/>
        </w:rPr>
        <w:tab/>
      </w:r>
      <w:r w:rsidR="00AC6255" w:rsidRPr="00321A3B">
        <w:rPr>
          <w:rFonts w:ascii="Times New Roman" w:hAnsi="Times New Roman" w:cs="Times New Roman"/>
          <w:sz w:val="24"/>
          <w:lang w:val="en-GB"/>
        </w:rPr>
        <w:t>Instructions concerning specific positions</w:t>
      </w:r>
      <w:bookmarkEnd w:id="445"/>
      <w:bookmarkEnd w:id="446"/>
      <w:bookmarkEnd w:id="447"/>
      <w:bookmarkEnd w:id="448"/>
      <w:bookmarkEnd w:id="449"/>
      <w:bookmarkEnd w:id="450"/>
      <w:bookmarkEnd w:id="451"/>
      <w:bookmarkEnd w:id="452"/>
    </w:p>
    <w:p w14:paraId="22B92EA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6837F473" w14:textId="77777777" w:rsidTr="00672D2A">
        <w:trPr>
          <w:trHeight w:val="553"/>
        </w:trPr>
        <w:tc>
          <w:tcPr>
            <w:tcW w:w="8862" w:type="dxa"/>
            <w:gridSpan w:val="2"/>
            <w:shd w:val="clear" w:color="auto" w:fill="CCCCCC"/>
          </w:tcPr>
          <w:p w14:paraId="353FB60E"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AC6255" w:rsidRPr="00392FFD" w14:paraId="6874743D" w14:textId="77777777" w:rsidTr="00672D2A">
        <w:tc>
          <w:tcPr>
            <w:tcW w:w="985" w:type="dxa"/>
          </w:tcPr>
          <w:p w14:paraId="45A9D6EA"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r w:rsidR="000F70EC">
              <w:rPr>
                <w:rFonts w:ascii="Times New Roman" w:hAnsi="Times New Roman"/>
                <w:bCs/>
                <w:sz w:val="24"/>
                <w:lang w:eastAsia="nl-BE"/>
              </w:rPr>
              <w:t>-</w:t>
            </w:r>
            <w:r w:rsidRPr="00392FFD">
              <w:rPr>
                <w:rFonts w:ascii="Times New Roman" w:hAnsi="Times New Roman"/>
                <w:bCs/>
                <w:sz w:val="24"/>
                <w:lang w:eastAsia="nl-BE"/>
              </w:rPr>
              <w:t>030</w:t>
            </w:r>
          </w:p>
        </w:tc>
        <w:tc>
          <w:tcPr>
            <w:tcW w:w="7877" w:type="dxa"/>
          </w:tcPr>
          <w:p w14:paraId="1FA6A182"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RELEVANT INDICATOR</w:t>
            </w:r>
          </w:p>
          <w:p w14:paraId="568EAB2D"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3A49CAF8"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of CRR, institutions also report, for information purposes, relevant indicator for the activities subject to AMA. It is also the case for all other AMA banks.</w:t>
            </w:r>
          </w:p>
          <w:p w14:paraId="3BFC5BF8" w14:textId="77777777" w:rsidR="00AC6255" w:rsidRPr="00392FFD" w:rsidRDefault="00AC6255" w:rsidP="000B0B09">
            <w:pPr>
              <w:autoSpaceDE w:val="0"/>
              <w:autoSpaceDN w:val="0"/>
              <w:adjustRightInd w:val="0"/>
              <w:spacing w:before="0" w:after="0"/>
              <w:rPr>
                <w:rFonts w:ascii="Times New Roman" w:hAnsi="Times New Roman"/>
                <w:bCs/>
                <w:strike/>
                <w:sz w:val="24"/>
                <w:lang w:eastAsia="nl-BE"/>
              </w:rPr>
            </w:pPr>
          </w:p>
          <w:p w14:paraId="5B6104B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de-DE"/>
              </w:rPr>
              <w:lastRenderedPageBreak/>
              <w:t xml:space="preserve">Hereafter, the term "relevant indicator" refers to "the sum of the elements" </w:t>
            </w:r>
            <w:r w:rsidRPr="00392FFD">
              <w:rPr>
                <w:rFonts w:ascii="Times New Roman" w:hAnsi="Times New Roman"/>
                <w:sz w:val="24"/>
              </w:rPr>
              <w:t>at the end of the financial year</w:t>
            </w:r>
            <w:r w:rsidRPr="00392FFD">
              <w:rPr>
                <w:rFonts w:ascii="Times New Roman" w:hAnsi="Times New Roman"/>
                <w:sz w:val="24"/>
                <w:lang w:eastAsia="de-DE"/>
              </w:rPr>
              <w:t xml:space="preserve"> as defined in Article </w:t>
            </w:r>
            <w:r w:rsidR="00474C49" w:rsidRPr="00392FFD">
              <w:rPr>
                <w:rFonts w:ascii="Times New Roman" w:hAnsi="Times New Roman"/>
                <w:sz w:val="24"/>
                <w:lang w:eastAsia="de-DE"/>
              </w:rPr>
              <w:t xml:space="preserve">316 </w:t>
            </w:r>
            <w:r w:rsidRPr="00392FFD">
              <w:rPr>
                <w:rFonts w:ascii="Times New Roman" w:hAnsi="Times New Roman"/>
                <w:sz w:val="24"/>
                <w:lang w:eastAsia="de-DE"/>
              </w:rPr>
              <w:t xml:space="preserve">point 1, Table1 of CRR. </w:t>
            </w:r>
          </w:p>
          <w:p w14:paraId="33FE0512"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3315464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institution has less than 3 years of data on “relevant indicator” available, the available historical data (audited figures)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in column 030. If it seems reasonable, the forward looking estimates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then be included in column 020 (estimate of next year) and column 010 (estimate of year +2).</w:t>
            </w:r>
          </w:p>
          <w:p w14:paraId="5236CBBE" w14:textId="77777777" w:rsidR="00AC6255" w:rsidRPr="00392FFD" w:rsidRDefault="00AC6255" w:rsidP="000B0B09">
            <w:pPr>
              <w:autoSpaceDE w:val="0"/>
              <w:autoSpaceDN w:val="0"/>
              <w:adjustRightInd w:val="0"/>
              <w:spacing w:before="0" w:after="0"/>
              <w:rPr>
                <w:rFonts w:ascii="Times New Roman" w:hAnsi="Times New Roman"/>
                <w:i/>
                <w:sz w:val="24"/>
              </w:rPr>
            </w:pPr>
          </w:p>
          <w:p w14:paraId="1B3314B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Furthermore if there are no historical data on </w:t>
            </w:r>
            <w:r w:rsidRPr="00392FFD">
              <w:rPr>
                <w:rFonts w:ascii="Times New Roman" w:hAnsi="Times New Roman"/>
                <w:sz w:val="24"/>
                <w:lang w:eastAsia="de-DE"/>
              </w:rPr>
              <w:t xml:space="preserve">"relevant indicator" </w:t>
            </w:r>
            <w:r w:rsidRPr="00392FFD">
              <w:rPr>
                <w:rFonts w:ascii="Times New Roman" w:hAnsi="Times New Roman"/>
                <w:sz w:val="24"/>
              </w:rPr>
              <w:t>available the institution may use forward-looking business estimates.</w:t>
            </w:r>
          </w:p>
          <w:p w14:paraId="11AE580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7A8E5F64" w14:textId="77777777" w:rsidTr="00672D2A">
        <w:tc>
          <w:tcPr>
            <w:tcW w:w="985" w:type="dxa"/>
          </w:tcPr>
          <w:p w14:paraId="569C249F"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040-060</w:t>
            </w:r>
          </w:p>
        </w:tc>
        <w:tc>
          <w:tcPr>
            <w:tcW w:w="7877" w:type="dxa"/>
          </w:tcPr>
          <w:p w14:paraId="3F35C725"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LOANS AND ADVANCES (IN THE CASE OF ASA APPLICATION)</w:t>
            </w:r>
          </w:p>
          <w:p w14:paraId="0D25B90D"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B38DCB2"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392FFD">
              <w:rPr>
                <w:rFonts w:ascii="Times New Roman" w:hAnsi="Times New Roman"/>
                <w:sz w:val="24"/>
              </w:rPr>
              <w:t xml:space="preserve">319 </w:t>
            </w:r>
            <w:r w:rsidRPr="00392FFD">
              <w:rPr>
                <w:rFonts w:ascii="Times New Roman" w:hAnsi="Times New Roman"/>
                <w:sz w:val="24"/>
              </w:rPr>
              <w:t xml:space="preserve">(1) point (b) </w:t>
            </w:r>
            <w:r w:rsidRPr="00392FFD">
              <w:rPr>
                <w:rFonts w:ascii="Times New Roman" w:hAnsi="Times New Roman"/>
                <w:sz w:val="24"/>
                <w:lang w:eastAsia="de-DE"/>
              </w:rPr>
              <w:t>of CRR</w:t>
            </w:r>
            <w:r w:rsidRPr="00392FFD">
              <w:rPr>
                <w:rFonts w:ascii="Times New Roman" w:hAnsi="Times New Roman"/>
                <w:sz w:val="24"/>
              </w:rPr>
              <w:t xml:space="preserve">. These amounts shall be used to calculate the alternative relevant indicator that leads to the own funds requirements corresponding to the activities subject to ASA (Article </w:t>
            </w:r>
            <w:r w:rsidR="00474C49" w:rsidRPr="00392FFD">
              <w:rPr>
                <w:rFonts w:ascii="Times New Roman" w:hAnsi="Times New Roman"/>
                <w:sz w:val="24"/>
              </w:rPr>
              <w:t xml:space="preserve">319 </w:t>
            </w:r>
            <w:r w:rsidRPr="00392FFD">
              <w:rPr>
                <w:rFonts w:ascii="Times New Roman" w:hAnsi="Times New Roman"/>
                <w:sz w:val="24"/>
              </w:rPr>
              <w:t xml:space="preserve">(1) point a) </w:t>
            </w:r>
            <w:r w:rsidRPr="00392FFD">
              <w:rPr>
                <w:rFonts w:ascii="Times New Roman" w:hAnsi="Times New Roman"/>
                <w:sz w:val="24"/>
                <w:lang w:eastAsia="de-DE"/>
              </w:rPr>
              <w:t>of CRR</w:t>
            </w:r>
            <w:r w:rsidRPr="00392FFD">
              <w:rPr>
                <w:rFonts w:ascii="Times New Roman" w:hAnsi="Times New Roman"/>
                <w:sz w:val="24"/>
              </w:rPr>
              <w:t xml:space="preserve">). </w:t>
            </w:r>
          </w:p>
          <w:p w14:paraId="4F77829D" w14:textId="77777777" w:rsidR="00AC6255" w:rsidRPr="00392FFD" w:rsidRDefault="00AC6255" w:rsidP="000B0B09">
            <w:pPr>
              <w:autoSpaceDE w:val="0"/>
              <w:autoSpaceDN w:val="0"/>
              <w:adjustRightInd w:val="0"/>
              <w:spacing w:before="0" w:after="0"/>
              <w:rPr>
                <w:rFonts w:ascii="Times New Roman" w:hAnsi="Times New Roman"/>
                <w:sz w:val="24"/>
              </w:rPr>
            </w:pPr>
          </w:p>
          <w:p w14:paraId="36DA94E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For the "commercial banking" business line, securities held in the non-trading book shall also be included.</w:t>
            </w:r>
          </w:p>
        </w:tc>
      </w:tr>
      <w:tr w:rsidR="00AC6255" w:rsidRPr="00392FFD" w14:paraId="28326BF8" w14:textId="77777777" w:rsidTr="00672D2A">
        <w:tc>
          <w:tcPr>
            <w:tcW w:w="985" w:type="dxa"/>
          </w:tcPr>
          <w:p w14:paraId="42EE6F7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77" w:type="dxa"/>
          </w:tcPr>
          <w:p w14:paraId="503831D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 REQUIREMENT</w:t>
            </w:r>
          </w:p>
          <w:p w14:paraId="16DC71ED"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220B57C2" w14:textId="77777777" w:rsidR="00AC6255" w:rsidRPr="00392FFD" w:rsidRDefault="00AC6255" w:rsidP="00E86638">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The own fund requirement is calculated according to the approach used, following Articles </w:t>
            </w:r>
            <w:r w:rsidR="00955C81" w:rsidRPr="00392FFD">
              <w:rPr>
                <w:rFonts w:ascii="Times New Roman" w:hAnsi="Times New Roman"/>
                <w:sz w:val="24"/>
              </w:rPr>
              <w:t xml:space="preserve">312 </w:t>
            </w:r>
            <w:r w:rsidRPr="00392FFD">
              <w:rPr>
                <w:rFonts w:ascii="Times New Roman" w:hAnsi="Times New Roman"/>
                <w:sz w:val="24"/>
              </w:rPr>
              <w:t xml:space="preserve">to </w:t>
            </w:r>
            <w:r w:rsidR="00955C81" w:rsidRPr="00392FFD">
              <w:rPr>
                <w:rFonts w:ascii="Times New Roman" w:hAnsi="Times New Roman"/>
                <w:sz w:val="24"/>
              </w:rPr>
              <w:t xml:space="preserve">324 </w:t>
            </w:r>
            <w:r w:rsidRPr="00392FFD">
              <w:rPr>
                <w:rFonts w:ascii="Times New Roman" w:hAnsi="Times New Roman"/>
                <w:sz w:val="24"/>
              </w:rPr>
              <w:t>of CRR</w:t>
            </w:r>
            <w:r w:rsidR="00730040">
              <w:rPr>
                <w:rFonts w:ascii="Times New Roman" w:hAnsi="Times New Roman"/>
                <w:sz w:val="24"/>
              </w:rPr>
              <w:t xml:space="preserve"> </w:t>
            </w:r>
            <w:r w:rsidRPr="00392FFD">
              <w:rPr>
                <w:rFonts w:ascii="Times New Roman" w:hAnsi="Times New Roman"/>
                <w:sz w:val="24"/>
              </w:rPr>
              <w:t>The resulting amount is reported in column 070.</w:t>
            </w:r>
          </w:p>
        </w:tc>
      </w:tr>
      <w:tr w:rsidR="00AC6255" w:rsidRPr="00392FFD" w14:paraId="7D534D24" w14:textId="77777777" w:rsidTr="00672D2A">
        <w:tc>
          <w:tcPr>
            <w:tcW w:w="985" w:type="dxa"/>
          </w:tcPr>
          <w:p w14:paraId="3164CF4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071</w:t>
            </w:r>
          </w:p>
        </w:tc>
        <w:tc>
          <w:tcPr>
            <w:tcW w:w="7877" w:type="dxa"/>
          </w:tcPr>
          <w:p w14:paraId="03719E62"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OPERATIONAL RISK EXPOSURE AMOUNT</w:t>
            </w:r>
          </w:p>
          <w:p w14:paraId="38D5CE2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392FFD">
              <w:rPr>
                <w:rStyle w:val="InstructionsTabelleberschrift"/>
                <w:rFonts w:ascii="Times New Roman" w:hAnsi="Times New Roman"/>
                <w:sz w:val="24"/>
              </w:rPr>
              <w:t>Article 92 (4) of CRR. Own funds requirements in column 070 multiplied by 12.5.</w:t>
            </w:r>
          </w:p>
        </w:tc>
      </w:tr>
      <w:tr w:rsidR="00AC6255" w:rsidRPr="00392FFD" w14:paraId="381066B0" w14:textId="77777777" w:rsidTr="00672D2A">
        <w:tc>
          <w:tcPr>
            <w:tcW w:w="985" w:type="dxa"/>
          </w:tcPr>
          <w:p w14:paraId="7FC3522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77" w:type="dxa"/>
          </w:tcPr>
          <w:p w14:paraId="033316D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OF WHICH: DUE TO AN ALLOCATION MECHANISM</w:t>
            </w:r>
          </w:p>
          <w:p w14:paraId="5A00991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63FCDBEC" w14:textId="77777777" w:rsidR="00AC6255" w:rsidRPr="00392FFD" w:rsidRDefault="00AC6255" w:rsidP="000B0B09">
            <w:pPr>
              <w:jc w:val="left"/>
              <w:rPr>
                <w:rFonts w:ascii="Times New Roman" w:hAnsi="Times New Roman"/>
                <w:bCs/>
                <w:sz w:val="24"/>
              </w:rPr>
            </w:pPr>
            <w:r w:rsidRPr="00392FFD">
              <w:rPr>
                <w:rFonts w:ascii="Times New Roman" w:hAnsi="Times New Roman"/>
                <w:bCs/>
                <w:sz w:val="24"/>
              </w:rPr>
              <w:t xml:space="preserve">Article 18 </w:t>
            </w:r>
            <w:r w:rsidR="00E86638" w:rsidRPr="00392FFD">
              <w:rPr>
                <w:rFonts w:ascii="Times New Roman" w:hAnsi="Times New Roman"/>
                <w:bCs/>
                <w:sz w:val="24"/>
              </w:rPr>
              <w:t>(</w:t>
            </w:r>
            <w:r w:rsidRPr="00392FFD">
              <w:rPr>
                <w:rFonts w:ascii="Times New Roman" w:hAnsi="Times New Roman"/>
                <w:bCs/>
                <w:sz w:val="24"/>
              </w:rPr>
              <w:t>1</w:t>
            </w:r>
            <w:r w:rsidR="00E86638" w:rsidRPr="00392FFD">
              <w:rPr>
                <w:rFonts w:ascii="Times New Roman" w:hAnsi="Times New Roman"/>
                <w:bCs/>
                <w:sz w:val="24"/>
              </w:rPr>
              <w:t>) of CRR</w:t>
            </w:r>
            <w:r w:rsidRPr="00392FFD">
              <w:rPr>
                <w:rFonts w:ascii="Times New Roman" w:hAnsi="Times New Roman"/>
                <w:bCs/>
                <w:sz w:val="24"/>
              </w:rPr>
              <w:t xml:space="preserve"> </w:t>
            </w:r>
            <w:r w:rsidRPr="00392FFD">
              <w:rPr>
                <w:rFonts w:ascii="Times New Roman" w:hAnsi="Times New Roman"/>
                <w:sz w:val="24"/>
              </w:rPr>
              <w:t xml:space="preserve">(related to the inclusion, in the application referred to in Article </w:t>
            </w:r>
            <w:r w:rsidR="00474C49" w:rsidRPr="00392FFD">
              <w:rPr>
                <w:rFonts w:ascii="Times New Roman" w:hAnsi="Times New Roman"/>
                <w:sz w:val="24"/>
              </w:rPr>
              <w:t xml:space="preserve">312 </w:t>
            </w:r>
            <w:r w:rsidRPr="00392FFD">
              <w:rPr>
                <w:rFonts w:ascii="Times New Roman" w:hAnsi="Times New Roman"/>
                <w:sz w:val="24"/>
              </w:rPr>
              <w:t>(2) of CRR) of the methodology used for allocating operational risk capital between the different entities of the group and of whether and how diversification effects are intended to be factored in the risk measurement system used by a EU parent credit institution and its subsidiaries or jointly by the subsidiaries of an EU parent financial holding company or EU parent mixed financial holding company.</w:t>
            </w:r>
          </w:p>
          <w:p w14:paraId="768DC6C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5B0181B5" w14:textId="77777777" w:rsidTr="00672D2A">
        <w:tc>
          <w:tcPr>
            <w:tcW w:w="985" w:type="dxa"/>
          </w:tcPr>
          <w:p w14:paraId="68403B09"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090-120</w:t>
            </w:r>
          </w:p>
        </w:tc>
        <w:tc>
          <w:tcPr>
            <w:tcW w:w="7877" w:type="dxa"/>
          </w:tcPr>
          <w:p w14:paraId="0325C4F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AMA MEMORANDUM ITEMS TO BE REPORTED IF APPLICABLE</w:t>
            </w:r>
          </w:p>
        </w:tc>
      </w:tr>
      <w:tr w:rsidR="00AC6255" w:rsidRPr="00392FFD" w14:paraId="0D687D4E" w14:textId="77777777" w:rsidTr="00672D2A">
        <w:tc>
          <w:tcPr>
            <w:tcW w:w="985" w:type="dxa"/>
          </w:tcPr>
          <w:p w14:paraId="63D9D804"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77" w:type="dxa"/>
          </w:tcPr>
          <w:p w14:paraId="37410B70"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 BEFORE ALLEVIATION DUE TO EXPECTED LOSS, DIVERSIFICATION AND RISK MITIGATION TECHNIQUES</w:t>
            </w:r>
          </w:p>
          <w:p w14:paraId="5560967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5781CDA"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The own funds requirement reported in column 090 is the one of column 070 but calculated before taking into account the alleviation effects due to expected loss, diversification and risk mitigation techniques (see below).</w:t>
            </w:r>
          </w:p>
          <w:p w14:paraId="1BF7D30E"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A03ADE4" w14:textId="77777777" w:rsidTr="00672D2A">
        <w:tc>
          <w:tcPr>
            <w:tcW w:w="985" w:type="dxa"/>
          </w:tcPr>
          <w:p w14:paraId="7C9BDC2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w:t>
            </w:r>
          </w:p>
        </w:tc>
        <w:tc>
          <w:tcPr>
            <w:tcW w:w="7877" w:type="dxa"/>
          </w:tcPr>
          <w:p w14:paraId="025A5EBA"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THE EXPECTED LOSS CAPTURED IN BUSINESS PRACTICES</w:t>
            </w:r>
          </w:p>
          <w:p w14:paraId="5FF0B7D8"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30C9D51B"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392FFD">
              <w:rPr>
                <w:rFonts w:ascii="Times New Roman" w:hAnsi="Times New Roman"/>
                <w:sz w:val="24"/>
                <w:lang w:eastAsia="de-DE"/>
              </w:rPr>
              <w:t xml:space="preserve">322 </w:t>
            </w:r>
            <w:r w:rsidRPr="00392FFD">
              <w:rPr>
                <w:rFonts w:ascii="Times New Roman" w:hAnsi="Times New Roman"/>
                <w:sz w:val="24"/>
                <w:lang w:eastAsia="de-DE"/>
              </w:rPr>
              <w:t>(2) point a) of CRR) is reported.</w:t>
            </w:r>
          </w:p>
          <w:p w14:paraId="4A012C0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3DD157A0" w14:textId="77777777" w:rsidTr="00672D2A">
        <w:tc>
          <w:tcPr>
            <w:tcW w:w="985" w:type="dxa"/>
          </w:tcPr>
          <w:p w14:paraId="6A32BC0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77" w:type="dxa"/>
          </w:tcPr>
          <w:p w14:paraId="376414D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DIVERSIFICATION</w:t>
            </w:r>
          </w:p>
          <w:p w14:paraId="15811E3B" w14:textId="77777777" w:rsidR="00AC6255" w:rsidRPr="00392FFD" w:rsidRDefault="00AC6255" w:rsidP="000B0B09">
            <w:pPr>
              <w:rPr>
                <w:rFonts w:ascii="Times New Roman" w:hAnsi="Times New Roman"/>
                <w:sz w:val="24"/>
              </w:rPr>
            </w:pPr>
            <w:r w:rsidRPr="00392FFD">
              <w:rPr>
                <w:rFonts w:ascii="Times New Roman" w:hAnsi="Times New Roman"/>
                <w:sz w:val="24"/>
              </w:rPr>
              <w:t>The diversification effect</w:t>
            </w:r>
            <w:r w:rsidR="00730040">
              <w:rPr>
                <w:rFonts w:ascii="Times New Roman" w:hAnsi="Times New Roman"/>
                <w:sz w:val="24"/>
              </w:rPr>
              <w:t xml:space="preserve"> </w:t>
            </w:r>
            <w:r w:rsidRPr="00392FFD">
              <w:rPr>
                <w:rFonts w:ascii="Times New Roman" w:hAnsi="Times New Roman"/>
                <w:sz w:val="24"/>
              </w:rPr>
              <w:t>in column 110 is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column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model, that is the ability of the model to capture the not simultaneous occurrence of severe operational risk loss events. In the column 110 the amount by which the assumed correlation structure decreases the AMA capital relative to the assumption of 100% correlation has to be reported.</w:t>
            </w:r>
          </w:p>
          <w:p w14:paraId="15717CE7"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3BA8D51B" w14:textId="77777777" w:rsidTr="00672D2A">
        <w:tc>
          <w:tcPr>
            <w:tcW w:w="985" w:type="dxa"/>
          </w:tcPr>
          <w:p w14:paraId="231B675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77" w:type="dxa"/>
          </w:tcPr>
          <w:p w14:paraId="6D579897"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Style w:val="InstructionsTabelleberschrift"/>
                <w:rFonts w:ascii="Times New Roman" w:hAnsi="Times New Roman"/>
                <w:sz w:val="24"/>
              </w:rPr>
              <w:t>(-) ALLEVIATION OF OWN FUNDS REQUIREMENT DUE TO RISK MITIGATION TECHNIQUES (INSURANCE AND OTHER RISK TRANSFER MECHANISMS)</w:t>
            </w:r>
          </w:p>
          <w:p w14:paraId="5485D6F5"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2D9469D2"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Fonts w:ascii="Times New Roman" w:hAnsi="Times New Roman"/>
                <w:sz w:val="24"/>
                <w:lang w:eastAsia="de-DE"/>
              </w:rPr>
              <w:t xml:space="preserve">In column 120 the impact of insurance and other risk transfer mechanisms according to Article </w:t>
            </w:r>
            <w:r w:rsidR="00474C49" w:rsidRPr="00392FFD">
              <w:rPr>
                <w:rFonts w:ascii="Times New Roman" w:hAnsi="Times New Roman"/>
                <w:sz w:val="24"/>
                <w:lang w:eastAsia="de-DE"/>
              </w:rPr>
              <w:t>323</w:t>
            </w:r>
            <w:r w:rsidRPr="00392FFD">
              <w:rPr>
                <w:rFonts w:ascii="Times New Roman" w:hAnsi="Times New Roman"/>
                <w:sz w:val="24"/>
                <w:lang w:eastAsia="de-DE"/>
              </w:rPr>
              <w:t>(1) to (5) of CRR is reported.</w:t>
            </w:r>
          </w:p>
          <w:p w14:paraId="31AC5796"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bl>
    <w:p w14:paraId="57044ED0"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5B5071E1"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382DA94B" w14:textId="77777777" w:rsidR="00AC6255" w:rsidRPr="00321A3B"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6D7A7970" w14:textId="77777777" w:rsidTr="00672D2A">
        <w:trPr>
          <w:trHeight w:val="518"/>
        </w:trPr>
        <w:tc>
          <w:tcPr>
            <w:tcW w:w="8862" w:type="dxa"/>
            <w:gridSpan w:val="2"/>
            <w:shd w:val="clear" w:color="auto" w:fill="CCCCCC"/>
          </w:tcPr>
          <w:p w14:paraId="4AC472F2"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Rows</w:t>
            </w:r>
          </w:p>
        </w:tc>
      </w:tr>
      <w:tr w:rsidR="00AC6255" w:rsidRPr="00392FFD" w14:paraId="708193F5" w14:textId="77777777" w:rsidTr="00672D2A">
        <w:tc>
          <w:tcPr>
            <w:tcW w:w="985" w:type="dxa"/>
          </w:tcPr>
          <w:p w14:paraId="0E91C17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p>
        </w:tc>
        <w:tc>
          <w:tcPr>
            <w:tcW w:w="7877" w:type="dxa"/>
          </w:tcPr>
          <w:p w14:paraId="08B89F5F"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BASIC INDICATOR APPROACH (BIA)</w:t>
            </w:r>
          </w:p>
          <w:p w14:paraId="2DC6B383" w14:textId="77777777" w:rsidR="00AC6255" w:rsidRPr="00392FFD" w:rsidRDefault="00AC6255" w:rsidP="000B0B09">
            <w:pPr>
              <w:pStyle w:val="PlainText"/>
              <w:jc w:val="both"/>
              <w:rPr>
                <w:rFonts w:ascii="Times New Roman" w:eastAsia="Times New Roman" w:hAnsi="Times New Roman"/>
                <w:sz w:val="24"/>
                <w:szCs w:val="24"/>
                <w:lang w:val="en-GB" w:eastAsia="de-DE"/>
              </w:rPr>
            </w:pPr>
          </w:p>
          <w:p w14:paraId="3AE184AD" w14:textId="77777777" w:rsidR="00AC6255" w:rsidRPr="00392FFD" w:rsidRDefault="00AC6255" w:rsidP="000B0B09">
            <w:pPr>
              <w:pStyle w:val="PlainText"/>
              <w:jc w:val="both"/>
              <w:rPr>
                <w:rFonts w:ascii="Times New Roman" w:eastAsia="Times New Roman" w:hAnsi="Times New Roman"/>
                <w:sz w:val="24"/>
                <w:szCs w:val="24"/>
                <w:lang w:val="en-GB" w:eastAsia="de-DE"/>
              </w:rPr>
            </w:pPr>
            <w:r w:rsidRPr="00392FFD">
              <w:rPr>
                <w:rFonts w:ascii="Times New Roman" w:eastAsia="Times New Roman" w:hAnsi="Times New Roman"/>
                <w:sz w:val="24"/>
                <w:szCs w:val="24"/>
                <w:lang w:val="en-GB"/>
              </w:rPr>
              <w:lastRenderedPageBreak/>
              <w:t xml:space="preserve">This row shall present the amounts corresponding to activities subject to the BIA to calculate the own funds requirement for operational risk (Articles </w:t>
            </w:r>
            <w:r w:rsidR="00474C49" w:rsidRPr="00392FFD">
              <w:rPr>
                <w:rFonts w:ascii="Times New Roman" w:eastAsia="Times New Roman" w:hAnsi="Times New Roman"/>
                <w:sz w:val="24"/>
                <w:szCs w:val="24"/>
                <w:lang w:val="en-GB"/>
              </w:rPr>
              <w:t xml:space="preserve">315 </w:t>
            </w:r>
            <w:r w:rsidRPr="00392FFD">
              <w:rPr>
                <w:rFonts w:ascii="Times New Roman" w:eastAsia="Times New Roman" w:hAnsi="Times New Roman"/>
                <w:sz w:val="24"/>
                <w:szCs w:val="24"/>
                <w:lang w:val="en-GB"/>
              </w:rPr>
              <w:t xml:space="preserve">and </w:t>
            </w:r>
            <w:r w:rsidR="00474C49" w:rsidRPr="00392FFD">
              <w:rPr>
                <w:rFonts w:ascii="Times New Roman" w:eastAsia="Times New Roman" w:hAnsi="Times New Roman"/>
                <w:sz w:val="24"/>
                <w:szCs w:val="24"/>
                <w:lang w:val="en-GB"/>
              </w:rPr>
              <w:t>316</w:t>
            </w:r>
            <w:r w:rsidRPr="00392FFD">
              <w:rPr>
                <w:rFonts w:ascii="Times New Roman" w:eastAsia="Times New Roman" w:hAnsi="Times New Roman"/>
                <w:sz w:val="24"/>
                <w:szCs w:val="24"/>
                <w:lang w:val="en-GB"/>
              </w:rPr>
              <w:t xml:space="preserve"> of CRR).</w:t>
            </w:r>
          </w:p>
          <w:p w14:paraId="78ABC3C0" w14:textId="77777777" w:rsidR="00AC6255" w:rsidRPr="00392FFD" w:rsidRDefault="00AC6255" w:rsidP="000B0B09">
            <w:pPr>
              <w:pStyle w:val="PlainText"/>
              <w:jc w:val="both"/>
              <w:rPr>
                <w:rFonts w:ascii="Times New Roman" w:eastAsia="Times New Roman" w:hAnsi="Times New Roman"/>
                <w:bCs/>
                <w:sz w:val="24"/>
                <w:szCs w:val="24"/>
                <w:lang w:val="en-GB" w:eastAsia="nl-BE"/>
              </w:rPr>
            </w:pPr>
          </w:p>
        </w:tc>
      </w:tr>
      <w:tr w:rsidR="00AC6255" w:rsidRPr="00392FFD" w14:paraId="101583C3" w14:textId="77777777" w:rsidTr="00672D2A">
        <w:tc>
          <w:tcPr>
            <w:tcW w:w="985" w:type="dxa"/>
          </w:tcPr>
          <w:p w14:paraId="36161DE8"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w:t>
            </w:r>
          </w:p>
        </w:tc>
        <w:tc>
          <w:tcPr>
            <w:tcW w:w="7877" w:type="dxa"/>
          </w:tcPr>
          <w:p w14:paraId="09862986"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STANDARISED (TSA)/ ALTERNATIVE STANDARDISED (ASA) APPROACHES</w:t>
            </w:r>
          </w:p>
          <w:p w14:paraId="7AF39DCB"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6EF963B6"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w:t>
            </w:r>
            <w:r w:rsidRPr="00392FFD">
              <w:rPr>
                <w:rFonts w:ascii="Times New Roman" w:hAnsi="Times New Roman"/>
                <w:sz w:val="24"/>
              </w:rPr>
              <w:t xml:space="preserve">own funds requirement </w:t>
            </w:r>
            <w:r w:rsidRPr="00392FFD">
              <w:rPr>
                <w:rFonts w:ascii="Times New Roman" w:hAnsi="Times New Roman"/>
                <w:sz w:val="24"/>
                <w:lang w:eastAsia="de-DE"/>
              </w:rPr>
              <w:t xml:space="preserve">calculated according to the TSA and ASA (Articles </w:t>
            </w:r>
            <w:r w:rsidR="00F249CD" w:rsidRPr="00392FFD">
              <w:rPr>
                <w:rFonts w:ascii="Times New Roman" w:hAnsi="Times New Roman"/>
                <w:sz w:val="24"/>
                <w:lang w:eastAsia="de-DE"/>
              </w:rPr>
              <w:t>317</w:t>
            </w:r>
            <w:r w:rsidRPr="00392FFD">
              <w:rPr>
                <w:rFonts w:ascii="Times New Roman" w:hAnsi="Times New Roman"/>
                <w:sz w:val="24"/>
                <w:lang w:eastAsia="de-DE"/>
              </w:rPr>
              <w:t xml:space="preserve"> to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 </w:t>
            </w:r>
            <w:r w:rsidR="00A95FD0" w:rsidRPr="00392FFD">
              <w:rPr>
                <w:rFonts w:ascii="Times New Roman" w:hAnsi="Times New Roman"/>
                <w:sz w:val="24"/>
                <w:lang w:eastAsia="de-DE"/>
              </w:rPr>
              <w:t>shall be reported</w:t>
            </w:r>
            <w:r w:rsidRPr="00392FFD">
              <w:rPr>
                <w:rFonts w:ascii="Times New Roman" w:hAnsi="Times New Roman"/>
                <w:sz w:val="24"/>
                <w:lang w:eastAsia="de-DE"/>
              </w:rPr>
              <w:t>.</w:t>
            </w:r>
          </w:p>
          <w:p w14:paraId="70733DC4"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r w:rsidR="00AC6255" w:rsidRPr="00392FFD" w14:paraId="5522AB01" w14:textId="77777777" w:rsidTr="00672D2A">
        <w:trPr>
          <w:trHeight w:val="1705"/>
        </w:trPr>
        <w:tc>
          <w:tcPr>
            <w:tcW w:w="985" w:type="dxa"/>
          </w:tcPr>
          <w:p w14:paraId="246C978C"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030-100</w:t>
            </w:r>
          </w:p>
        </w:tc>
        <w:tc>
          <w:tcPr>
            <w:tcW w:w="7877" w:type="dxa"/>
          </w:tcPr>
          <w:p w14:paraId="74FEA92D" w14:textId="77777777" w:rsidR="00AC6255" w:rsidRPr="00392FFD" w:rsidRDefault="00AC6255"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SUBJECT TO TSA</w:t>
            </w:r>
          </w:p>
          <w:p w14:paraId="68AD22F3" w14:textId="77777777" w:rsidR="00AC6255" w:rsidRPr="00392FFD" w:rsidRDefault="00AC6255" w:rsidP="00A95FD0">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392FFD">
              <w:rPr>
                <w:rFonts w:ascii="Times New Roman" w:hAnsi="Times New Roman"/>
                <w:sz w:val="24"/>
              </w:rPr>
              <w:t>317</w:t>
            </w:r>
            <w:r w:rsidRPr="00392FFD">
              <w:rPr>
                <w:rFonts w:ascii="Times New Roman" w:hAnsi="Times New Roman"/>
                <w:sz w:val="24"/>
              </w:rPr>
              <w:t xml:space="preserve">, Table 2 </w:t>
            </w:r>
            <w:r w:rsidRPr="00392FFD">
              <w:rPr>
                <w:rFonts w:ascii="Times New Roman" w:hAnsi="Times New Roman"/>
                <w:sz w:val="24"/>
                <w:lang w:eastAsia="de-DE"/>
              </w:rPr>
              <w:t>of CRR</w:t>
            </w:r>
            <w:r w:rsidRPr="00392FFD">
              <w:rPr>
                <w:rFonts w:ascii="Times New Roman" w:hAnsi="Times New Roman"/>
                <w:sz w:val="24"/>
              </w:rPr>
              <w:t xml:space="preserve">. The mapping of activities into business lines </w:t>
            </w:r>
            <w:r w:rsidR="00A95FD0" w:rsidRPr="00392FFD">
              <w:rPr>
                <w:rFonts w:ascii="Times New Roman" w:hAnsi="Times New Roman"/>
                <w:sz w:val="24"/>
              </w:rPr>
              <w:t xml:space="preserve">shall </w:t>
            </w:r>
            <w:r w:rsidRPr="00392FFD">
              <w:rPr>
                <w:rFonts w:ascii="Times New Roman" w:hAnsi="Times New Roman"/>
                <w:sz w:val="24"/>
              </w:rPr>
              <w:t xml:space="preserve">follow the principles described in Article </w:t>
            </w:r>
            <w:r w:rsidR="00474C49" w:rsidRPr="00392FFD">
              <w:rPr>
                <w:rFonts w:ascii="Times New Roman" w:hAnsi="Times New Roman"/>
                <w:sz w:val="24"/>
              </w:rPr>
              <w:t xml:space="preserve">318 </w:t>
            </w:r>
            <w:r w:rsidRPr="00392FFD">
              <w:rPr>
                <w:rFonts w:ascii="Times New Roman" w:hAnsi="Times New Roman"/>
                <w:sz w:val="24"/>
                <w:lang w:eastAsia="de-DE"/>
              </w:rPr>
              <w:t>of CRR</w:t>
            </w:r>
            <w:r w:rsidRPr="00392FFD">
              <w:rPr>
                <w:rFonts w:ascii="Times New Roman" w:hAnsi="Times New Roman"/>
                <w:sz w:val="24"/>
              </w:rPr>
              <w:t>.</w:t>
            </w:r>
          </w:p>
        </w:tc>
      </w:tr>
      <w:tr w:rsidR="00AC6255" w:rsidRPr="00392FFD" w14:paraId="559F52C3" w14:textId="77777777" w:rsidTr="00672D2A">
        <w:tc>
          <w:tcPr>
            <w:tcW w:w="985" w:type="dxa"/>
          </w:tcPr>
          <w:p w14:paraId="2E072054"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110-120</w:t>
            </w:r>
          </w:p>
        </w:tc>
        <w:tc>
          <w:tcPr>
            <w:tcW w:w="7877" w:type="dxa"/>
          </w:tcPr>
          <w:p w14:paraId="626FFD9F"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SUBJECT TO ASA</w:t>
            </w:r>
          </w:p>
          <w:p w14:paraId="7D61A50F" w14:textId="77777777" w:rsidR="00AC6255" w:rsidRPr="00392FFD" w:rsidRDefault="00AC6255" w:rsidP="000B0B09">
            <w:pPr>
              <w:rPr>
                <w:rFonts w:ascii="Times New Roman" w:hAnsi="Times New Roman"/>
                <w:sz w:val="24"/>
              </w:rPr>
            </w:pPr>
            <w:r w:rsidRPr="00392FFD">
              <w:rPr>
                <w:rFonts w:ascii="Times New Roman" w:hAnsi="Times New Roman"/>
                <w:sz w:val="24"/>
                <w:lang w:eastAsia="de-DE"/>
              </w:rPr>
              <w:t xml:space="preserve">Institutions using the ASA (Article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w:t>
            </w:r>
            <w:r w:rsidR="00A95FD0" w:rsidRPr="00392FFD">
              <w:rPr>
                <w:rFonts w:ascii="Times New Roman" w:hAnsi="Times New Roman"/>
                <w:sz w:val="24"/>
                <w:lang w:eastAsia="de-DE"/>
              </w:rPr>
              <w:t xml:space="preserve"> shall</w:t>
            </w:r>
            <w:r w:rsidRPr="00392FFD">
              <w:rPr>
                <w:rFonts w:ascii="Times New Roman" w:hAnsi="Times New Roman"/>
                <w:sz w:val="24"/>
                <w:lang w:eastAsia="de-DE"/>
              </w:rPr>
              <w:t xml:space="preserve"> report for the respective years </w:t>
            </w:r>
            <w:r w:rsidR="0006666B" w:rsidRPr="00392FFD">
              <w:rPr>
                <w:rFonts w:ascii="Times New Roman" w:hAnsi="Times New Roman"/>
                <w:sz w:val="24"/>
                <w:lang w:eastAsia="de-DE"/>
              </w:rPr>
              <w:t xml:space="preserve">the </w:t>
            </w:r>
            <w:r w:rsidRPr="00392FFD">
              <w:rPr>
                <w:rFonts w:ascii="Times New Roman" w:hAnsi="Times New Roman"/>
                <w:sz w:val="24"/>
                <w:lang w:eastAsia="de-DE"/>
              </w:rPr>
              <w:t xml:space="preserve">relevant indicator separately for each business line in the rows 030 to 050 and 080 to 100 and in the rows 110 and 120 for business lines "Commercial banking" and "Retail banking". </w:t>
            </w:r>
          </w:p>
          <w:p w14:paraId="26062AA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Style w:val="InstructionsTabelleText"/>
                <w:rFonts w:ascii="Times New Roman" w:hAnsi="Times New Roman"/>
                <w:sz w:val="24"/>
              </w:rPr>
              <w:t xml:space="preserve">Rows 110 and 120 shall present the amount of </w:t>
            </w:r>
            <w:r w:rsidRPr="00392FFD">
              <w:rPr>
                <w:rFonts w:ascii="Times New Roman" w:hAnsi="Times New Roman"/>
                <w:sz w:val="24"/>
                <w:lang w:eastAsia="de-DE"/>
              </w:rPr>
              <w:t xml:space="preserve">relevant indicator </w:t>
            </w:r>
            <w:r w:rsidRPr="00392FFD">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392FFD">
              <w:rPr>
                <w:rStyle w:val="InstructionsTabelleText"/>
                <w:rFonts w:ascii="Times New Roman" w:hAnsi="Times New Roman"/>
                <w:sz w:val="24"/>
              </w:rPr>
              <w:t xml:space="preserve">319 </w:t>
            </w:r>
            <w:r w:rsidRPr="00392FFD">
              <w:rPr>
                <w:rFonts w:ascii="Times New Roman" w:hAnsi="Times New Roman"/>
                <w:sz w:val="24"/>
                <w:lang w:eastAsia="de-DE"/>
              </w:rPr>
              <w:t>of CRR</w:t>
            </w:r>
            <w:r w:rsidRPr="00392FFD">
              <w:rPr>
                <w:rStyle w:val="InstructionsTabelleText"/>
                <w:rFonts w:ascii="Times New Roman" w:hAnsi="Times New Roman"/>
                <w:sz w:val="24"/>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392FFD" w14:paraId="6FAE11EA" w14:textId="77777777" w:rsidTr="00672D2A">
        <w:tc>
          <w:tcPr>
            <w:tcW w:w="985" w:type="dxa"/>
          </w:tcPr>
          <w:p w14:paraId="5C36D39C"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77" w:type="dxa"/>
          </w:tcPr>
          <w:p w14:paraId="3E610088"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ADVANCED MEASUREMENT APPROACHES AMA</w:t>
            </w:r>
          </w:p>
          <w:p w14:paraId="2A5E3AB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p w14:paraId="7BFF927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relevant data for AMA institutions (Article </w:t>
            </w:r>
            <w:r w:rsidR="00474C49" w:rsidRPr="00392FFD">
              <w:rPr>
                <w:rFonts w:ascii="Times New Roman" w:hAnsi="Times New Roman"/>
                <w:sz w:val="24"/>
              </w:rPr>
              <w:t xml:space="preserve">312 </w:t>
            </w:r>
            <w:r w:rsidRPr="00392FFD">
              <w:rPr>
                <w:rFonts w:ascii="Times New Roman" w:hAnsi="Times New Roman"/>
                <w:sz w:val="24"/>
              </w:rPr>
              <w:t xml:space="preserve">point 2 and Article </w:t>
            </w:r>
            <w:r w:rsidR="00474C49" w:rsidRPr="00392FFD">
              <w:rPr>
                <w:rFonts w:ascii="Times New Roman" w:hAnsi="Times New Roman"/>
                <w:sz w:val="24"/>
              </w:rPr>
              <w:t xml:space="preserve">321 </w:t>
            </w:r>
            <w:r w:rsidRPr="00392FFD">
              <w:rPr>
                <w:rFonts w:ascii="Times New Roman" w:hAnsi="Times New Roman"/>
                <w:sz w:val="24"/>
              </w:rPr>
              <w:t xml:space="preserve">to </w:t>
            </w:r>
            <w:r w:rsidR="00474C49" w:rsidRPr="00392FFD">
              <w:rPr>
                <w:rFonts w:ascii="Times New Roman" w:hAnsi="Times New Roman"/>
                <w:sz w:val="24"/>
              </w:rPr>
              <w:t>323</w:t>
            </w:r>
            <w:r w:rsidRPr="00392FFD">
              <w:rPr>
                <w:rFonts w:ascii="Times New Roman" w:hAnsi="Times New Roman"/>
                <w:sz w:val="24"/>
              </w:rPr>
              <w:t xml:space="preserve"> </w:t>
            </w:r>
            <w:r w:rsidRPr="00392FFD">
              <w:rPr>
                <w:rFonts w:ascii="Times New Roman" w:hAnsi="Times New Roman"/>
                <w:sz w:val="24"/>
                <w:lang w:eastAsia="de-DE"/>
              </w:rPr>
              <w:t>of CRR</w:t>
            </w:r>
            <w:r w:rsidRPr="00392FFD">
              <w:rPr>
                <w:rFonts w:ascii="Times New Roman" w:hAnsi="Times New Roman"/>
                <w:sz w:val="24"/>
              </w:rPr>
              <w:t xml:space="preserve">) </w:t>
            </w:r>
            <w:r w:rsidR="00A95FD0" w:rsidRPr="00392FFD">
              <w:rPr>
                <w:rFonts w:ascii="Times New Roman" w:hAnsi="Times New Roman"/>
                <w:sz w:val="24"/>
              </w:rPr>
              <w:t xml:space="preserve">shall be </w:t>
            </w:r>
            <w:r w:rsidRPr="00392FFD">
              <w:rPr>
                <w:rFonts w:ascii="Times New Roman" w:hAnsi="Times New Roman"/>
                <w:sz w:val="24"/>
              </w:rPr>
              <w:t xml:space="preserve">reported. </w:t>
            </w:r>
          </w:p>
          <w:p w14:paraId="16A2AF1B" w14:textId="77777777" w:rsidR="00AC6255" w:rsidRPr="00392FFD" w:rsidRDefault="00AC6255" w:rsidP="000B0B09">
            <w:pPr>
              <w:autoSpaceDE w:val="0"/>
              <w:autoSpaceDN w:val="0"/>
              <w:adjustRightInd w:val="0"/>
              <w:spacing w:before="0" w:after="0"/>
              <w:rPr>
                <w:rFonts w:ascii="Times New Roman" w:hAnsi="Times New Roman"/>
                <w:sz w:val="24"/>
              </w:rPr>
            </w:pPr>
          </w:p>
          <w:p w14:paraId="7A246A8F"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I</w:t>
            </w:r>
            <w:r w:rsidRPr="00392FFD">
              <w:rPr>
                <w:rFonts w:ascii="Times New Roman" w:hAnsi="Times New Roman"/>
                <w:sz w:val="24"/>
                <w:lang w:eastAsia="de-DE"/>
              </w:rPr>
              <w:t xml:space="preserve">n the case of combined use of different approaches as indicated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 xml:space="preserve">of CRR, information on relevant indicator for activities subject to AMA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It is also the case for all other AMA banks.</w:t>
            </w:r>
          </w:p>
          <w:p w14:paraId="6218E24A"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bl>
    <w:p w14:paraId="03F22078" w14:textId="77777777" w:rsidR="00AC6255" w:rsidRPr="00321A3B" w:rsidRDefault="00AC6255" w:rsidP="00AC6255">
      <w:pPr>
        <w:pStyle w:val="PlainText"/>
        <w:jc w:val="both"/>
        <w:rPr>
          <w:rFonts w:ascii="Times New Roman" w:hAnsi="Times New Roman"/>
          <w:sz w:val="24"/>
          <w:szCs w:val="24"/>
          <w:lang w:val="en-GB"/>
        </w:rPr>
      </w:pPr>
    </w:p>
    <w:p w14:paraId="7AD442C7" w14:textId="77777777" w:rsidR="00AC6255" w:rsidRPr="00392FFD" w:rsidRDefault="00AC6255" w:rsidP="00AC6255">
      <w:pPr>
        <w:rPr>
          <w:rFonts w:ascii="Times New Roman" w:hAnsi="Times New Roman"/>
          <w:sz w:val="24"/>
        </w:rPr>
      </w:pPr>
    </w:p>
    <w:p w14:paraId="3C12CC6C"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53" w:name="_Toc473560939"/>
      <w:bookmarkStart w:id="454" w:name="_Toc473560940"/>
      <w:bookmarkStart w:id="455" w:name="_Toc473560941"/>
      <w:bookmarkStart w:id="456" w:name="_Toc473560942"/>
      <w:bookmarkStart w:id="457" w:name="_Toc473560943"/>
      <w:bookmarkStart w:id="458" w:name="_Toc473560944"/>
      <w:bookmarkStart w:id="459" w:name="_Toc473560945"/>
      <w:bookmarkStart w:id="460" w:name="_Toc473560946"/>
      <w:bookmarkStart w:id="461" w:name="_Toc473560947"/>
      <w:bookmarkStart w:id="462" w:name="_Toc473560948"/>
      <w:bookmarkStart w:id="463" w:name="_Toc473560949"/>
      <w:bookmarkStart w:id="464" w:name="_Toc473560950"/>
      <w:bookmarkStart w:id="465" w:name="_Toc473560951"/>
      <w:bookmarkStart w:id="466" w:name="_Toc473560952"/>
      <w:bookmarkStart w:id="467" w:name="_Toc473560953"/>
      <w:bookmarkStart w:id="468" w:name="_Toc473560954"/>
      <w:bookmarkStart w:id="469" w:name="_Toc473560955"/>
      <w:bookmarkStart w:id="470" w:name="_Toc473560956"/>
      <w:bookmarkStart w:id="471" w:name="_Toc473560957"/>
      <w:bookmarkStart w:id="472" w:name="_Toc473560958"/>
      <w:bookmarkStart w:id="473" w:name="_Toc473560959"/>
      <w:bookmarkStart w:id="474" w:name="_Toc473560960"/>
      <w:bookmarkStart w:id="475" w:name="_Toc473560961"/>
      <w:bookmarkStart w:id="476" w:name="_Toc473560962"/>
      <w:bookmarkStart w:id="477" w:name="_Toc473560963"/>
      <w:bookmarkStart w:id="478" w:name="_Toc473560964"/>
      <w:bookmarkStart w:id="479" w:name="_Toc473560965"/>
      <w:bookmarkStart w:id="480" w:name="_Toc473560966"/>
      <w:bookmarkStart w:id="481" w:name="_Toc473560967"/>
      <w:bookmarkStart w:id="482" w:name="_Toc473560968"/>
      <w:bookmarkStart w:id="483" w:name="_Toc473560969"/>
      <w:bookmarkStart w:id="484" w:name="_Toc473560970"/>
      <w:bookmarkStart w:id="485" w:name="_Toc473560989"/>
      <w:bookmarkStart w:id="486" w:name="_Toc473560990"/>
      <w:bookmarkStart w:id="487" w:name="_Toc473561022"/>
      <w:bookmarkStart w:id="488" w:name="_Toc516210674"/>
      <w:bookmarkStart w:id="489" w:name="_Toc473561023"/>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321A3B">
        <w:rPr>
          <w:rFonts w:ascii="Times New Roman" w:hAnsi="Times New Roman" w:cs="Times New Roman"/>
          <w:sz w:val="24"/>
          <w:u w:val="none"/>
          <w:lang w:val="en-GB"/>
        </w:rPr>
        <w:t>4.2.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Operational Risk: Detailed information on losses in the last year (OPR DETAILS)</w:t>
      </w:r>
      <w:bookmarkEnd w:id="488"/>
      <w:bookmarkEnd w:id="489"/>
    </w:p>
    <w:p w14:paraId="38391617"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0" w:name="_Toc516210675"/>
      <w:bookmarkStart w:id="491" w:name="_Toc473561024"/>
      <w:r w:rsidRPr="00321A3B">
        <w:rPr>
          <w:rFonts w:ascii="Times New Roman" w:hAnsi="Times New Roman" w:cs="Times New Roman"/>
          <w:sz w:val="24"/>
          <w:u w:val="none"/>
          <w:lang w:val="en-GB"/>
        </w:rPr>
        <w:t>4.2.1.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90"/>
      <w:bookmarkEnd w:id="491"/>
    </w:p>
    <w:p w14:paraId="01113572" w14:textId="77777777" w:rsidR="00FD54FC" w:rsidRPr="00392FFD" w:rsidRDefault="00125707" w:rsidP="00C37B29">
      <w:pPr>
        <w:pStyle w:val="InstructionsText2"/>
        <w:numPr>
          <w:ilvl w:val="0"/>
          <w:numId w:val="0"/>
        </w:numPr>
        <w:ind w:left="993"/>
      </w:pPr>
      <w:r w:rsidRPr="00392FFD">
        <w:t>120.</w:t>
      </w:r>
      <w:r w:rsidRPr="00392FFD">
        <w:tab/>
      </w:r>
      <w:r w:rsidR="00FD54FC" w:rsidRPr="00392FFD">
        <w:t xml:space="preserve">Template C 17.01 (OPR DETAILS 1) summarises the information on the gross losses and loss recoveries registered by an institution in the last year according to event types and business lines. Template C 17.02 (OPR DETAILS 2) provides detailed information on the largest loss events in the last year. </w:t>
      </w:r>
    </w:p>
    <w:p w14:paraId="0C3BF5AA" w14:textId="77777777" w:rsidR="00FD54FC" w:rsidRPr="00392FFD" w:rsidRDefault="00125707" w:rsidP="00C37B29">
      <w:pPr>
        <w:pStyle w:val="InstructionsText2"/>
        <w:numPr>
          <w:ilvl w:val="0"/>
          <w:numId w:val="0"/>
        </w:numPr>
        <w:ind w:left="993"/>
      </w:pPr>
      <w:r w:rsidRPr="00392FFD">
        <w:lastRenderedPageBreak/>
        <w:t>121.</w:t>
      </w:r>
      <w:r w:rsidRPr="00392FFD">
        <w:tab/>
      </w:r>
      <w:r w:rsidR="00FD54FC" w:rsidRPr="00392FFD">
        <w:t>Operational risk losses that are related to credit risk and are subject to own funds requirements for credit risk (boundary credit-related operational risk events) are neither considered in template C 17.01 nor template C 17.02.</w:t>
      </w:r>
    </w:p>
    <w:p w14:paraId="734C246B" w14:textId="77777777" w:rsidR="00FD54FC" w:rsidRPr="00392FFD" w:rsidRDefault="00125707" w:rsidP="00C37B29">
      <w:pPr>
        <w:pStyle w:val="InstructionsText2"/>
        <w:numPr>
          <w:ilvl w:val="0"/>
          <w:numId w:val="0"/>
        </w:numPr>
        <w:ind w:left="993"/>
      </w:pPr>
      <w:r w:rsidRPr="00392FFD">
        <w:t>122.</w:t>
      </w:r>
      <w:r w:rsidRPr="00392FFD">
        <w:tab/>
      </w:r>
      <w:r w:rsidR="00FD54FC" w:rsidRPr="00392FFD">
        <w:t>In case of a combined use of different approaches for the calculation of own funds requirements for operational risk according to Article 314 CRR, losses and recoveries registered by an institution shall be reported in C 17.0</w:t>
      </w:r>
      <w:r w:rsidR="00417984">
        <w:t>1</w:t>
      </w:r>
      <w:r w:rsidR="00FD54FC" w:rsidRPr="00392FFD">
        <w:t xml:space="preserve"> and C 17.02 irrespective of the approach applied to calculate own funds requirements.</w:t>
      </w:r>
    </w:p>
    <w:p w14:paraId="4B1E01E9" w14:textId="4B1E1E0B" w:rsidR="00FD54FC" w:rsidRPr="00392FFD" w:rsidRDefault="00125707" w:rsidP="00C37B29">
      <w:pPr>
        <w:pStyle w:val="InstructionsText2"/>
        <w:numPr>
          <w:ilvl w:val="0"/>
          <w:numId w:val="0"/>
        </w:numPr>
        <w:ind w:left="993"/>
      </w:pPr>
      <w:r w:rsidRPr="00392FFD">
        <w:t>123.</w:t>
      </w:r>
      <w:r w:rsidRPr="00392FFD">
        <w:tab/>
      </w:r>
      <w:r w:rsidR="00FD54FC" w:rsidRPr="00392FFD">
        <w:t xml:space="preserve">“Gross loss” means a loss stemming from an operational risk event or event type - as referred to in Article 322(3)(b) of </w:t>
      </w:r>
      <w:r w:rsidR="00096566">
        <w:t>CRR</w:t>
      </w:r>
      <w:r w:rsidR="00FD54FC" w:rsidRPr="00392FFD">
        <w:t xml:space="preserve"> - before recoveries of any type, without prejudice to “rapidly recovered loss events” as defined below. </w:t>
      </w:r>
    </w:p>
    <w:p w14:paraId="593C3291" w14:textId="77777777" w:rsidR="00FD54FC" w:rsidRPr="00392FFD" w:rsidRDefault="00125707" w:rsidP="00C37B29">
      <w:pPr>
        <w:pStyle w:val="InstructionsText2"/>
        <w:numPr>
          <w:ilvl w:val="0"/>
          <w:numId w:val="0"/>
        </w:numPr>
        <w:ind w:left="993"/>
      </w:pPr>
      <w:r w:rsidRPr="00392FFD">
        <w:t>124.</w:t>
      </w:r>
      <w:r w:rsidRPr="00392FFD">
        <w:tab/>
      </w:r>
      <w:r w:rsidR="00FD54FC" w:rsidRPr="00392FFD">
        <w:t xml:space="preserve">“Recovery’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t>r</w:t>
      </w:r>
      <w:r w:rsidR="005A020C" w:rsidRPr="00392FFD">
        <w:t>ecover</w:t>
      </w:r>
      <w:r w:rsidR="005A020C">
        <w:t>ies</w:t>
      </w:r>
      <w:r w:rsidR="005A020C" w:rsidRPr="00392FFD">
        <w:t xml:space="preserve"> from insurance and other risk transfer mechanisms</w:t>
      </w:r>
      <w:r w:rsidR="005A020C">
        <w:t xml:space="preserve"> and </w:t>
      </w:r>
      <w:r w:rsidR="00FD54FC" w:rsidRPr="00392FFD">
        <w:t>direct recoveries.</w:t>
      </w:r>
    </w:p>
    <w:p w14:paraId="756CC63B" w14:textId="77777777" w:rsidR="00FD54FC" w:rsidRPr="00392FFD" w:rsidRDefault="00125707" w:rsidP="00C37B29">
      <w:pPr>
        <w:pStyle w:val="InstructionsText2"/>
        <w:numPr>
          <w:ilvl w:val="0"/>
          <w:numId w:val="0"/>
        </w:numPr>
        <w:ind w:left="993"/>
      </w:pPr>
      <w:r w:rsidRPr="00392FFD">
        <w:t>125.</w:t>
      </w:r>
      <w:r w:rsidRPr="00392FFD">
        <w:tab/>
      </w:r>
      <w:r w:rsidR="00FD54FC" w:rsidRPr="00392FFD">
        <w:t>“Rapidly recovered loss events"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as well as into the OPR DETAILS reporting at all.</w:t>
      </w:r>
    </w:p>
    <w:p w14:paraId="68FDB24D" w14:textId="77777777" w:rsidR="00FD54FC" w:rsidRPr="00392FFD" w:rsidRDefault="00125707" w:rsidP="00C37B29">
      <w:pPr>
        <w:pStyle w:val="InstructionsText2"/>
        <w:numPr>
          <w:ilvl w:val="0"/>
          <w:numId w:val="0"/>
        </w:numPr>
        <w:ind w:left="993"/>
      </w:pPr>
      <w:r w:rsidRPr="00392FFD">
        <w:t>126.</w:t>
      </w:r>
      <w:r w:rsidRPr="00392FFD">
        <w:tab/>
      </w:r>
      <w:r w:rsidR="00FD54FC" w:rsidRPr="00392FFD">
        <w:t xml:space="preserve">“Date of accounting” means the date when a loss or reserve/provision was first recognized in the Profit and Loss statement, against an operational risk loss. This date logically follows the “Date of occurrence” (i.e. the date when the operational risk event happened or first began) and the “Date of discovery” (i.e. the date on which the institution became aware of the operational risk event). </w:t>
      </w:r>
    </w:p>
    <w:p w14:paraId="67AE3153" w14:textId="77777777" w:rsidR="00FD54FC" w:rsidRPr="00392FFD" w:rsidRDefault="00125707" w:rsidP="00C37B29">
      <w:pPr>
        <w:pStyle w:val="InstructionsText2"/>
        <w:numPr>
          <w:ilvl w:val="0"/>
          <w:numId w:val="0"/>
        </w:numPr>
        <w:ind w:left="993"/>
      </w:pPr>
      <w:r w:rsidRPr="00392FFD">
        <w:t>127.</w:t>
      </w:r>
      <w:r w:rsidRPr="00392FFD">
        <w:tab/>
      </w:r>
      <w:r w:rsidR="00FD54FC" w:rsidRPr="00392FFD">
        <w:t xml:space="preserve">Losses caused by a common operational risk event or by multiple events linked to an initial operational risk event generating events or losses (‘root-event’) are grouped. The grouped events shall be </w:t>
      </w:r>
      <w:r w:rsidR="008D30F0">
        <w:t xml:space="preserve">considered and </w:t>
      </w:r>
      <w:r w:rsidR="00FD54FC" w:rsidRPr="00392FFD">
        <w:t>reported as one event</w:t>
      </w:r>
      <w:r w:rsidR="008D30F0">
        <w:t xml:space="preserve">, and thus the related </w:t>
      </w:r>
      <w:r w:rsidR="00FD54FC" w:rsidRPr="00392FFD">
        <w:t xml:space="preserve">gross loss amounts respectively </w:t>
      </w:r>
      <w:r w:rsidR="008D30F0">
        <w:t xml:space="preserve">amounts of </w:t>
      </w:r>
      <w:r w:rsidR="00FD54FC" w:rsidRPr="00392FFD">
        <w:t>loss adjustments</w:t>
      </w:r>
      <w:r w:rsidR="008D30F0">
        <w:t xml:space="preserve"> </w:t>
      </w:r>
      <w:r w:rsidR="00D30A68">
        <w:t xml:space="preserve">shall be </w:t>
      </w:r>
      <w:r w:rsidR="008D30F0">
        <w:t>summed up</w:t>
      </w:r>
      <w:r w:rsidR="00FD54FC" w:rsidRPr="00392FFD">
        <w:t>.</w:t>
      </w:r>
    </w:p>
    <w:p w14:paraId="20A738F0" w14:textId="77777777" w:rsidR="00FD54FC" w:rsidRPr="00392FFD" w:rsidRDefault="00125707" w:rsidP="00C37B29">
      <w:pPr>
        <w:pStyle w:val="InstructionsText2"/>
        <w:numPr>
          <w:ilvl w:val="0"/>
          <w:numId w:val="0"/>
        </w:numPr>
        <w:ind w:left="993"/>
      </w:pPr>
      <w:r w:rsidRPr="00392FFD">
        <w:t>128.</w:t>
      </w:r>
      <w:r w:rsidRPr="00392FFD">
        <w:tab/>
      </w:r>
      <w:r w:rsidR="00FD54FC" w:rsidRPr="00392FFD">
        <w:t>The figures reported in June of the respective year are interim figures, while the final figures are reported in December. Therefore the figures in June have a six-month reference period (i.e. from 1 January to 30 June of the calendar year) while the figures in December have a twelve-month reference period (i.e. from 1 January to 31 December of the calendar year). Both for data reported as of June and December, “previous reporting reference periods” means all reporting reference periods until and including the one ending at the preceding calendar year end.</w:t>
      </w:r>
    </w:p>
    <w:p w14:paraId="4A40055C" w14:textId="77777777" w:rsidR="00FD54FC" w:rsidRPr="00392FFD" w:rsidRDefault="00125707" w:rsidP="00C37B29">
      <w:pPr>
        <w:pStyle w:val="InstructionsText2"/>
        <w:numPr>
          <w:ilvl w:val="0"/>
          <w:numId w:val="0"/>
        </w:numPr>
        <w:ind w:left="993"/>
      </w:pPr>
      <w:r w:rsidRPr="00392FFD">
        <w:t>129.</w:t>
      </w:r>
      <w:r w:rsidRPr="00392FFD">
        <w:tab/>
      </w:r>
      <w:r w:rsidR="00FD54FC" w:rsidRPr="00392FFD">
        <w:t xml:space="preserve">In order to verify the conditions envisaged by Article 5 (b) (2) (b) (i) of this Regulation, the institutions shall use the latest statistics as available in the Supervisory Disclosure webpage of the EBA to get “the sum of individual balance sheet </w:t>
      </w:r>
      <w:r w:rsidR="00FD54FC" w:rsidRPr="00392FFD">
        <w:lastRenderedPageBreak/>
        <w:t>totals of all institutions within the same Member State”. In order to verify the conditions envisaged by Article 5 (b) 2 (b) (iii), the gross domestic product at market prices as defined in point 8.89 of Annex A to Regulation (EU) No 549/2013 of the European Parliament and of the Council (ESA 2010) and published by Eurostat for the previous calendar year shall be used.</w:t>
      </w:r>
    </w:p>
    <w:p w14:paraId="151A80C7"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2" w:name="_Toc516210676"/>
      <w:bookmarkStart w:id="493" w:name="_Toc473561025"/>
      <w:r w:rsidRPr="00321A3B">
        <w:rPr>
          <w:rFonts w:ascii="Times New Roman" w:hAnsi="Times New Roman" w:cs="Times New Roman"/>
          <w:sz w:val="24"/>
          <w:u w:val="none"/>
          <w:lang w:val="en-GB"/>
        </w:rPr>
        <w:t>4.2.2.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17.01: Operational risk losses and recoveries by business lines and event types in the last year (OPR DETAILS 1)</w:t>
      </w:r>
      <w:bookmarkEnd w:id="492"/>
      <w:bookmarkEnd w:id="493"/>
    </w:p>
    <w:p w14:paraId="34CB0A6A"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4" w:name="_Toc516210677"/>
      <w:bookmarkStart w:id="495" w:name="_Toc473561026"/>
      <w:r w:rsidRPr="00321A3B">
        <w:rPr>
          <w:rFonts w:ascii="Times New Roman" w:hAnsi="Times New Roman" w:cs="Times New Roman"/>
          <w:sz w:val="24"/>
          <w:u w:val="none"/>
          <w:lang w:val="en-GB"/>
        </w:rPr>
        <w:t>4.2.2.1.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94"/>
      <w:bookmarkEnd w:id="495"/>
    </w:p>
    <w:p w14:paraId="6C5B6038" w14:textId="77777777" w:rsidR="00FD54FC" w:rsidRPr="00392FFD" w:rsidRDefault="00125707" w:rsidP="00C37B29">
      <w:pPr>
        <w:pStyle w:val="InstructionsText2"/>
        <w:numPr>
          <w:ilvl w:val="0"/>
          <w:numId w:val="0"/>
        </w:numPr>
        <w:ind w:left="993"/>
      </w:pPr>
      <w:r w:rsidRPr="00392FFD">
        <w:t>130.</w:t>
      </w:r>
      <w:r w:rsidRPr="00392FFD">
        <w:tab/>
      </w:r>
      <w:r w:rsidR="00FD54FC" w:rsidRPr="00392FFD">
        <w:t>In template C 17.01, the information is presented by distributing the losses and recoveries above internal thresholds amongst business lines (as defined in Article 317, Table 2 of CRR including the additional business line "Corporate items" as referred to in Article 322 (3) point b) CRR) and event types (as defined in Article 324 CRR), being possible that the losses corresponding to one event are distributed amongst several business lines.</w:t>
      </w:r>
    </w:p>
    <w:p w14:paraId="08872AC6" w14:textId="77777777" w:rsidR="00FD54FC" w:rsidRPr="00392FFD" w:rsidRDefault="00125707" w:rsidP="00C37B29">
      <w:pPr>
        <w:pStyle w:val="InstructionsText2"/>
        <w:numPr>
          <w:ilvl w:val="0"/>
          <w:numId w:val="0"/>
        </w:numPr>
        <w:ind w:left="993"/>
      </w:pPr>
      <w:r w:rsidRPr="00392FFD">
        <w:t>131.</w:t>
      </w:r>
      <w:r w:rsidRPr="00392FFD">
        <w:tab/>
      </w:r>
      <w:r w:rsidR="00FD54FC" w:rsidRPr="00392FFD">
        <w:t>Columns present the different event types and the totals for each business line, together with a memorandum item that shows the lowest internal threshold applied in the data collection of losses, revealing within each business line the lowest and the highest threshold if there is more than one threshold.</w:t>
      </w:r>
    </w:p>
    <w:p w14:paraId="4480AD18" w14:textId="77777777" w:rsidR="00FD54FC" w:rsidRPr="00392FFD" w:rsidRDefault="00125707" w:rsidP="00C37B29">
      <w:pPr>
        <w:pStyle w:val="InstructionsText2"/>
        <w:numPr>
          <w:ilvl w:val="0"/>
          <w:numId w:val="0"/>
        </w:numPr>
        <w:ind w:left="993"/>
      </w:pPr>
      <w:r w:rsidRPr="00392FFD">
        <w:t>132.</w:t>
      </w:r>
      <w:r w:rsidRPr="00392FFD">
        <w:tab/>
      </w:r>
      <w:r w:rsidR="00FD54FC" w:rsidRPr="00392FFD">
        <w:t>Rows present the business lines, and within each business line, information on the number of events (new events), the gross loss amount (new events), the number of 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177D5048" w14:textId="77777777" w:rsidR="00FD54FC" w:rsidRPr="00392FFD" w:rsidRDefault="00125707" w:rsidP="00C37B29">
      <w:pPr>
        <w:pStyle w:val="InstructionsText2"/>
        <w:numPr>
          <w:ilvl w:val="0"/>
          <w:numId w:val="0"/>
        </w:numPr>
        <w:ind w:left="993"/>
      </w:pPr>
      <w:r w:rsidRPr="00392FFD">
        <w:t>133.</w:t>
      </w:r>
      <w:r w:rsidRPr="00392FFD">
        <w:tab/>
      </w:r>
      <w:r w:rsidR="00FD54FC" w:rsidRPr="00392FFD">
        <w:t>For the total business lines, data on the number of events and the gross loss amount is also</w:t>
      </w:r>
      <w:r w:rsidR="009A1A9B">
        <w:t xml:space="preserve"> required </w:t>
      </w:r>
      <w:r w:rsidR="00FD54FC" w:rsidRPr="00392FFD">
        <w:t>for certain ranges based on set thresholds, 10,000, 20,000, 100,000, and 1,000,000. The thresholds are set in Euro amounts and are included for comparability purposes of the reported losses among institutions; therefore they do not necessarily relate with the minimum loss thresholds used for the internal loss data collection, to be reported in another section of the template.</w:t>
      </w:r>
    </w:p>
    <w:p w14:paraId="3D7D9679"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6" w:name="_Toc516210678"/>
      <w:bookmarkStart w:id="497" w:name="_Toc473561027"/>
      <w:r w:rsidRPr="00321A3B">
        <w:rPr>
          <w:rFonts w:ascii="Times New Roman" w:hAnsi="Times New Roman" w:cs="Times New Roman"/>
          <w:sz w:val="24"/>
          <w:u w:val="none"/>
          <w:lang w:val="en-GB"/>
        </w:rPr>
        <w:t>4.2.2.2.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496"/>
      <w:bookmarkEnd w:id="4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392FFD" w14:paraId="794C2A2A" w14:textId="77777777" w:rsidTr="00672D2A">
        <w:trPr>
          <w:trHeight w:val="576"/>
        </w:trPr>
        <w:tc>
          <w:tcPr>
            <w:tcW w:w="9180" w:type="dxa"/>
            <w:gridSpan w:val="2"/>
            <w:shd w:val="clear" w:color="auto" w:fill="CCCCCC"/>
          </w:tcPr>
          <w:p w14:paraId="16028244" w14:textId="77777777" w:rsidR="00FD54FC" w:rsidRPr="00392FFD" w:rsidRDefault="00FD54FC" w:rsidP="00FD54FC">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FD54FC" w:rsidRPr="00392FFD" w14:paraId="750A88EA" w14:textId="77777777" w:rsidTr="00672D2A">
        <w:tc>
          <w:tcPr>
            <w:tcW w:w="985" w:type="dxa"/>
          </w:tcPr>
          <w:p w14:paraId="79FA87B0" w14:textId="77777777"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010-</w:t>
            </w:r>
            <w:r>
              <w:rPr>
                <w:rFonts w:ascii="Times New Roman" w:hAnsi="Times New Roman"/>
                <w:bCs/>
                <w:sz w:val="24"/>
                <w:lang w:eastAsia="nl-BE"/>
              </w:rPr>
              <w:t>0</w:t>
            </w:r>
            <w:r w:rsidR="00FD54FC" w:rsidRPr="00392FFD">
              <w:rPr>
                <w:rFonts w:ascii="Times New Roman" w:hAnsi="Times New Roman"/>
                <w:bCs/>
                <w:sz w:val="24"/>
                <w:lang w:eastAsia="nl-BE"/>
              </w:rPr>
              <w:t>070</w:t>
            </w:r>
          </w:p>
        </w:tc>
        <w:tc>
          <w:tcPr>
            <w:tcW w:w="8195" w:type="dxa"/>
          </w:tcPr>
          <w:p w14:paraId="1B3463A6"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EVENT TYPES</w:t>
            </w:r>
          </w:p>
          <w:p w14:paraId="43DFA2C2" w14:textId="77777777" w:rsidR="00FD54FC" w:rsidRPr="00392FFD" w:rsidRDefault="00FD54FC" w:rsidP="00FD54FC">
            <w:pPr>
              <w:rPr>
                <w:rFonts w:ascii="Times New Roman" w:hAnsi="Times New Roman"/>
                <w:sz w:val="24"/>
              </w:rPr>
            </w:pPr>
            <w:r w:rsidRPr="00392FFD">
              <w:rPr>
                <w:rFonts w:ascii="Times New Roman" w:hAnsi="Times New Roman"/>
                <w:sz w:val="24"/>
              </w:rPr>
              <w:t xml:space="preserve">Institutions report the losses in the respective columns 010 to 070 according to the event types as defined in Article 324 </w:t>
            </w:r>
            <w:r w:rsidRPr="00392FFD">
              <w:rPr>
                <w:rFonts w:ascii="Times New Roman" w:hAnsi="Times New Roman"/>
                <w:sz w:val="24"/>
                <w:lang w:eastAsia="de-DE"/>
              </w:rPr>
              <w:t>CRR.</w:t>
            </w:r>
            <w:r w:rsidRPr="00392FFD">
              <w:rPr>
                <w:rFonts w:ascii="Times New Roman" w:hAnsi="Times New Roman"/>
                <w:sz w:val="24"/>
              </w:rPr>
              <w:t xml:space="preserve"> </w:t>
            </w:r>
          </w:p>
          <w:p w14:paraId="7573C2F1" w14:textId="77777777" w:rsidR="00FD54FC" w:rsidRPr="00392FFD" w:rsidRDefault="00FD54FC" w:rsidP="00871877">
            <w:pPr>
              <w:rPr>
                <w:rFonts w:ascii="Times New Roman" w:hAnsi="Times New Roman"/>
                <w:bCs/>
                <w:sz w:val="24"/>
                <w:lang w:eastAsia="nl-BE"/>
              </w:rPr>
            </w:pPr>
            <w:r w:rsidRPr="00392FFD">
              <w:rPr>
                <w:rFonts w:ascii="Times New Roman" w:hAnsi="Times New Roman"/>
                <w:bCs/>
                <w:sz w:val="24"/>
                <w:lang w:eastAsia="nl-BE"/>
              </w:rPr>
              <w:t xml:space="preserve">Institutions </w:t>
            </w:r>
            <w:r w:rsidR="00871877" w:rsidRPr="00871877">
              <w:rPr>
                <w:rFonts w:ascii="Times New Roman" w:hAnsi="Times New Roman"/>
                <w:bCs/>
                <w:sz w:val="24"/>
                <w:lang w:eastAsia="nl-BE"/>
              </w:rPr>
              <w:t xml:space="preserve">that calculate their own funds requirement according to BIA </w:t>
            </w:r>
            <w:r w:rsidRPr="00392FFD">
              <w:rPr>
                <w:rFonts w:ascii="Times New Roman" w:hAnsi="Times New Roman"/>
                <w:bCs/>
                <w:sz w:val="24"/>
                <w:lang w:eastAsia="nl-BE"/>
              </w:rPr>
              <w:t>may report those losses for which the event type is not identified in column 080 only.</w:t>
            </w:r>
          </w:p>
        </w:tc>
      </w:tr>
      <w:tr w:rsidR="00FD54FC" w:rsidRPr="00392FFD" w14:paraId="377E7386" w14:textId="77777777" w:rsidTr="00672D2A">
        <w:tc>
          <w:tcPr>
            <w:tcW w:w="985" w:type="dxa"/>
          </w:tcPr>
          <w:p w14:paraId="30337278" w14:textId="77777777" w:rsidR="00FD54FC" w:rsidRPr="00392FFD" w:rsidRDefault="00C93FC2" w:rsidP="00FD54F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080</w:t>
            </w:r>
          </w:p>
        </w:tc>
        <w:tc>
          <w:tcPr>
            <w:tcW w:w="8195" w:type="dxa"/>
          </w:tcPr>
          <w:p w14:paraId="40BB2A01"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TOTAL EVENT TYPES</w:t>
            </w:r>
          </w:p>
          <w:p w14:paraId="67473BFB" w14:textId="77777777" w:rsidR="008D30F0"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In column 080, for each business line, institutions report the total ‘number of events</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of ‘gross loss amount</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xml:space="preserve">’, the total ‘number of </w:t>
            </w:r>
            <w:r w:rsidRPr="00392FFD">
              <w:rPr>
                <w:rStyle w:val="InstructionsTabelleText"/>
                <w:rFonts w:ascii="Times New Roman" w:hAnsi="Times New Roman"/>
                <w:sz w:val="24"/>
              </w:rPr>
              <w:lastRenderedPageBreak/>
              <w:t>events subject to loss adjustments’, the total of ‘loss adjustments relating to previous reporting periods’</w:t>
            </w:r>
            <w:r w:rsidR="008D30F0">
              <w:rPr>
                <w:rStyle w:val="InstructionsTabelleText"/>
                <w:rFonts w:ascii="Times New Roman" w:hAnsi="Times New Roman"/>
                <w:sz w:val="24"/>
              </w:rPr>
              <w:t>,</w:t>
            </w:r>
            <w:r w:rsidRPr="00392FFD">
              <w:rPr>
                <w:rStyle w:val="InstructionsTabelleText"/>
                <w:rFonts w:ascii="Times New Roman" w:hAnsi="Times New Roman"/>
                <w:sz w:val="24"/>
              </w:rPr>
              <w:t xml:space="preserve"> </w:t>
            </w:r>
            <w:r w:rsidR="008D30F0">
              <w:rPr>
                <w:rStyle w:val="InstructionsTabelleText"/>
                <w:rFonts w:ascii="Times New Roman" w:hAnsi="Times New Roman"/>
                <w:sz w:val="24"/>
              </w:rPr>
              <w:t xml:space="preserve">the ‘maximum single loss’, the ‘sum of the five largest losses’, </w:t>
            </w:r>
            <w:r w:rsidRPr="00392FFD">
              <w:rPr>
                <w:rStyle w:val="InstructionsTabelleText"/>
                <w:rFonts w:ascii="Times New Roman" w:hAnsi="Times New Roman"/>
                <w:sz w:val="24"/>
              </w:rPr>
              <w:t>the total of ‘total direct loss recovery’</w:t>
            </w:r>
            <w:r w:rsidR="008D30F0">
              <w:rPr>
                <w:rStyle w:val="InstructionsTabelleText"/>
                <w:rFonts w:ascii="Times New Roman" w:hAnsi="Times New Roman"/>
                <w:sz w:val="24"/>
              </w:rPr>
              <w:t xml:space="preserve"> and</w:t>
            </w:r>
            <w:r w:rsidRPr="00392FFD">
              <w:rPr>
                <w:rStyle w:val="InstructionsTabelleText"/>
                <w:rFonts w:ascii="Times New Roman" w:hAnsi="Times New Roman"/>
                <w:sz w:val="24"/>
              </w:rPr>
              <w:t xml:space="preserve"> the total of ‘</w:t>
            </w:r>
            <w:r w:rsidR="008D30F0">
              <w:rPr>
                <w:rStyle w:val="InstructionsTabelleText"/>
                <w:rFonts w:ascii="Times New Roman" w:hAnsi="Times New Roman"/>
                <w:sz w:val="24"/>
              </w:rPr>
              <w:t>t</w:t>
            </w:r>
            <w:r w:rsidRPr="00392FFD">
              <w:rPr>
                <w:rStyle w:val="InstructionsTabelleText"/>
                <w:rFonts w:ascii="Times New Roman" w:hAnsi="Times New Roman"/>
                <w:sz w:val="24"/>
              </w:rPr>
              <w:t>otal recovery from insurance and other risk transfer mechanisms’.</w:t>
            </w:r>
          </w:p>
          <w:p w14:paraId="32D5014C"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Provided that the institution has identified the event types for all losses, column 080 shows the simple aggregation of the number of loss events, the total gross loss amounts, the total loss recovery amounts and the ‘loss adjustments relating to previous reporting periods’ reported in columns 010 to 070. </w:t>
            </w:r>
          </w:p>
          <w:p w14:paraId="309F96C7"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The ‘maximum single loss’ reported in column 080 is the maximum single loss within a business line and identical to the maximum of the ‘maximum single losses’ reported in columns 010 to 070, provided that the institution has identified the event types for all losses. </w:t>
            </w:r>
          </w:p>
          <w:p w14:paraId="756825C9" w14:textId="77777777" w:rsidR="00FD54FC" w:rsidRPr="00392FFD" w:rsidRDefault="00FD54FC" w:rsidP="00FD54FC">
            <w:pPr>
              <w:rPr>
                <w:rFonts w:ascii="Times New Roman" w:hAnsi="Times New Roman"/>
                <w:bCs/>
                <w:sz w:val="24"/>
                <w:lang w:eastAsia="nl-BE"/>
              </w:rPr>
            </w:pPr>
            <w:r w:rsidRPr="00392FFD">
              <w:rPr>
                <w:rStyle w:val="InstructionsTabelleText"/>
                <w:rFonts w:ascii="Times New Roman" w:hAnsi="Times New Roman"/>
                <w:sz w:val="24"/>
              </w:rPr>
              <w:t>For the sum of the five largest losses, in column 080 the sum of the five largest losses within one business line is reported.</w:t>
            </w:r>
          </w:p>
        </w:tc>
      </w:tr>
      <w:tr w:rsidR="00FD54FC" w:rsidRPr="00392FFD" w14:paraId="21EEF2BB" w14:textId="77777777" w:rsidTr="00672D2A">
        <w:tc>
          <w:tcPr>
            <w:tcW w:w="985" w:type="dxa"/>
          </w:tcPr>
          <w:p w14:paraId="0922BDEA" w14:textId="77777777"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090-</w:t>
            </w:r>
            <w:r>
              <w:rPr>
                <w:rFonts w:ascii="Times New Roman" w:hAnsi="Times New Roman"/>
                <w:bCs/>
                <w:sz w:val="24"/>
                <w:lang w:eastAsia="nl-BE"/>
              </w:rPr>
              <w:t>0</w:t>
            </w:r>
            <w:r w:rsidR="00FD54FC" w:rsidRPr="00392FFD">
              <w:rPr>
                <w:rFonts w:ascii="Times New Roman" w:hAnsi="Times New Roman"/>
                <w:bCs/>
                <w:sz w:val="24"/>
                <w:lang w:eastAsia="nl-BE"/>
              </w:rPr>
              <w:t>100</w:t>
            </w:r>
          </w:p>
        </w:tc>
        <w:tc>
          <w:tcPr>
            <w:tcW w:w="8195" w:type="dxa"/>
          </w:tcPr>
          <w:p w14:paraId="14DC7282" w14:textId="77777777" w:rsidR="00FD54FC" w:rsidRPr="00392FFD" w:rsidRDefault="00FD54FC" w:rsidP="00FD54FC">
            <w:pPr>
              <w:autoSpaceDE w:val="0"/>
              <w:autoSpaceDN w:val="0"/>
              <w:adjustRightInd w:val="0"/>
              <w:spacing w:before="0" w:after="0"/>
              <w:rPr>
                <w:rFonts w:ascii="Times New Roman" w:hAnsi="Times New Roman"/>
                <w:sz w:val="24"/>
              </w:rPr>
            </w:pPr>
            <w:r w:rsidRPr="00392FFD">
              <w:rPr>
                <w:rStyle w:val="InstructionsTabelleberschrift"/>
                <w:rFonts w:ascii="Times New Roman" w:hAnsi="Times New Roman"/>
                <w:sz w:val="24"/>
              </w:rPr>
              <w:t>MEMORANDUM ITEM: THRESHOLD APPLIED IN DATA COLLECTION</w:t>
            </w:r>
          </w:p>
          <w:p w14:paraId="6821970D"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the columns 090 and 100 the minimum loss thresholds they are using for the internal loss data collection in accordance with Article 322 (3) point c), last sentence CRR. </w:t>
            </w:r>
          </w:p>
          <w:p w14:paraId="6BACC5E8"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If the institution applies only one threshold for in each business line, only the column 090 shall be filled in. </w:t>
            </w:r>
          </w:p>
          <w:p w14:paraId="5E313C9B"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 the case where there are different thresholds applied within the same regulatory business line, then the highest applicable threshold (column 100) shall be filled in as well.</w:t>
            </w:r>
          </w:p>
        </w:tc>
      </w:tr>
    </w:tbl>
    <w:p w14:paraId="66E2C367" w14:textId="77777777" w:rsidR="00FD54FC" w:rsidRPr="00321A3B"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321A3B" w14:paraId="5834FEA1" w14:textId="77777777" w:rsidTr="00672D2A">
        <w:trPr>
          <w:trHeight w:val="504"/>
        </w:trPr>
        <w:tc>
          <w:tcPr>
            <w:tcW w:w="9180" w:type="dxa"/>
            <w:gridSpan w:val="2"/>
            <w:shd w:val="clear" w:color="auto" w:fill="CCCCCC"/>
          </w:tcPr>
          <w:p w14:paraId="246F2D99" w14:textId="77777777" w:rsidR="00FD54FC" w:rsidRPr="00321A3B" w:rsidRDefault="00FD54FC" w:rsidP="00FD54FC">
            <w:pPr>
              <w:autoSpaceDE w:val="0"/>
              <w:autoSpaceDN w:val="0"/>
              <w:adjustRightInd w:val="0"/>
              <w:spacing w:after="0"/>
              <w:rPr>
                <w:rFonts w:ascii="Times New Roman" w:hAnsi="Times New Roman"/>
                <w:b/>
                <w:bCs/>
                <w:sz w:val="24"/>
                <w:lang w:eastAsia="nl-BE"/>
              </w:rPr>
            </w:pPr>
            <w:r w:rsidRPr="00321A3B">
              <w:rPr>
                <w:rFonts w:ascii="Times New Roman" w:hAnsi="Times New Roman"/>
                <w:b/>
                <w:bCs/>
                <w:sz w:val="24"/>
                <w:lang w:eastAsia="nl-BE"/>
              </w:rPr>
              <w:t>Rows</w:t>
            </w:r>
          </w:p>
        </w:tc>
      </w:tr>
      <w:tr w:rsidR="00FD54FC" w:rsidRPr="00392FFD" w14:paraId="05E86D23" w14:textId="77777777" w:rsidTr="00672D2A">
        <w:tc>
          <w:tcPr>
            <w:tcW w:w="1101" w:type="dxa"/>
          </w:tcPr>
          <w:p w14:paraId="04193B3C" w14:textId="77777777" w:rsidR="00FD54FC" w:rsidRPr="00321A3B" w:rsidRDefault="00C93FC2" w:rsidP="000F70EC">
            <w:pPr>
              <w:rPr>
                <w:rFonts w:ascii="Times New Roman" w:hAnsi="Times New Roman"/>
                <w:bCs/>
                <w:sz w:val="24"/>
                <w:lang w:eastAsia="nl-BE"/>
              </w:rPr>
            </w:pPr>
            <w:r>
              <w:rPr>
                <w:rFonts w:ascii="Times New Roman" w:hAnsi="Times New Roman"/>
                <w:sz w:val="24"/>
                <w:lang w:eastAsia="de-DE"/>
              </w:rPr>
              <w:t>0</w:t>
            </w:r>
            <w:r w:rsidR="00FD54FC" w:rsidRPr="00321A3B">
              <w:rPr>
                <w:rFonts w:ascii="Times New Roman" w:hAnsi="Times New Roman"/>
                <w:sz w:val="24"/>
                <w:lang w:eastAsia="de-DE"/>
              </w:rPr>
              <w:t>010</w:t>
            </w:r>
            <w:r w:rsidR="00FD54FC" w:rsidRPr="00321A3B">
              <w:rPr>
                <w:rFonts w:ascii="Times New Roman" w:hAnsi="Times New Roman"/>
                <w:bCs/>
                <w:sz w:val="24"/>
                <w:lang w:eastAsia="nl-BE"/>
              </w:rPr>
              <w:t>-</w:t>
            </w:r>
            <w:r>
              <w:rPr>
                <w:rFonts w:ascii="Times New Roman" w:hAnsi="Times New Roman"/>
                <w:bCs/>
                <w:sz w:val="24"/>
                <w:lang w:eastAsia="nl-BE"/>
              </w:rPr>
              <w:t>0</w:t>
            </w:r>
            <w:r w:rsidR="00FD54FC" w:rsidRPr="00321A3B">
              <w:rPr>
                <w:rFonts w:ascii="Times New Roman" w:hAnsi="Times New Roman"/>
                <w:bCs/>
                <w:sz w:val="24"/>
                <w:lang w:eastAsia="nl-BE"/>
              </w:rPr>
              <w:t>880</w:t>
            </w:r>
          </w:p>
        </w:tc>
        <w:tc>
          <w:tcPr>
            <w:tcW w:w="8079" w:type="dxa"/>
          </w:tcPr>
          <w:p w14:paraId="570230FB"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0A1DF244" w14:textId="77777777" w:rsidR="00FD54FC" w:rsidRPr="00321A3B" w:rsidRDefault="00FD54FC" w:rsidP="00FD54FC">
            <w:pPr>
              <w:pStyle w:val="PlainText"/>
              <w:jc w:val="both"/>
              <w:rPr>
                <w:rFonts w:ascii="Times New Roman" w:hAnsi="Times New Roman"/>
                <w:sz w:val="24"/>
                <w:szCs w:val="24"/>
                <w:lang w:val="en-GB" w:eastAsia="de-DE"/>
              </w:rPr>
            </w:pPr>
            <w:r w:rsidRPr="00321A3B">
              <w:rPr>
                <w:rFonts w:ascii="Times New Roman" w:hAnsi="Times New Roman"/>
                <w:sz w:val="24"/>
                <w:szCs w:val="24"/>
                <w:lang w:val="en-GB"/>
              </w:rPr>
              <w:t xml:space="preserve">For each business line as defined in Article 317 (4), table 2 </w:t>
            </w:r>
            <w:r w:rsidRPr="00321A3B">
              <w:rPr>
                <w:rFonts w:ascii="Times New Roman" w:hAnsi="Times New Roman"/>
                <w:sz w:val="24"/>
                <w:szCs w:val="24"/>
                <w:lang w:val="en-GB" w:eastAsia="de-DE"/>
              </w:rPr>
              <w:t>CRR, including the additional business line "Corporate items" as referred to in</w:t>
            </w:r>
            <w:r w:rsidRPr="00321A3B">
              <w:rPr>
                <w:rFonts w:ascii="Times New Roman" w:hAnsi="Times New Roman"/>
                <w:sz w:val="24"/>
                <w:szCs w:val="24"/>
                <w:lang w:val="en-GB"/>
              </w:rPr>
              <w:t xml:space="preserve"> Article 322 (3) point b) </w:t>
            </w:r>
            <w:r w:rsidRPr="00321A3B">
              <w:rPr>
                <w:rFonts w:ascii="Times New Roman" w:hAnsi="Times New Roman"/>
                <w:sz w:val="24"/>
                <w:szCs w:val="24"/>
                <w:lang w:val="en-GB" w:eastAsia="de-DE"/>
              </w:rPr>
              <w:t>CRR, and for each event type, the institution shall report, according to the internal thresholds the following information: number of events</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gross loss amount</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xml:space="preserve">, the number of events subject to loss adjustments, loss adjustments relating to previous reporting periods, maximum single loss, sum of the five largest losses, total direct loss recovery and the total recovery from insurance and other risk transfer mechanisms. </w:t>
            </w:r>
          </w:p>
          <w:p w14:paraId="39E3CF7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a loss event that affects more than one business line the “gross loss amount” is distributed among all the affected business lines.</w:t>
            </w:r>
          </w:p>
          <w:p w14:paraId="739A6A2E" w14:textId="77777777" w:rsidR="00FD54FC" w:rsidRPr="00392FFD" w:rsidRDefault="00FD54FC" w:rsidP="00FD54FC">
            <w:pPr>
              <w:rPr>
                <w:rFonts w:ascii="Times New Roman" w:hAnsi="Times New Roman"/>
                <w:bCs/>
                <w:sz w:val="24"/>
                <w:lang w:eastAsia="nl-BE"/>
              </w:rPr>
            </w:pPr>
            <w:r w:rsidRPr="00392FFD">
              <w:rPr>
                <w:rFonts w:ascii="Times New Roman" w:hAnsi="Times New Roman"/>
                <w:sz w:val="24"/>
                <w:lang w:eastAsia="de-DE"/>
              </w:rPr>
              <w:t>Institutions that calculate their own funds requirement according to BIA can report those losses for which the business line is not identified in rows 910-980 only.</w:t>
            </w:r>
          </w:p>
        </w:tc>
      </w:tr>
      <w:tr w:rsidR="00FD54FC" w:rsidRPr="00392FFD" w14:paraId="55A0C8BA" w14:textId="77777777" w:rsidTr="00672D2A">
        <w:tc>
          <w:tcPr>
            <w:tcW w:w="1101" w:type="dxa"/>
          </w:tcPr>
          <w:p w14:paraId="40AF861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010, </w:t>
            </w:r>
            <w:r>
              <w:rPr>
                <w:rFonts w:ascii="Times New Roman" w:hAnsi="Times New Roman"/>
                <w:bCs/>
                <w:sz w:val="24"/>
                <w:lang w:eastAsia="nl-BE"/>
              </w:rPr>
              <w:t>0</w:t>
            </w:r>
            <w:r w:rsidR="00FD54FC" w:rsidRPr="00392FFD">
              <w:rPr>
                <w:rFonts w:ascii="Times New Roman" w:hAnsi="Times New Roman"/>
                <w:bCs/>
                <w:sz w:val="24"/>
                <w:lang w:eastAsia="nl-BE"/>
              </w:rPr>
              <w:t xml:space="preserve">110, </w:t>
            </w: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210, </w:t>
            </w:r>
            <w:r>
              <w:rPr>
                <w:rFonts w:ascii="Times New Roman" w:hAnsi="Times New Roman"/>
                <w:bCs/>
                <w:sz w:val="24"/>
                <w:lang w:eastAsia="nl-BE"/>
              </w:rPr>
              <w:t>0</w:t>
            </w:r>
            <w:r w:rsidR="00FD54FC" w:rsidRPr="00392FFD">
              <w:rPr>
                <w:rFonts w:ascii="Times New Roman" w:hAnsi="Times New Roman"/>
                <w:bCs/>
                <w:sz w:val="24"/>
                <w:lang w:eastAsia="nl-BE"/>
              </w:rPr>
              <w:t xml:space="preserve">310, </w:t>
            </w:r>
            <w:r>
              <w:rPr>
                <w:rFonts w:ascii="Times New Roman" w:hAnsi="Times New Roman"/>
                <w:bCs/>
                <w:sz w:val="24"/>
                <w:lang w:eastAsia="nl-BE"/>
              </w:rPr>
              <w:t>0</w:t>
            </w:r>
            <w:r w:rsidR="00FD54FC" w:rsidRPr="00392FFD">
              <w:rPr>
                <w:rFonts w:ascii="Times New Roman" w:hAnsi="Times New Roman"/>
                <w:bCs/>
                <w:sz w:val="24"/>
                <w:lang w:eastAsia="nl-BE"/>
              </w:rPr>
              <w:t xml:space="preserve">410, </w:t>
            </w:r>
            <w:r>
              <w:rPr>
                <w:rFonts w:ascii="Times New Roman" w:hAnsi="Times New Roman"/>
                <w:bCs/>
                <w:sz w:val="24"/>
                <w:lang w:eastAsia="nl-BE"/>
              </w:rPr>
              <w:t>0</w:t>
            </w:r>
            <w:r w:rsidR="00FD54FC" w:rsidRPr="00392FFD">
              <w:rPr>
                <w:rFonts w:ascii="Times New Roman" w:hAnsi="Times New Roman"/>
                <w:bCs/>
                <w:sz w:val="24"/>
                <w:lang w:eastAsia="nl-BE"/>
              </w:rPr>
              <w:t xml:space="preserve">510, </w:t>
            </w:r>
            <w:r>
              <w:rPr>
                <w:rFonts w:ascii="Times New Roman" w:hAnsi="Times New Roman"/>
                <w:bCs/>
                <w:sz w:val="24"/>
                <w:lang w:eastAsia="nl-BE"/>
              </w:rPr>
              <w:t>0</w:t>
            </w:r>
            <w:r w:rsidR="00FD54FC" w:rsidRPr="00392FFD">
              <w:rPr>
                <w:rFonts w:ascii="Times New Roman" w:hAnsi="Times New Roman"/>
                <w:bCs/>
                <w:sz w:val="24"/>
                <w:lang w:eastAsia="nl-BE"/>
              </w:rPr>
              <w:t xml:space="preserve">610, </w:t>
            </w:r>
            <w:r>
              <w:rPr>
                <w:rFonts w:ascii="Times New Roman" w:hAnsi="Times New Roman"/>
                <w:bCs/>
                <w:sz w:val="24"/>
                <w:lang w:eastAsia="nl-BE"/>
              </w:rPr>
              <w:t>0</w:t>
            </w:r>
            <w:r w:rsidR="00FD54FC" w:rsidRPr="00392FFD">
              <w:rPr>
                <w:rFonts w:ascii="Times New Roman" w:hAnsi="Times New Roman"/>
                <w:bCs/>
                <w:sz w:val="24"/>
                <w:lang w:eastAsia="nl-BE"/>
              </w:rPr>
              <w:t xml:space="preserve">710, </w:t>
            </w:r>
            <w:r>
              <w:rPr>
                <w:rFonts w:ascii="Times New Roman" w:hAnsi="Times New Roman"/>
                <w:bCs/>
                <w:sz w:val="24"/>
                <w:lang w:eastAsia="nl-BE"/>
              </w:rPr>
              <w:t>0</w:t>
            </w:r>
            <w:r w:rsidR="00FD54FC" w:rsidRPr="00392FFD">
              <w:rPr>
                <w:rFonts w:ascii="Times New Roman" w:hAnsi="Times New Roman"/>
                <w:bCs/>
                <w:sz w:val="24"/>
                <w:lang w:eastAsia="nl-BE"/>
              </w:rPr>
              <w:t>810</w:t>
            </w:r>
          </w:p>
        </w:tc>
        <w:tc>
          <w:tcPr>
            <w:tcW w:w="8079" w:type="dxa"/>
          </w:tcPr>
          <w:p w14:paraId="28B83145"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lastRenderedPageBreak/>
              <w:t>Number of events (new events)</w:t>
            </w:r>
          </w:p>
          <w:p w14:paraId="3D46E2C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lastRenderedPageBreak/>
              <w:t>The number of events is the number of operational risk events for which gross losses were accounted for within the reporting reference period.</w:t>
            </w:r>
          </w:p>
          <w:p w14:paraId="6376EDC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shall refer to “new events”, i.e. operational risk events</w:t>
            </w:r>
          </w:p>
          <w:p w14:paraId="648C739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“accounted for the first time” within the reporting reference period or</w:t>
            </w:r>
          </w:p>
          <w:p w14:paraId="7B3C07BA"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49016587" w14:textId="77777777" w:rsidR="00FD54FC" w:rsidRPr="00321A3B" w:rsidRDefault="00FD54FC" w:rsidP="00FD54FC">
            <w:pPr>
              <w:rPr>
                <w:rStyle w:val="InstructionsTabelleberschrift"/>
                <w:rFonts w:ascii="Times New Roman" w:hAnsi="Times New Roman"/>
                <w:sz w:val="24"/>
              </w:rPr>
            </w:pPr>
            <w:r w:rsidRPr="00392FFD">
              <w:rPr>
                <w:rFonts w:ascii="Times New Roman" w:hAnsi="Times New Roman"/>
                <w:sz w:val="24"/>
                <w:lang w:eastAsia="de-DE"/>
              </w:rPr>
              <w:t>‘New events’ do not include operational risk events “accounted for the first time” within a previous reporting reference period, which had been included already in previous supervisory reports.</w:t>
            </w:r>
          </w:p>
        </w:tc>
      </w:tr>
      <w:tr w:rsidR="00FD54FC" w:rsidRPr="00392FFD" w14:paraId="54CC812F" w14:textId="77777777" w:rsidTr="00672D2A">
        <w:tc>
          <w:tcPr>
            <w:tcW w:w="1101" w:type="dxa"/>
          </w:tcPr>
          <w:p w14:paraId="14417BDD"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020, </w:t>
            </w:r>
            <w:r>
              <w:rPr>
                <w:rFonts w:ascii="Times New Roman" w:hAnsi="Times New Roman"/>
                <w:bCs/>
                <w:sz w:val="24"/>
                <w:lang w:eastAsia="nl-BE"/>
              </w:rPr>
              <w:t>0</w:t>
            </w:r>
            <w:r w:rsidR="00FD54FC" w:rsidRPr="00392FFD">
              <w:rPr>
                <w:rFonts w:ascii="Times New Roman" w:hAnsi="Times New Roman"/>
                <w:bCs/>
                <w:sz w:val="24"/>
                <w:lang w:eastAsia="nl-BE"/>
              </w:rPr>
              <w:t xml:space="preserve">120, </w:t>
            </w:r>
            <w:r>
              <w:rPr>
                <w:rFonts w:ascii="Times New Roman" w:hAnsi="Times New Roman"/>
                <w:bCs/>
                <w:sz w:val="24"/>
                <w:lang w:eastAsia="nl-BE"/>
              </w:rPr>
              <w:t>0</w:t>
            </w:r>
            <w:r w:rsidR="00FD54FC" w:rsidRPr="00392FFD">
              <w:rPr>
                <w:rFonts w:ascii="Times New Roman" w:hAnsi="Times New Roman"/>
                <w:bCs/>
                <w:sz w:val="24"/>
                <w:lang w:eastAsia="nl-BE"/>
              </w:rPr>
              <w:t xml:space="preserve">220, </w:t>
            </w:r>
            <w:r>
              <w:rPr>
                <w:rFonts w:ascii="Times New Roman" w:hAnsi="Times New Roman"/>
                <w:bCs/>
                <w:sz w:val="24"/>
                <w:lang w:eastAsia="nl-BE"/>
              </w:rPr>
              <w:t>0</w:t>
            </w:r>
            <w:r w:rsidR="00FD54FC" w:rsidRPr="00392FFD">
              <w:rPr>
                <w:rFonts w:ascii="Times New Roman" w:hAnsi="Times New Roman"/>
                <w:bCs/>
                <w:sz w:val="24"/>
                <w:lang w:eastAsia="nl-BE"/>
              </w:rPr>
              <w:t xml:space="preserve">320, </w:t>
            </w:r>
            <w:r>
              <w:rPr>
                <w:rFonts w:ascii="Times New Roman" w:hAnsi="Times New Roman"/>
                <w:bCs/>
                <w:sz w:val="24"/>
                <w:lang w:eastAsia="nl-BE"/>
              </w:rPr>
              <w:t>0</w:t>
            </w:r>
            <w:r w:rsidR="00FD54FC" w:rsidRPr="00392FFD">
              <w:rPr>
                <w:rFonts w:ascii="Times New Roman" w:hAnsi="Times New Roman"/>
                <w:bCs/>
                <w:sz w:val="24"/>
                <w:lang w:eastAsia="nl-BE"/>
              </w:rPr>
              <w:t xml:space="preserve">420, </w:t>
            </w:r>
            <w:r>
              <w:rPr>
                <w:rFonts w:ascii="Times New Roman" w:hAnsi="Times New Roman"/>
                <w:bCs/>
                <w:sz w:val="24"/>
                <w:lang w:eastAsia="nl-BE"/>
              </w:rPr>
              <w:t>0</w:t>
            </w:r>
            <w:r w:rsidR="00FD54FC" w:rsidRPr="00392FFD">
              <w:rPr>
                <w:rFonts w:ascii="Times New Roman" w:hAnsi="Times New Roman"/>
                <w:bCs/>
                <w:sz w:val="24"/>
                <w:lang w:eastAsia="nl-BE"/>
              </w:rPr>
              <w:t xml:space="preserve">520, </w:t>
            </w:r>
            <w:r>
              <w:rPr>
                <w:rFonts w:ascii="Times New Roman" w:hAnsi="Times New Roman"/>
                <w:bCs/>
                <w:sz w:val="24"/>
                <w:lang w:eastAsia="nl-BE"/>
              </w:rPr>
              <w:t>0</w:t>
            </w:r>
            <w:r w:rsidR="00FD54FC" w:rsidRPr="00392FFD">
              <w:rPr>
                <w:rFonts w:ascii="Times New Roman" w:hAnsi="Times New Roman"/>
                <w:bCs/>
                <w:sz w:val="24"/>
                <w:lang w:eastAsia="nl-BE"/>
              </w:rPr>
              <w:t xml:space="preserve">620, </w:t>
            </w:r>
            <w:r>
              <w:rPr>
                <w:rFonts w:ascii="Times New Roman" w:hAnsi="Times New Roman"/>
                <w:bCs/>
                <w:sz w:val="24"/>
                <w:lang w:eastAsia="nl-BE"/>
              </w:rPr>
              <w:t>0</w:t>
            </w:r>
            <w:r w:rsidR="00FD54FC" w:rsidRPr="00392FFD">
              <w:rPr>
                <w:rFonts w:ascii="Times New Roman" w:hAnsi="Times New Roman"/>
                <w:bCs/>
                <w:sz w:val="24"/>
                <w:lang w:eastAsia="nl-BE"/>
              </w:rPr>
              <w:t xml:space="preserve">720, </w:t>
            </w:r>
            <w:r>
              <w:rPr>
                <w:rFonts w:ascii="Times New Roman" w:hAnsi="Times New Roman"/>
                <w:bCs/>
                <w:sz w:val="24"/>
                <w:lang w:eastAsia="nl-BE"/>
              </w:rPr>
              <w:t>0</w:t>
            </w:r>
            <w:r w:rsidR="00FD54FC" w:rsidRPr="00392FFD">
              <w:rPr>
                <w:rFonts w:ascii="Times New Roman" w:hAnsi="Times New Roman"/>
                <w:bCs/>
                <w:sz w:val="24"/>
                <w:lang w:eastAsia="nl-BE"/>
              </w:rPr>
              <w:t>820</w:t>
            </w:r>
          </w:p>
        </w:tc>
        <w:tc>
          <w:tcPr>
            <w:tcW w:w="8079" w:type="dxa"/>
          </w:tcPr>
          <w:p w14:paraId="2F397D2A"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Gross loss </w:t>
            </w:r>
            <w:r w:rsidRPr="00392FFD">
              <w:rPr>
                <w:rStyle w:val="InstructionsTabelleberschrift"/>
                <w:rFonts w:ascii="Times New Roman" w:hAnsi="Times New Roman"/>
                <w:sz w:val="24"/>
              </w:rPr>
              <w:t>amount</w:t>
            </w:r>
            <w:r w:rsidRPr="00321A3B">
              <w:rPr>
                <w:rStyle w:val="InstructionsTabelleberschrift"/>
                <w:rFonts w:ascii="Times New Roman" w:hAnsi="Times New Roman"/>
                <w:sz w:val="24"/>
                <w:lang w:eastAsia="es-ES_tradnl"/>
              </w:rPr>
              <w:t xml:space="preserve"> (new events)</w:t>
            </w:r>
          </w:p>
          <w:p w14:paraId="4B8390B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amount is the gross loss amounts pertinent to operational risk events (e.g. direct charges, provisions, settlements). All losses related to a single event which are accounted for within the reporting reference period are summed up and considered as the gross loss for that event for that reporting reference period.</w:t>
            </w:r>
          </w:p>
          <w:p w14:paraId="1153C23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reported gross loss amount shall refer to “new events” as defined in the row above. For events “accounted for the first time” within a previous reporting reference period which had not been 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554F0DAD" w14:textId="77777777" w:rsidR="00FD54FC" w:rsidRPr="00392FFD" w:rsidRDefault="00FD54FC" w:rsidP="00F52FC6">
            <w:pPr>
              <w:rPr>
                <w:rStyle w:val="InstructionsTabelleberschrift"/>
                <w:rFonts w:ascii="Times New Roman" w:hAnsi="Times New Roman"/>
                <w:sz w:val="24"/>
              </w:rPr>
            </w:pPr>
            <w:r w:rsidRPr="00392FFD">
              <w:rPr>
                <w:rFonts w:ascii="Times New Roman" w:hAnsi="Times New Roman"/>
                <w:sz w:val="24"/>
                <w:lang w:eastAsia="de-DE"/>
              </w:rPr>
              <w:t>The amounts to be reported do not take into account obtained recoveries.</w:t>
            </w:r>
          </w:p>
        </w:tc>
      </w:tr>
      <w:tr w:rsidR="00FD54FC" w:rsidRPr="00392FFD" w14:paraId="2E10A513" w14:textId="77777777" w:rsidTr="00672D2A">
        <w:tc>
          <w:tcPr>
            <w:tcW w:w="1101" w:type="dxa"/>
          </w:tcPr>
          <w:p w14:paraId="4484D206"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030, </w:t>
            </w:r>
            <w:r>
              <w:rPr>
                <w:rFonts w:ascii="Times New Roman" w:hAnsi="Times New Roman"/>
                <w:bCs/>
                <w:sz w:val="24"/>
                <w:lang w:eastAsia="nl-BE"/>
              </w:rPr>
              <w:t>0</w:t>
            </w:r>
            <w:r w:rsidR="00FD54FC" w:rsidRPr="00392FFD">
              <w:rPr>
                <w:rFonts w:ascii="Times New Roman" w:hAnsi="Times New Roman"/>
                <w:bCs/>
                <w:sz w:val="24"/>
                <w:lang w:eastAsia="nl-BE"/>
              </w:rPr>
              <w:t xml:space="preserve">130, </w:t>
            </w:r>
            <w:r>
              <w:rPr>
                <w:rFonts w:ascii="Times New Roman" w:hAnsi="Times New Roman"/>
                <w:bCs/>
                <w:sz w:val="24"/>
                <w:lang w:eastAsia="nl-BE"/>
              </w:rPr>
              <w:t>0</w:t>
            </w:r>
            <w:r w:rsidR="00FD54FC" w:rsidRPr="00392FFD">
              <w:rPr>
                <w:rFonts w:ascii="Times New Roman" w:hAnsi="Times New Roman"/>
                <w:bCs/>
                <w:sz w:val="24"/>
                <w:lang w:eastAsia="nl-BE"/>
              </w:rPr>
              <w:t xml:space="preserve">230, </w:t>
            </w:r>
            <w:r>
              <w:rPr>
                <w:rFonts w:ascii="Times New Roman" w:hAnsi="Times New Roman"/>
                <w:bCs/>
                <w:sz w:val="24"/>
                <w:lang w:eastAsia="nl-BE"/>
              </w:rPr>
              <w:t>0</w:t>
            </w:r>
            <w:r w:rsidR="00FD54FC" w:rsidRPr="00392FFD">
              <w:rPr>
                <w:rFonts w:ascii="Times New Roman" w:hAnsi="Times New Roman"/>
                <w:bCs/>
                <w:sz w:val="24"/>
                <w:lang w:eastAsia="nl-BE"/>
              </w:rPr>
              <w:t xml:space="preserve">330, </w:t>
            </w:r>
            <w:r>
              <w:rPr>
                <w:rFonts w:ascii="Times New Roman" w:hAnsi="Times New Roman"/>
                <w:bCs/>
                <w:sz w:val="24"/>
                <w:lang w:eastAsia="nl-BE"/>
              </w:rPr>
              <w:t>0</w:t>
            </w:r>
            <w:r w:rsidR="00FD54FC" w:rsidRPr="00392FFD">
              <w:rPr>
                <w:rFonts w:ascii="Times New Roman" w:hAnsi="Times New Roman"/>
                <w:bCs/>
                <w:sz w:val="24"/>
                <w:lang w:eastAsia="nl-BE"/>
              </w:rPr>
              <w:t xml:space="preserve">430, </w:t>
            </w:r>
            <w:r>
              <w:rPr>
                <w:rFonts w:ascii="Times New Roman" w:hAnsi="Times New Roman"/>
                <w:bCs/>
                <w:sz w:val="24"/>
                <w:lang w:eastAsia="nl-BE"/>
              </w:rPr>
              <w:t>0</w:t>
            </w:r>
            <w:r w:rsidR="00FD54FC" w:rsidRPr="00392FFD">
              <w:rPr>
                <w:rFonts w:ascii="Times New Roman" w:hAnsi="Times New Roman"/>
                <w:bCs/>
                <w:sz w:val="24"/>
                <w:lang w:eastAsia="nl-BE"/>
              </w:rPr>
              <w:t xml:space="preserve">530, </w:t>
            </w:r>
            <w:r>
              <w:rPr>
                <w:rFonts w:ascii="Times New Roman" w:hAnsi="Times New Roman"/>
                <w:bCs/>
                <w:sz w:val="24"/>
                <w:lang w:eastAsia="nl-BE"/>
              </w:rPr>
              <w:t>0</w:t>
            </w:r>
            <w:r w:rsidR="00FD54FC" w:rsidRPr="00392FFD">
              <w:rPr>
                <w:rFonts w:ascii="Times New Roman" w:hAnsi="Times New Roman"/>
                <w:bCs/>
                <w:sz w:val="24"/>
                <w:lang w:eastAsia="nl-BE"/>
              </w:rPr>
              <w:t xml:space="preserve">630, </w:t>
            </w:r>
            <w:r>
              <w:rPr>
                <w:rFonts w:ascii="Times New Roman" w:hAnsi="Times New Roman"/>
                <w:bCs/>
                <w:sz w:val="24"/>
                <w:lang w:eastAsia="nl-BE"/>
              </w:rPr>
              <w:t>0</w:t>
            </w:r>
            <w:r w:rsidR="00FD54FC" w:rsidRPr="00392FFD">
              <w:rPr>
                <w:rFonts w:ascii="Times New Roman" w:hAnsi="Times New Roman"/>
                <w:bCs/>
                <w:sz w:val="24"/>
                <w:lang w:eastAsia="nl-BE"/>
              </w:rPr>
              <w:t xml:space="preserve">730, </w:t>
            </w:r>
            <w:r>
              <w:rPr>
                <w:rFonts w:ascii="Times New Roman" w:hAnsi="Times New Roman"/>
                <w:bCs/>
                <w:sz w:val="24"/>
                <w:lang w:eastAsia="nl-BE"/>
              </w:rPr>
              <w:t>0</w:t>
            </w:r>
            <w:r w:rsidR="00FD54FC" w:rsidRPr="00392FFD">
              <w:rPr>
                <w:rFonts w:ascii="Times New Roman" w:hAnsi="Times New Roman"/>
                <w:bCs/>
                <w:sz w:val="24"/>
                <w:lang w:eastAsia="nl-BE"/>
              </w:rPr>
              <w:t>830</w:t>
            </w:r>
          </w:p>
        </w:tc>
        <w:tc>
          <w:tcPr>
            <w:tcW w:w="8079" w:type="dxa"/>
          </w:tcPr>
          <w:p w14:paraId="367A03E0"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Number of </w:t>
            </w:r>
            <w:r w:rsidRPr="00392FFD">
              <w:rPr>
                <w:rStyle w:val="InstructionsTabelleberschrift"/>
                <w:rFonts w:ascii="Times New Roman" w:hAnsi="Times New Roman"/>
                <w:sz w:val="24"/>
              </w:rPr>
              <w:t>loss</w:t>
            </w:r>
            <w:r w:rsidRPr="00321A3B">
              <w:rPr>
                <w:rStyle w:val="InstructionsTabelleberschrift"/>
                <w:rFonts w:ascii="Times New Roman" w:hAnsi="Times New Roman"/>
                <w:sz w:val="24"/>
                <w:lang w:eastAsia="es-ES_tradnl"/>
              </w:rPr>
              <w:t xml:space="preserve"> events subject to loss adjustments</w:t>
            </w:r>
          </w:p>
          <w:p w14:paraId="01F37E1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number of loss events subject to loss adjustments </w:t>
            </w:r>
            <w:r w:rsidR="00F52FC6">
              <w:rPr>
                <w:rFonts w:ascii="Times New Roman" w:hAnsi="Times New Roman"/>
                <w:sz w:val="24"/>
                <w:lang w:eastAsia="de-DE"/>
              </w:rPr>
              <w:t>is</w:t>
            </w:r>
            <w:r w:rsidRPr="00392FFD">
              <w:rPr>
                <w:rFonts w:ascii="Times New Roman" w:hAnsi="Times New Roman"/>
                <w:sz w:val="24"/>
                <w:lang w:eastAsia="de-DE"/>
              </w:rPr>
              <w:t xml:space="preserve"> the number of operational risk events “accounted for the first time” in previous reporting reference periods and already included in previous reports, for which loss adjustments were made in the current reporting reference period. </w:t>
            </w:r>
          </w:p>
          <w:p w14:paraId="753930C3" w14:textId="77777777" w:rsidR="00FD54FC" w:rsidRPr="00392FFD" w:rsidRDefault="00FD54FC" w:rsidP="00FD54FC">
            <w:pPr>
              <w:rPr>
                <w:b/>
                <w:sz w:val="24"/>
                <w:lang w:eastAsia="nl-BE"/>
              </w:rPr>
            </w:pPr>
            <w:r w:rsidRPr="00392FFD">
              <w:rPr>
                <w:rFonts w:ascii="Times New Roman" w:hAnsi="Times New Roman"/>
                <w:sz w:val="24"/>
                <w:lang w:eastAsia="de-DE"/>
              </w:rPr>
              <w:t>If more than one loss adjustment was made for an event within the reporting reference period, the sum of those loss adjustments shall be counted as one adjustment in the period.</w:t>
            </w:r>
          </w:p>
        </w:tc>
      </w:tr>
      <w:tr w:rsidR="00FD54FC" w:rsidRPr="00392FFD" w14:paraId="729E6B73" w14:textId="77777777" w:rsidTr="00672D2A">
        <w:tc>
          <w:tcPr>
            <w:tcW w:w="1101" w:type="dxa"/>
          </w:tcPr>
          <w:p w14:paraId="4F999A9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040, </w:t>
            </w:r>
            <w:r>
              <w:rPr>
                <w:rFonts w:ascii="Times New Roman" w:hAnsi="Times New Roman"/>
                <w:bCs/>
                <w:sz w:val="24"/>
                <w:lang w:eastAsia="nl-BE"/>
              </w:rPr>
              <w:t>0</w:t>
            </w:r>
            <w:r w:rsidR="00FD54FC" w:rsidRPr="00392FFD">
              <w:rPr>
                <w:rFonts w:ascii="Times New Roman" w:hAnsi="Times New Roman"/>
                <w:bCs/>
                <w:sz w:val="24"/>
                <w:lang w:eastAsia="nl-BE"/>
              </w:rPr>
              <w:t xml:space="preserve">140, </w:t>
            </w:r>
            <w:r>
              <w:rPr>
                <w:rFonts w:ascii="Times New Roman" w:hAnsi="Times New Roman"/>
                <w:bCs/>
                <w:sz w:val="24"/>
                <w:lang w:eastAsia="nl-BE"/>
              </w:rPr>
              <w:t>0</w:t>
            </w:r>
            <w:r w:rsidR="00FD54FC" w:rsidRPr="00392FFD">
              <w:rPr>
                <w:rFonts w:ascii="Times New Roman" w:hAnsi="Times New Roman"/>
                <w:bCs/>
                <w:sz w:val="24"/>
                <w:lang w:eastAsia="nl-BE"/>
              </w:rPr>
              <w:t xml:space="preserve">240, </w:t>
            </w:r>
            <w:r>
              <w:rPr>
                <w:rFonts w:ascii="Times New Roman" w:hAnsi="Times New Roman"/>
                <w:bCs/>
                <w:sz w:val="24"/>
                <w:lang w:eastAsia="nl-BE"/>
              </w:rPr>
              <w:t>0</w:t>
            </w:r>
            <w:r w:rsidR="00FD54FC" w:rsidRPr="00392FFD">
              <w:rPr>
                <w:rFonts w:ascii="Times New Roman" w:hAnsi="Times New Roman"/>
                <w:bCs/>
                <w:sz w:val="24"/>
                <w:lang w:eastAsia="nl-BE"/>
              </w:rPr>
              <w:t xml:space="preserve">340, </w:t>
            </w:r>
            <w:r>
              <w:rPr>
                <w:rFonts w:ascii="Times New Roman" w:hAnsi="Times New Roman"/>
                <w:bCs/>
                <w:sz w:val="24"/>
                <w:lang w:eastAsia="nl-BE"/>
              </w:rPr>
              <w:t>0</w:t>
            </w:r>
            <w:r w:rsidR="00FD54FC" w:rsidRPr="00392FFD">
              <w:rPr>
                <w:rFonts w:ascii="Times New Roman" w:hAnsi="Times New Roman"/>
                <w:bCs/>
                <w:sz w:val="24"/>
                <w:lang w:eastAsia="nl-BE"/>
              </w:rPr>
              <w:t xml:space="preserve">440, </w:t>
            </w:r>
            <w:r>
              <w:rPr>
                <w:rFonts w:ascii="Times New Roman" w:hAnsi="Times New Roman"/>
                <w:bCs/>
                <w:sz w:val="24"/>
                <w:lang w:eastAsia="nl-BE"/>
              </w:rPr>
              <w:t>0</w:t>
            </w:r>
            <w:r w:rsidR="00FD54FC" w:rsidRPr="00392FFD">
              <w:rPr>
                <w:rFonts w:ascii="Times New Roman" w:hAnsi="Times New Roman"/>
                <w:bCs/>
                <w:sz w:val="24"/>
                <w:lang w:eastAsia="nl-BE"/>
              </w:rPr>
              <w:t xml:space="preserve">540, </w:t>
            </w:r>
            <w:r>
              <w:rPr>
                <w:rFonts w:ascii="Times New Roman" w:hAnsi="Times New Roman"/>
                <w:bCs/>
                <w:sz w:val="24"/>
                <w:lang w:eastAsia="nl-BE"/>
              </w:rPr>
              <w:t>0</w:t>
            </w:r>
            <w:r w:rsidR="00FD54FC" w:rsidRPr="00392FFD">
              <w:rPr>
                <w:rFonts w:ascii="Times New Roman" w:hAnsi="Times New Roman"/>
                <w:bCs/>
                <w:sz w:val="24"/>
                <w:lang w:eastAsia="nl-BE"/>
              </w:rPr>
              <w:t xml:space="preserve">640, </w:t>
            </w:r>
            <w:r>
              <w:rPr>
                <w:rFonts w:ascii="Times New Roman" w:hAnsi="Times New Roman"/>
                <w:bCs/>
                <w:sz w:val="24"/>
                <w:lang w:eastAsia="nl-BE"/>
              </w:rPr>
              <w:lastRenderedPageBreak/>
              <w:t>0</w:t>
            </w:r>
            <w:r w:rsidR="00FD54FC" w:rsidRPr="00392FFD">
              <w:rPr>
                <w:rFonts w:ascii="Times New Roman" w:hAnsi="Times New Roman"/>
                <w:sz w:val="24"/>
                <w:lang w:eastAsia="de-DE"/>
              </w:rPr>
              <w:t>740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840</w:t>
            </w:r>
          </w:p>
        </w:tc>
        <w:tc>
          <w:tcPr>
            <w:tcW w:w="8079" w:type="dxa"/>
          </w:tcPr>
          <w:p w14:paraId="52CCD179"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lastRenderedPageBreak/>
              <w:t xml:space="preserve">Loss </w:t>
            </w:r>
            <w:r w:rsidRPr="00392FFD">
              <w:rPr>
                <w:rStyle w:val="InstructionsTabelleberschrift"/>
                <w:rFonts w:ascii="Times New Roman" w:hAnsi="Times New Roman"/>
                <w:sz w:val="24"/>
              </w:rPr>
              <w:t>adjustments</w:t>
            </w:r>
            <w:r w:rsidRPr="00321A3B">
              <w:rPr>
                <w:rStyle w:val="InstructionsTabelleberschrift"/>
                <w:rFonts w:ascii="Times New Roman" w:hAnsi="Times New Roman"/>
                <w:sz w:val="24"/>
                <w:lang w:eastAsia="es-ES_tradnl"/>
              </w:rPr>
              <w:t xml:space="preserve"> relating to previous reporting periods</w:t>
            </w:r>
          </w:p>
          <w:p w14:paraId="168CEC6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Loss adjustments relating to previous reporting reference periods is the sum of the following elements (positive or negative):</w:t>
            </w:r>
          </w:p>
          <w:p w14:paraId="3755A59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6BBDCBC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lastRenderedPageBreak/>
              <w:t>(ii)</w:t>
            </w:r>
            <w:r w:rsidRPr="00392FFD">
              <w:rPr>
                <w:rFonts w:ascii="Times New Roman" w:hAnsi="Times New Roman"/>
                <w:sz w:val="24"/>
                <w:lang w:eastAsia="de-DE"/>
              </w:rPr>
              <w:tab/>
              <w:t xml:space="preserve">the gross loss amounts pertinent to negative loss adjustments made within the reporting reference period </w:t>
            </w:r>
            <w:r w:rsidR="00F52FC6">
              <w:rPr>
                <w:rFonts w:ascii="Times New Roman" w:hAnsi="Times New Roman"/>
                <w:sz w:val="24"/>
                <w:lang w:eastAsia="de-DE"/>
              </w:rPr>
              <w:t>(</w:t>
            </w:r>
            <w:r w:rsidRPr="00392FFD">
              <w:rPr>
                <w:rFonts w:ascii="Times New Roman" w:hAnsi="Times New Roman"/>
                <w:sz w:val="24"/>
                <w:lang w:eastAsia="de-DE"/>
              </w:rPr>
              <w:t>e.g. due to decrease of provisions</w:t>
            </w:r>
            <w:r w:rsidR="00F52FC6">
              <w:rPr>
                <w:rFonts w:ascii="Times New Roman" w:hAnsi="Times New Roman"/>
                <w:sz w:val="24"/>
                <w:lang w:eastAsia="de-DE"/>
              </w:rPr>
              <w:t>)</w:t>
            </w:r>
            <w:r w:rsidRPr="00392FFD">
              <w:rPr>
                <w:rFonts w:ascii="Times New Roman" w:hAnsi="Times New Roman"/>
                <w:sz w:val="24"/>
                <w:lang w:eastAsia="de-DE"/>
              </w:rPr>
              <w:t xml:space="preserve"> of operational risk events “accounted for the first time” and reported in previous reporting reference periods. </w:t>
            </w:r>
          </w:p>
          <w:p w14:paraId="6B40315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If more than one loss adjustment was made for an event within the reporting reference period, the amounts of all those loss adjustments are summed up, taking into account the sign of the adjustments (positive, negative). This sum is considered as the loss adjustment for that event for that reporting reference period.</w:t>
            </w:r>
          </w:p>
          <w:p w14:paraId="18B0D2F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Pr="00392FFD">
              <w:rPr>
                <w:rFonts w:ascii="Times New Roman" w:hAnsi="Times New Roman"/>
                <w:sz w:val="24"/>
                <w:lang w:eastAsia="de-DE"/>
              </w:rPr>
              <w:t xml:space="preserve"> 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5299D573" w14:textId="77777777" w:rsidR="00FD54FC" w:rsidRPr="00392FFD" w:rsidRDefault="00FD54FC" w:rsidP="00EB62C2">
            <w:pPr>
              <w:rPr>
                <w:b/>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5CD7078C" w14:textId="77777777" w:rsidTr="00672D2A">
        <w:tc>
          <w:tcPr>
            <w:tcW w:w="1101" w:type="dxa"/>
          </w:tcPr>
          <w:p w14:paraId="428D1057"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050, </w:t>
            </w:r>
            <w:r>
              <w:rPr>
                <w:rFonts w:ascii="Times New Roman" w:hAnsi="Times New Roman"/>
                <w:bCs/>
                <w:sz w:val="24"/>
                <w:lang w:eastAsia="nl-BE"/>
              </w:rPr>
              <w:t>0</w:t>
            </w:r>
            <w:r w:rsidR="00FD54FC" w:rsidRPr="00392FFD">
              <w:rPr>
                <w:rFonts w:ascii="Times New Roman" w:hAnsi="Times New Roman"/>
                <w:bCs/>
                <w:sz w:val="24"/>
                <w:lang w:eastAsia="nl-BE"/>
              </w:rPr>
              <w:t xml:space="preserve">150, </w:t>
            </w:r>
            <w:r>
              <w:rPr>
                <w:rFonts w:ascii="Times New Roman" w:hAnsi="Times New Roman"/>
                <w:bCs/>
                <w:sz w:val="24"/>
                <w:lang w:eastAsia="nl-BE"/>
              </w:rPr>
              <w:t>0</w:t>
            </w:r>
            <w:r w:rsidR="00FD54FC" w:rsidRPr="00392FFD">
              <w:rPr>
                <w:rFonts w:ascii="Times New Roman" w:hAnsi="Times New Roman"/>
                <w:bCs/>
                <w:sz w:val="24"/>
                <w:lang w:eastAsia="nl-BE"/>
              </w:rPr>
              <w:t xml:space="preserve">250, </w:t>
            </w:r>
            <w:r>
              <w:rPr>
                <w:rFonts w:ascii="Times New Roman" w:hAnsi="Times New Roman"/>
                <w:bCs/>
                <w:sz w:val="24"/>
                <w:lang w:eastAsia="nl-BE"/>
              </w:rPr>
              <w:t>0</w:t>
            </w:r>
            <w:r w:rsidR="00FD54FC" w:rsidRPr="00392FFD">
              <w:rPr>
                <w:rFonts w:ascii="Times New Roman" w:hAnsi="Times New Roman"/>
                <w:bCs/>
                <w:sz w:val="24"/>
                <w:lang w:eastAsia="nl-BE"/>
              </w:rPr>
              <w:t xml:space="preserve">350, </w:t>
            </w:r>
            <w:r>
              <w:rPr>
                <w:rFonts w:ascii="Times New Roman" w:hAnsi="Times New Roman"/>
                <w:bCs/>
                <w:sz w:val="24"/>
                <w:lang w:eastAsia="nl-BE"/>
              </w:rPr>
              <w:t>0</w:t>
            </w:r>
            <w:r w:rsidR="00FD54FC" w:rsidRPr="00392FFD">
              <w:rPr>
                <w:rFonts w:ascii="Times New Roman" w:hAnsi="Times New Roman"/>
                <w:bCs/>
                <w:sz w:val="24"/>
                <w:lang w:eastAsia="nl-BE"/>
              </w:rPr>
              <w:t xml:space="preserve">450, </w:t>
            </w:r>
            <w:r>
              <w:rPr>
                <w:rFonts w:ascii="Times New Roman" w:hAnsi="Times New Roman"/>
                <w:bCs/>
                <w:sz w:val="24"/>
                <w:lang w:eastAsia="nl-BE"/>
              </w:rPr>
              <w:t>0</w:t>
            </w:r>
            <w:r w:rsidR="00FD54FC" w:rsidRPr="00392FFD">
              <w:rPr>
                <w:rFonts w:ascii="Times New Roman" w:hAnsi="Times New Roman"/>
                <w:bCs/>
                <w:sz w:val="24"/>
                <w:lang w:eastAsia="nl-BE"/>
              </w:rPr>
              <w:t xml:space="preserve">550, </w:t>
            </w:r>
            <w:r>
              <w:rPr>
                <w:rFonts w:ascii="Times New Roman" w:hAnsi="Times New Roman"/>
                <w:bCs/>
                <w:sz w:val="24"/>
                <w:lang w:eastAsia="nl-BE"/>
              </w:rPr>
              <w:t>0</w:t>
            </w:r>
            <w:r w:rsidR="00FD54FC" w:rsidRPr="00392FFD">
              <w:rPr>
                <w:rFonts w:ascii="Times New Roman" w:hAnsi="Times New Roman"/>
                <w:bCs/>
                <w:sz w:val="24"/>
                <w:lang w:eastAsia="nl-BE"/>
              </w:rPr>
              <w:t xml:space="preserve">650, </w:t>
            </w:r>
            <w:r>
              <w:rPr>
                <w:rFonts w:ascii="Times New Roman" w:hAnsi="Times New Roman"/>
                <w:bCs/>
                <w:sz w:val="24"/>
                <w:lang w:eastAsia="nl-BE"/>
              </w:rPr>
              <w:t>0</w:t>
            </w:r>
            <w:r w:rsidR="00FD54FC" w:rsidRPr="00392FFD">
              <w:rPr>
                <w:rFonts w:ascii="Times New Roman" w:hAnsi="Times New Roman"/>
                <w:bCs/>
                <w:sz w:val="24"/>
                <w:lang w:eastAsia="nl-BE"/>
              </w:rPr>
              <w:t xml:space="preserve">750, </w:t>
            </w:r>
            <w:r>
              <w:rPr>
                <w:rFonts w:ascii="Times New Roman" w:hAnsi="Times New Roman"/>
                <w:bCs/>
                <w:sz w:val="24"/>
                <w:lang w:eastAsia="nl-BE"/>
              </w:rPr>
              <w:t>0</w:t>
            </w:r>
            <w:r w:rsidR="00FD54FC" w:rsidRPr="00392FFD">
              <w:rPr>
                <w:rFonts w:ascii="Times New Roman" w:hAnsi="Times New Roman"/>
                <w:bCs/>
                <w:sz w:val="24"/>
                <w:lang w:eastAsia="nl-BE"/>
              </w:rPr>
              <w:t>850</w:t>
            </w:r>
          </w:p>
        </w:tc>
        <w:tc>
          <w:tcPr>
            <w:tcW w:w="8079" w:type="dxa"/>
          </w:tcPr>
          <w:p w14:paraId="38B8B34C"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Maximum </w:t>
            </w:r>
            <w:r w:rsidRPr="00392FFD">
              <w:rPr>
                <w:rStyle w:val="InstructionsTabelleberschrift"/>
                <w:rFonts w:ascii="Times New Roman" w:hAnsi="Times New Roman"/>
                <w:sz w:val="24"/>
              </w:rPr>
              <w:t>single</w:t>
            </w:r>
            <w:r w:rsidRPr="00321A3B">
              <w:rPr>
                <w:rStyle w:val="InstructionsTabelleberschrift"/>
                <w:rFonts w:ascii="Times New Roman" w:hAnsi="Times New Roman"/>
                <w:sz w:val="24"/>
                <w:lang w:eastAsia="es-ES_tradnl"/>
              </w:rPr>
              <w:t xml:space="preserve"> loss</w:t>
            </w:r>
          </w:p>
          <w:p w14:paraId="20C32E5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Maximum single loss is the larger of</w:t>
            </w:r>
          </w:p>
          <w:p w14:paraId="7AD5C799"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largest gross loss amount related to an event reported for the first time within the reporting reference period and</w:t>
            </w:r>
          </w:p>
          <w:p w14:paraId="76572C6B"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the largest positive loss adjustment amount (as defined above) related to an event reported for the first time within a previous reporting reference period.</w:t>
            </w:r>
          </w:p>
          <w:p w14:paraId="094FFE2F"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6B603154" w14:textId="77777777" w:rsidTr="00672D2A">
        <w:tc>
          <w:tcPr>
            <w:tcW w:w="1101" w:type="dxa"/>
          </w:tcPr>
          <w:p w14:paraId="404961B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060, </w:t>
            </w:r>
            <w:r>
              <w:rPr>
                <w:rFonts w:ascii="Times New Roman" w:hAnsi="Times New Roman"/>
                <w:bCs/>
                <w:sz w:val="24"/>
                <w:lang w:eastAsia="nl-BE"/>
              </w:rPr>
              <w:t>0</w:t>
            </w:r>
            <w:r w:rsidR="00FD54FC" w:rsidRPr="00392FFD">
              <w:rPr>
                <w:rFonts w:ascii="Times New Roman" w:hAnsi="Times New Roman"/>
                <w:bCs/>
                <w:sz w:val="24"/>
                <w:lang w:eastAsia="nl-BE"/>
              </w:rPr>
              <w:t xml:space="preserve">160, </w:t>
            </w:r>
            <w:r>
              <w:rPr>
                <w:rFonts w:ascii="Times New Roman" w:hAnsi="Times New Roman"/>
                <w:bCs/>
                <w:sz w:val="24"/>
                <w:lang w:eastAsia="nl-BE"/>
              </w:rPr>
              <w:t>0</w:t>
            </w:r>
            <w:r w:rsidR="00FD54FC" w:rsidRPr="00392FFD">
              <w:rPr>
                <w:rFonts w:ascii="Times New Roman" w:hAnsi="Times New Roman"/>
                <w:bCs/>
                <w:sz w:val="24"/>
                <w:lang w:eastAsia="nl-BE"/>
              </w:rPr>
              <w:t xml:space="preserve">260, </w:t>
            </w:r>
            <w:r>
              <w:rPr>
                <w:rFonts w:ascii="Times New Roman" w:hAnsi="Times New Roman"/>
                <w:bCs/>
                <w:sz w:val="24"/>
                <w:lang w:eastAsia="nl-BE"/>
              </w:rPr>
              <w:t>0</w:t>
            </w:r>
            <w:r w:rsidR="00FD54FC" w:rsidRPr="00392FFD">
              <w:rPr>
                <w:rFonts w:ascii="Times New Roman" w:hAnsi="Times New Roman"/>
                <w:bCs/>
                <w:sz w:val="24"/>
                <w:lang w:eastAsia="nl-BE"/>
              </w:rPr>
              <w:t xml:space="preserve">360, </w:t>
            </w:r>
            <w:r>
              <w:rPr>
                <w:rFonts w:ascii="Times New Roman" w:hAnsi="Times New Roman"/>
                <w:bCs/>
                <w:sz w:val="24"/>
                <w:lang w:eastAsia="nl-BE"/>
              </w:rPr>
              <w:t>0</w:t>
            </w:r>
            <w:r w:rsidR="00FD54FC" w:rsidRPr="00392FFD">
              <w:rPr>
                <w:rFonts w:ascii="Times New Roman" w:hAnsi="Times New Roman"/>
                <w:bCs/>
                <w:sz w:val="24"/>
                <w:lang w:eastAsia="nl-BE"/>
              </w:rPr>
              <w:t xml:space="preserve">460, </w:t>
            </w:r>
            <w:r>
              <w:rPr>
                <w:rFonts w:ascii="Times New Roman" w:hAnsi="Times New Roman"/>
                <w:bCs/>
                <w:sz w:val="24"/>
                <w:lang w:eastAsia="nl-BE"/>
              </w:rPr>
              <w:t>0</w:t>
            </w:r>
            <w:r w:rsidR="00FD54FC" w:rsidRPr="00392FFD">
              <w:rPr>
                <w:rFonts w:ascii="Times New Roman" w:hAnsi="Times New Roman"/>
                <w:bCs/>
                <w:sz w:val="24"/>
                <w:lang w:eastAsia="nl-BE"/>
              </w:rPr>
              <w:t xml:space="preserve">560, </w:t>
            </w:r>
            <w:r>
              <w:rPr>
                <w:rFonts w:ascii="Times New Roman" w:hAnsi="Times New Roman"/>
                <w:bCs/>
                <w:sz w:val="24"/>
                <w:lang w:eastAsia="nl-BE"/>
              </w:rPr>
              <w:t>0</w:t>
            </w:r>
            <w:r w:rsidR="00FD54FC" w:rsidRPr="00392FFD">
              <w:rPr>
                <w:rFonts w:ascii="Times New Roman" w:hAnsi="Times New Roman"/>
                <w:bCs/>
                <w:sz w:val="24"/>
                <w:lang w:eastAsia="nl-BE"/>
              </w:rPr>
              <w:t xml:space="preserve">660, </w:t>
            </w:r>
            <w:r>
              <w:rPr>
                <w:rFonts w:ascii="Times New Roman" w:hAnsi="Times New Roman"/>
                <w:bCs/>
                <w:sz w:val="24"/>
                <w:lang w:eastAsia="nl-BE"/>
              </w:rPr>
              <w:t>0</w:t>
            </w:r>
            <w:r w:rsidR="00FD54FC" w:rsidRPr="00392FFD">
              <w:rPr>
                <w:rFonts w:ascii="Times New Roman" w:hAnsi="Times New Roman"/>
                <w:bCs/>
                <w:sz w:val="24"/>
                <w:lang w:eastAsia="nl-BE"/>
              </w:rPr>
              <w:t xml:space="preserve">760, </w:t>
            </w:r>
            <w:r>
              <w:rPr>
                <w:rFonts w:ascii="Times New Roman" w:hAnsi="Times New Roman"/>
                <w:bCs/>
                <w:sz w:val="24"/>
                <w:lang w:eastAsia="nl-BE"/>
              </w:rPr>
              <w:t>0</w:t>
            </w:r>
            <w:r w:rsidR="00FD54FC" w:rsidRPr="00392FFD">
              <w:rPr>
                <w:rFonts w:ascii="Times New Roman" w:hAnsi="Times New Roman"/>
                <w:bCs/>
                <w:sz w:val="24"/>
                <w:lang w:eastAsia="nl-BE"/>
              </w:rPr>
              <w:t>860</w:t>
            </w:r>
          </w:p>
        </w:tc>
        <w:tc>
          <w:tcPr>
            <w:tcW w:w="8079" w:type="dxa"/>
          </w:tcPr>
          <w:p w14:paraId="5A36C435"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Sum of the five largest losses</w:t>
            </w:r>
          </w:p>
          <w:p w14:paraId="0212027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sum of the five largest losses is the sum of the five largest amounts among</w:t>
            </w:r>
          </w:p>
          <w:p w14:paraId="07F5679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for events reported for the first time within the reporting reference period and</w:t>
            </w:r>
          </w:p>
          <w:p w14:paraId="6C932BC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positive loss adjustment amounts </w:t>
            </w:r>
            <w:r w:rsidR="00F52FC6">
              <w:rPr>
                <w:rFonts w:ascii="Times New Roman" w:hAnsi="Times New Roman"/>
                <w:sz w:val="24"/>
                <w:lang w:eastAsia="de-DE"/>
              </w:rPr>
              <w:t xml:space="preserve">(as defined for rows 040, 140, …, 840 above) relating to </w:t>
            </w:r>
            <w:r w:rsidRPr="00392FFD">
              <w:rPr>
                <w:rFonts w:ascii="Times New Roman" w:hAnsi="Times New Roman"/>
                <w:sz w:val="24"/>
                <w:lang w:eastAsia="de-DE"/>
              </w:rPr>
              <w:t>events reported for the first time within a previous reporting reference period. The amount which can qualify as one of the five largest ones is the amount of the loss adjustment itself, not the total loss associated with the respective event before or after the loss adjustment.</w:t>
            </w:r>
          </w:p>
          <w:p w14:paraId="6504272F"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2E2F18E9" w14:textId="77777777" w:rsidTr="00672D2A">
        <w:tc>
          <w:tcPr>
            <w:tcW w:w="1101" w:type="dxa"/>
          </w:tcPr>
          <w:p w14:paraId="64515C00"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070, </w:t>
            </w:r>
            <w:r>
              <w:rPr>
                <w:rFonts w:ascii="Times New Roman" w:hAnsi="Times New Roman"/>
                <w:bCs/>
                <w:sz w:val="24"/>
                <w:lang w:eastAsia="nl-BE"/>
              </w:rPr>
              <w:t>0</w:t>
            </w:r>
            <w:r w:rsidR="00FD54FC" w:rsidRPr="00392FFD">
              <w:rPr>
                <w:rFonts w:ascii="Times New Roman" w:hAnsi="Times New Roman"/>
                <w:bCs/>
                <w:sz w:val="24"/>
                <w:lang w:eastAsia="nl-BE"/>
              </w:rPr>
              <w:t xml:space="preserve">170, </w:t>
            </w:r>
            <w:r>
              <w:rPr>
                <w:rFonts w:ascii="Times New Roman" w:hAnsi="Times New Roman"/>
                <w:bCs/>
                <w:sz w:val="24"/>
                <w:lang w:eastAsia="nl-BE"/>
              </w:rPr>
              <w:t>0</w:t>
            </w:r>
            <w:r w:rsidR="00FD54FC" w:rsidRPr="00392FFD">
              <w:rPr>
                <w:rFonts w:ascii="Times New Roman" w:hAnsi="Times New Roman"/>
                <w:bCs/>
                <w:sz w:val="24"/>
                <w:lang w:eastAsia="nl-BE"/>
              </w:rPr>
              <w:t xml:space="preserve">270, </w:t>
            </w:r>
            <w:r>
              <w:rPr>
                <w:rFonts w:ascii="Times New Roman" w:hAnsi="Times New Roman"/>
                <w:bCs/>
                <w:sz w:val="24"/>
                <w:lang w:eastAsia="nl-BE"/>
              </w:rPr>
              <w:t>0</w:t>
            </w:r>
            <w:r w:rsidR="00FD54FC" w:rsidRPr="00392FFD">
              <w:rPr>
                <w:rFonts w:ascii="Times New Roman" w:hAnsi="Times New Roman"/>
                <w:bCs/>
                <w:sz w:val="24"/>
                <w:lang w:eastAsia="nl-BE"/>
              </w:rPr>
              <w:t xml:space="preserve">370, </w:t>
            </w:r>
            <w:r>
              <w:rPr>
                <w:rFonts w:ascii="Times New Roman" w:hAnsi="Times New Roman"/>
                <w:bCs/>
                <w:sz w:val="24"/>
                <w:lang w:eastAsia="nl-BE"/>
              </w:rPr>
              <w:t>0</w:t>
            </w:r>
            <w:r w:rsidR="00FD54FC" w:rsidRPr="00392FFD">
              <w:rPr>
                <w:rFonts w:ascii="Times New Roman" w:hAnsi="Times New Roman"/>
                <w:bCs/>
                <w:sz w:val="24"/>
                <w:lang w:eastAsia="nl-BE"/>
              </w:rPr>
              <w:t xml:space="preserve">470, </w:t>
            </w:r>
            <w:r>
              <w:rPr>
                <w:rFonts w:ascii="Times New Roman" w:hAnsi="Times New Roman"/>
                <w:bCs/>
                <w:sz w:val="24"/>
                <w:lang w:eastAsia="nl-BE"/>
              </w:rPr>
              <w:t>0</w:t>
            </w:r>
            <w:r w:rsidR="00FD54FC" w:rsidRPr="00392FFD">
              <w:rPr>
                <w:rFonts w:ascii="Times New Roman" w:hAnsi="Times New Roman"/>
                <w:bCs/>
                <w:sz w:val="24"/>
                <w:lang w:eastAsia="nl-BE"/>
              </w:rPr>
              <w:t xml:space="preserve">570, </w:t>
            </w:r>
            <w:r>
              <w:rPr>
                <w:rFonts w:ascii="Times New Roman" w:hAnsi="Times New Roman"/>
                <w:bCs/>
                <w:sz w:val="24"/>
                <w:lang w:eastAsia="nl-BE"/>
              </w:rPr>
              <w:t>0</w:t>
            </w:r>
            <w:r w:rsidR="00FD54FC" w:rsidRPr="00392FFD">
              <w:rPr>
                <w:rFonts w:ascii="Times New Roman" w:hAnsi="Times New Roman"/>
                <w:bCs/>
                <w:sz w:val="24"/>
                <w:lang w:eastAsia="nl-BE"/>
              </w:rPr>
              <w:t xml:space="preserve">670, </w:t>
            </w:r>
            <w:r>
              <w:rPr>
                <w:rFonts w:ascii="Times New Roman" w:hAnsi="Times New Roman"/>
                <w:bCs/>
                <w:sz w:val="24"/>
                <w:lang w:eastAsia="nl-BE"/>
              </w:rPr>
              <w:t>0</w:t>
            </w:r>
            <w:r w:rsidR="00FD54FC" w:rsidRPr="00392FFD">
              <w:rPr>
                <w:rFonts w:ascii="Times New Roman" w:hAnsi="Times New Roman"/>
                <w:bCs/>
                <w:sz w:val="24"/>
                <w:lang w:eastAsia="nl-BE"/>
              </w:rPr>
              <w:t xml:space="preserve">770, </w:t>
            </w:r>
            <w:r>
              <w:rPr>
                <w:rFonts w:ascii="Times New Roman" w:hAnsi="Times New Roman"/>
                <w:bCs/>
                <w:sz w:val="24"/>
                <w:lang w:eastAsia="nl-BE"/>
              </w:rPr>
              <w:t>0</w:t>
            </w:r>
            <w:r w:rsidR="00FD54FC" w:rsidRPr="00392FFD">
              <w:rPr>
                <w:rFonts w:ascii="Times New Roman" w:hAnsi="Times New Roman"/>
                <w:bCs/>
                <w:sz w:val="24"/>
                <w:lang w:eastAsia="nl-BE"/>
              </w:rPr>
              <w:t>870</w:t>
            </w:r>
          </w:p>
        </w:tc>
        <w:tc>
          <w:tcPr>
            <w:tcW w:w="8079" w:type="dxa"/>
          </w:tcPr>
          <w:p w14:paraId="204348D7" w14:textId="77777777" w:rsidR="00FD54FC" w:rsidRPr="00392FFD" w:rsidRDefault="00B34B0B" w:rsidP="00FD54FC">
            <w:pPr>
              <w:rPr>
                <w:sz w:val="24"/>
                <w:lang w:eastAsia="de-DE"/>
              </w:rPr>
            </w:pPr>
            <w:r>
              <w:rPr>
                <w:rStyle w:val="InstructionsTabelleberschrift"/>
                <w:rFonts w:ascii="Times New Roman" w:hAnsi="Times New Roman"/>
                <w:sz w:val="24"/>
                <w:lang w:eastAsia="es-ES_tradnl"/>
              </w:rPr>
              <w:t>Total d</w:t>
            </w:r>
            <w:r w:rsidR="00FD54FC" w:rsidRPr="00321A3B">
              <w:rPr>
                <w:rStyle w:val="InstructionsTabelleberschrift"/>
                <w:rFonts w:ascii="Times New Roman" w:hAnsi="Times New Roman"/>
                <w:sz w:val="24"/>
                <w:lang w:eastAsia="es-ES_tradnl"/>
              </w:rPr>
              <w:t>irect</w:t>
            </w:r>
            <w:r>
              <w:rPr>
                <w:rStyle w:val="InstructionsTabelleberschrift"/>
                <w:rFonts w:ascii="Times New Roman" w:hAnsi="Times New Roman"/>
                <w:sz w:val="24"/>
                <w:lang w:eastAsia="es-ES_tradnl"/>
              </w:rPr>
              <w:t xml:space="preserve"> loss </w:t>
            </w:r>
            <w:r>
              <w:rPr>
                <w:rStyle w:val="InstructionsTabelleberschrift"/>
                <w:rFonts w:ascii="Times New Roman" w:hAnsi="Times New Roman"/>
                <w:sz w:val="24"/>
              </w:rPr>
              <w:t>r</w:t>
            </w:r>
            <w:r w:rsidR="00FD54FC" w:rsidRPr="00392FFD">
              <w:rPr>
                <w:rStyle w:val="InstructionsTabelleberschrift"/>
                <w:rFonts w:ascii="Times New Roman" w:hAnsi="Times New Roman"/>
                <w:sz w:val="24"/>
              </w:rPr>
              <w:t>ecover</w:t>
            </w:r>
            <w:r>
              <w:rPr>
                <w:rStyle w:val="InstructionsTabelleberschrift"/>
                <w:rFonts w:ascii="Times New Roman" w:hAnsi="Times New Roman"/>
                <w:sz w:val="24"/>
              </w:rPr>
              <w:t>y</w:t>
            </w:r>
          </w:p>
          <w:p w14:paraId="504E159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Direct recoveries are </w:t>
            </w:r>
            <w:r w:rsidR="005A020C">
              <w:rPr>
                <w:rFonts w:ascii="Times New Roman" w:hAnsi="Times New Roman"/>
                <w:sz w:val="24"/>
                <w:lang w:eastAsia="de-DE"/>
              </w:rPr>
              <w:t xml:space="preserve">all </w:t>
            </w:r>
            <w:r w:rsidRPr="00392FFD">
              <w:rPr>
                <w:rFonts w:ascii="Times New Roman" w:hAnsi="Times New Roman"/>
                <w:sz w:val="24"/>
                <w:lang w:eastAsia="de-DE"/>
              </w:rPr>
              <w:t xml:space="preserve">recoveries obtained </w:t>
            </w:r>
            <w:r w:rsidR="005A020C">
              <w:rPr>
                <w:rFonts w:ascii="Times New Roman" w:hAnsi="Times New Roman"/>
                <w:sz w:val="24"/>
                <w:lang w:eastAsia="de-DE"/>
              </w:rPr>
              <w:t>except those which</w:t>
            </w:r>
            <w:r w:rsidR="00070AF9">
              <w:rPr>
                <w:rFonts w:ascii="Times New Roman" w:hAnsi="Times New Roman"/>
                <w:sz w:val="24"/>
                <w:lang w:eastAsia="de-DE"/>
              </w:rPr>
              <w:t xml:space="preserve"> are subject to </w:t>
            </w:r>
            <w:r w:rsidR="005A020C">
              <w:rPr>
                <w:rFonts w:ascii="Times New Roman" w:hAnsi="Times New Roman"/>
                <w:sz w:val="24"/>
                <w:lang w:eastAsia="de-DE"/>
              </w:rPr>
              <w:t>Article 323 CRR</w:t>
            </w:r>
            <w:r w:rsidR="00F52FC6">
              <w:rPr>
                <w:rFonts w:ascii="Times New Roman" w:hAnsi="Times New Roman"/>
                <w:sz w:val="24"/>
                <w:lang w:eastAsia="de-DE"/>
              </w:rPr>
              <w:t xml:space="preserve"> as reported in the row below</w:t>
            </w:r>
            <w:r w:rsidRPr="00392FFD">
              <w:rPr>
                <w:rFonts w:ascii="Times New Roman" w:hAnsi="Times New Roman"/>
                <w:sz w:val="24"/>
                <w:lang w:eastAsia="de-DE"/>
              </w:rPr>
              <w:t xml:space="preserve">. </w:t>
            </w:r>
          </w:p>
          <w:p w14:paraId="5E9FA94F" w14:textId="77777777" w:rsidR="00FD54FC" w:rsidRPr="00392FFD" w:rsidRDefault="00FD54FC" w:rsidP="00FD54FC">
            <w:pPr>
              <w:rPr>
                <w:b/>
                <w:sz w:val="24"/>
                <w:lang w:eastAsia="nl-BE"/>
              </w:rPr>
            </w:pPr>
            <w:r w:rsidRPr="00392FFD">
              <w:rPr>
                <w:rFonts w:ascii="Times New Roman" w:hAnsi="Times New Roman"/>
                <w:sz w:val="24"/>
                <w:lang w:eastAsia="de-DE"/>
              </w:rPr>
              <w:t xml:space="preserve">The </w:t>
            </w:r>
            <w:r w:rsidR="00F52FC6">
              <w:rPr>
                <w:rFonts w:ascii="Times New Roman" w:hAnsi="Times New Roman"/>
                <w:sz w:val="24"/>
                <w:lang w:eastAsia="de-DE"/>
              </w:rPr>
              <w:t>t</w:t>
            </w:r>
            <w:r w:rsidRPr="00392FFD">
              <w:rPr>
                <w:rFonts w:ascii="Times New Roman" w:hAnsi="Times New Roman"/>
                <w:sz w:val="24"/>
                <w:lang w:eastAsia="de-DE"/>
              </w:rPr>
              <w:t>otal direct loss recovery is the sum of all the direct recoveries and adjustments to direct recoveries accounted for within the reporting period and pertinent to operational risk events accounted for the first time within the reporting reference period or in previous reporting reference periods.</w:t>
            </w:r>
          </w:p>
        </w:tc>
      </w:tr>
      <w:tr w:rsidR="00FD54FC" w:rsidRPr="00392FFD" w14:paraId="1A8A178F" w14:textId="77777777" w:rsidTr="00672D2A">
        <w:tc>
          <w:tcPr>
            <w:tcW w:w="1101" w:type="dxa"/>
          </w:tcPr>
          <w:p w14:paraId="5FDB7AFC"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080, </w:t>
            </w:r>
            <w:r>
              <w:rPr>
                <w:rFonts w:ascii="Times New Roman" w:hAnsi="Times New Roman"/>
                <w:bCs/>
                <w:sz w:val="24"/>
                <w:lang w:eastAsia="nl-BE"/>
              </w:rPr>
              <w:t>0</w:t>
            </w:r>
            <w:r w:rsidR="00FD54FC" w:rsidRPr="00392FFD">
              <w:rPr>
                <w:rFonts w:ascii="Times New Roman" w:hAnsi="Times New Roman"/>
                <w:bCs/>
                <w:sz w:val="24"/>
                <w:lang w:eastAsia="nl-BE"/>
              </w:rPr>
              <w:t xml:space="preserve">180, </w:t>
            </w:r>
            <w:r>
              <w:rPr>
                <w:rFonts w:ascii="Times New Roman" w:hAnsi="Times New Roman"/>
                <w:bCs/>
                <w:sz w:val="24"/>
                <w:lang w:eastAsia="nl-BE"/>
              </w:rPr>
              <w:t>0</w:t>
            </w:r>
            <w:r w:rsidR="00FD54FC" w:rsidRPr="00392FFD">
              <w:rPr>
                <w:rFonts w:ascii="Times New Roman" w:hAnsi="Times New Roman"/>
                <w:sz w:val="24"/>
                <w:lang w:eastAsia="de-DE"/>
              </w:rPr>
              <w:t>280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 xml:space="preserve">380, </w:t>
            </w:r>
            <w:r>
              <w:rPr>
                <w:rFonts w:ascii="Times New Roman" w:hAnsi="Times New Roman"/>
                <w:bCs/>
                <w:sz w:val="24"/>
                <w:lang w:eastAsia="nl-BE"/>
              </w:rPr>
              <w:t>0</w:t>
            </w:r>
            <w:r w:rsidR="00FD54FC" w:rsidRPr="00392FFD">
              <w:rPr>
                <w:rFonts w:ascii="Times New Roman" w:hAnsi="Times New Roman"/>
                <w:bCs/>
                <w:sz w:val="24"/>
                <w:lang w:eastAsia="nl-BE"/>
              </w:rPr>
              <w:t xml:space="preserve">480, </w:t>
            </w:r>
            <w:r>
              <w:rPr>
                <w:rFonts w:ascii="Times New Roman" w:hAnsi="Times New Roman"/>
                <w:bCs/>
                <w:sz w:val="24"/>
                <w:lang w:eastAsia="nl-BE"/>
              </w:rPr>
              <w:t>0</w:t>
            </w:r>
            <w:r w:rsidR="00FD54FC" w:rsidRPr="00392FFD">
              <w:rPr>
                <w:rFonts w:ascii="Times New Roman" w:hAnsi="Times New Roman"/>
                <w:bCs/>
                <w:sz w:val="24"/>
                <w:lang w:eastAsia="nl-BE"/>
              </w:rPr>
              <w:t xml:space="preserve">580, </w:t>
            </w:r>
            <w:r>
              <w:rPr>
                <w:rFonts w:ascii="Times New Roman" w:hAnsi="Times New Roman"/>
                <w:bCs/>
                <w:sz w:val="24"/>
                <w:lang w:eastAsia="nl-BE"/>
              </w:rPr>
              <w:t>0</w:t>
            </w:r>
            <w:r w:rsidR="00FD54FC" w:rsidRPr="00392FFD">
              <w:rPr>
                <w:rFonts w:ascii="Times New Roman" w:hAnsi="Times New Roman"/>
                <w:bCs/>
                <w:sz w:val="24"/>
                <w:lang w:eastAsia="nl-BE"/>
              </w:rPr>
              <w:t xml:space="preserve">680, </w:t>
            </w:r>
            <w:r>
              <w:rPr>
                <w:rFonts w:ascii="Times New Roman" w:hAnsi="Times New Roman"/>
                <w:bCs/>
                <w:sz w:val="24"/>
                <w:lang w:eastAsia="nl-BE"/>
              </w:rPr>
              <w:t>0</w:t>
            </w:r>
            <w:r w:rsidR="00FD54FC" w:rsidRPr="00392FFD">
              <w:rPr>
                <w:rFonts w:ascii="Times New Roman" w:hAnsi="Times New Roman"/>
                <w:bCs/>
                <w:sz w:val="24"/>
                <w:lang w:eastAsia="nl-BE"/>
              </w:rPr>
              <w:t xml:space="preserve">780, </w:t>
            </w:r>
            <w:r>
              <w:rPr>
                <w:rFonts w:ascii="Times New Roman" w:hAnsi="Times New Roman"/>
                <w:bCs/>
                <w:sz w:val="24"/>
                <w:lang w:eastAsia="nl-BE"/>
              </w:rPr>
              <w:t>0</w:t>
            </w:r>
            <w:r w:rsidR="00FD54FC" w:rsidRPr="00392FFD">
              <w:rPr>
                <w:rFonts w:ascii="Times New Roman" w:hAnsi="Times New Roman"/>
                <w:bCs/>
                <w:sz w:val="24"/>
                <w:lang w:eastAsia="nl-BE"/>
              </w:rPr>
              <w:t>880</w:t>
            </w:r>
          </w:p>
        </w:tc>
        <w:tc>
          <w:tcPr>
            <w:tcW w:w="8079" w:type="dxa"/>
          </w:tcPr>
          <w:p w14:paraId="0209F54F"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Total </w:t>
            </w:r>
            <w:r w:rsidRPr="00392FFD">
              <w:rPr>
                <w:rStyle w:val="InstructionsTabelleberschrift"/>
                <w:rFonts w:ascii="Times New Roman" w:hAnsi="Times New Roman"/>
                <w:sz w:val="24"/>
              </w:rPr>
              <w:t>recovery</w:t>
            </w:r>
            <w:r w:rsidRPr="00321A3B">
              <w:rPr>
                <w:rStyle w:val="InstructionsTabelleberschrift"/>
                <w:rFonts w:ascii="Times New Roman" w:hAnsi="Times New Roman"/>
                <w:sz w:val="24"/>
                <w:lang w:eastAsia="es-ES_tradnl"/>
              </w:rPr>
              <w:t xml:space="preserve"> from insurance and other risk transfer mechanisms</w:t>
            </w:r>
          </w:p>
          <w:p w14:paraId="5314906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Recoveries from insurance and other risk transfer mechanisms are those recoveries which </w:t>
            </w:r>
            <w:r w:rsidR="00070AF9">
              <w:rPr>
                <w:rFonts w:ascii="Times New Roman" w:hAnsi="Times New Roman"/>
                <w:sz w:val="24"/>
                <w:lang w:eastAsia="de-DE"/>
              </w:rPr>
              <w:t xml:space="preserve">are subject to </w:t>
            </w:r>
            <w:r w:rsidRPr="00392FFD">
              <w:rPr>
                <w:rFonts w:ascii="Times New Roman" w:hAnsi="Times New Roman"/>
                <w:sz w:val="24"/>
                <w:lang w:eastAsia="de-DE"/>
              </w:rPr>
              <w:t xml:space="preserve">Article 323 CRR. </w:t>
            </w:r>
          </w:p>
          <w:p w14:paraId="56F545F8" w14:textId="77777777" w:rsidR="00FD54FC" w:rsidRPr="00392FFD" w:rsidRDefault="00FD54FC" w:rsidP="00070AF9">
            <w:pPr>
              <w:rPr>
                <w:sz w:val="24"/>
                <w:lang w:eastAsia="nl-BE"/>
              </w:rPr>
            </w:pPr>
            <w:r w:rsidRPr="00392FFD">
              <w:rPr>
                <w:rFonts w:ascii="Times New Roman" w:hAnsi="Times New Roman"/>
                <w:sz w:val="24"/>
                <w:lang w:eastAsia="de-DE"/>
              </w:rPr>
              <w:t xml:space="preserve">The </w:t>
            </w:r>
            <w:r w:rsidR="00070AF9">
              <w:rPr>
                <w:rFonts w:ascii="Times New Roman" w:hAnsi="Times New Roman"/>
                <w:sz w:val="24"/>
                <w:lang w:eastAsia="de-DE"/>
              </w:rPr>
              <w:t>t</w:t>
            </w:r>
            <w:r w:rsidRPr="00392FFD">
              <w:rPr>
                <w:rFonts w:ascii="Times New Roman" w:hAnsi="Times New Roman"/>
                <w:sz w:val="24"/>
                <w:lang w:eastAsia="de-DE"/>
              </w:rPr>
              <w:t>otal recovery from insurance and other risk transfer mechanisms is the sum of all the recoveries from insurance and other risk transfer mechanisms and adjustments to such recoveries accounted within the reporting reference period and pertinent to operational risk events accounted for the first time within the reporting reference period or in previous reporting reference periods.</w:t>
            </w:r>
          </w:p>
        </w:tc>
      </w:tr>
      <w:tr w:rsidR="00FD54FC" w:rsidRPr="00392FFD" w14:paraId="3ED900CF" w14:textId="77777777" w:rsidTr="00672D2A">
        <w:tc>
          <w:tcPr>
            <w:tcW w:w="1101" w:type="dxa"/>
          </w:tcPr>
          <w:p w14:paraId="3EB681F8" w14:textId="77777777" w:rsidR="00FD54FC" w:rsidRPr="00392FFD" w:rsidRDefault="00C93FC2" w:rsidP="000F70EC">
            <w:pPr>
              <w:rPr>
                <w:rFonts w:ascii="Times New Roman" w:hAnsi="Times New Roman"/>
                <w:bCs/>
                <w:sz w:val="24"/>
                <w:lang w:eastAsia="nl-BE"/>
              </w:rPr>
            </w:pPr>
            <w:r>
              <w:rPr>
                <w:rFonts w:ascii="Times New Roman" w:hAnsi="Times New Roman"/>
                <w:sz w:val="24"/>
                <w:lang w:eastAsia="de-DE"/>
              </w:rPr>
              <w:t>0</w:t>
            </w:r>
            <w:r w:rsidR="00FD54FC" w:rsidRPr="00392FFD">
              <w:rPr>
                <w:rFonts w:ascii="Times New Roman" w:hAnsi="Times New Roman"/>
                <w:sz w:val="24"/>
                <w:lang w:eastAsia="de-DE"/>
              </w:rPr>
              <w:t>910</w:t>
            </w:r>
            <w:r w:rsidR="00FD54FC" w:rsidRPr="00392FFD">
              <w:rPr>
                <w:rFonts w:ascii="Times New Roman" w:hAnsi="Times New Roman"/>
                <w:bCs/>
                <w:sz w:val="24"/>
                <w:lang w:eastAsia="nl-BE"/>
              </w:rPr>
              <w:t>-</w:t>
            </w:r>
            <w:r>
              <w:rPr>
                <w:rFonts w:ascii="Times New Roman" w:hAnsi="Times New Roman"/>
                <w:bCs/>
                <w:sz w:val="24"/>
                <w:lang w:eastAsia="nl-BE"/>
              </w:rPr>
              <w:t>0</w:t>
            </w:r>
            <w:r w:rsidR="00FD54FC" w:rsidRPr="00392FFD">
              <w:rPr>
                <w:rFonts w:ascii="Times New Roman" w:hAnsi="Times New Roman"/>
                <w:bCs/>
                <w:sz w:val="24"/>
                <w:lang w:eastAsia="nl-BE"/>
              </w:rPr>
              <w:t>980</w:t>
            </w:r>
          </w:p>
        </w:tc>
        <w:tc>
          <w:tcPr>
            <w:tcW w:w="8079" w:type="dxa"/>
          </w:tcPr>
          <w:p w14:paraId="7AA4E9B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BUSINESS LINES</w:t>
            </w:r>
          </w:p>
          <w:p w14:paraId="23A6535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each event type (column 010 to 080), the information (Article 322 (3) lit. b), c) and e) of CRR on total business lines has to be reported.</w:t>
            </w:r>
          </w:p>
        </w:tc>
      </w:tr>
      <w:tr w:rsidR="00FD54FC" w:rsidRPr="00392FFD" w14:paraId="1582FD62" w14:textId="77777777" w:rsidTr="00672D2A">
        <w:tc>
          <w:tcPr>
            <w:tcW w:w="1101" w:type="dxa"/>
          </w:tcPr>
          <w:p w14:paraId="2600DFDD" w14:textId="77777777"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910-</w:t>
            </w:r>
            <w:r>
              <w:rPr>
                <w:rFonts w:ascii="Times New Roman" w:hAnsi="Times New Roman"/>
                <w:bCs/>
                <w:sz w:val="24"/>
                <w:lang w:eastAsia="nl-BE"/>
              </w:rPr>
              <w:t>0</w:t>
            </w:r>
            <w:r w:rsidR="00FD54FC" w:rsidRPr="00392FFD">
              <w:rPr>
                <w:rFonts w:ascii="Times New Roman" w:hAnsi="Times New Roman"/>
                <w:bCs/>
                <w:sz w:val="24"/>
                <w:lang w:eastAsia="nl-BE"/>
              </w:rPr>
              <w:t>914</w:t>
            </w:r>
          </w:p>
        </w:tc>
        <w:tc>
          <w:tcPr>
            <w:tcW w:w="8079" w:type="dxa"/>
          </w:tcPr>
          <w:p w14:paraId="0A98F2E3"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Number of Events</w:t>
            </w:r>
          </w:p>
          <w:p w14:paraId="28AA9A8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910, the number of events above the internal threshold by event types for the total business lines shall be reported. This figure may be lower than the aggregation of the number of events by business lines since the events with multiple impacts (impacts in different business lines) shall be considered as one. It may be higher, if an institution calculating its own funds requirements according to BIA cannot identify the business line(s) affected by the loss in every case.</w:t>
            </w:r>
          </w:p>
          <w:p w14:paraId="33F6D90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rows 911 – 914, the number of events with a gross loss amount within the ranges defined in the pertinent rows shall be reported.</w:t>
            </w:r>
          </w:p>
          <w:p w14:paraId="1FF0ACE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6F26A93B" w14:textId="77777777" w:rsidR="00FD54FC" w:rsidRPr="00392FFD" w:rsidRDefault="00125707" w:rsidP="0023700C">
            <w:pPr>
              <w:ind w:left="360" w:hanging="360"/>
              <w:rPr>
                <w:rFonts w:ascii="Times New Roman" w:hAnsi="Times New Roman"/>
                <w:sz w:val="24"/>
                <w:lang w:eastAsia="de-DE"/>
              </w:rPr>
            </w:pPr>
            <w:r w:rsidRPr="00392FFD">
              <w:rPr>
                <w:rFonts w:ascii="Times New Roman" w:hAnsi="Times New Roman"/>
                <w:sz w:val="24"/>
                <w:lang w:eastAsia="de-DE"/>
              </w:rPr>
              <w:t>-</w:t>
            </w:r>
            <w:r w:rsidRPr="00392FFD">
              <w:rPr>
                <w:rFonts w:ascii="Times New Roman" w:hAnsi="Times New Roman"/>
                <w:sz w:val="24"/>
                <w:lang w:eastAsia="de-DE"/>
              </w:rPr>
              <w:tab/>
            </w:r>
            <w:r w:rsidR="00FD54FC" w:rsidRPr="00392FFD">
              <w:rPr>
                <w:rFonts w:ascii="Times New Roman" w:hAnsi="Times New Roman"/>
                <w:sz w:val="24"/>
                <w:lang w:eastAsia="de-DE"/>
              </w:rPr>
              <w:t>The total number of events reported in rows 910 to 914 is equal to the horizontal aggregation of the number of events in the corresponding row, given that in those figures the events with impacts in different business lines shall have already been considered as one event.</w:t>
            </w:r>
          </w:p>
          <w:p w14:paraId="393731EC" w14:textId="77777777" w:rsidR="00FD54FC" w:rsidRPr="00392FFD" w:rsidRDefault="00125707" w:rsidP="0023700C">
            <w:pPr>
              <w:ind w:left="360" w:hanging="360"/>
              <w:rPr>
                <w:rStyle w:val="InstructionsTabelleberschrift"/>
                <w:rFonts w:ascii="Times New Roman" w:hAnsi="Times New Roman"/>
                <w:b w:val="0"/>
                <w:bCs w:val="0"/>
                <w:sz w:val="24"/>
                <w:u w:val="none"/>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The figure reported in column 080, row 910 shall not necessarily be equal to the vertical aggregation of the number of events which are included in column 080, given that one event can have an impact in different business lines simultaneously.</w:t>
            </w:r>
          </w:p>
        </w:tc>
      </w:tr>
      <w:tr w:rsidR="00FD54FC" w:rsidRPr="00392FFD" w14:paraId="47940E13" w14:textId="77777777" w:rsidTr="00672D2A">
        <w:tc>
          <w:tcPr>
            <w:tcW w:w="1101" w:type="dxa"/>
          </w:tcPr>
          <w:p w14:paraId="5D3F597D" w14:textId="77777777"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920-</w:t>
            </w:r>
            <w:r>
              <w:rPr>
                <w:rFonts w:ascii="Times New Roman" w:hAnsi="Times New Roman"/>
                <w:bCs/>
                <w:sz w:val="24"/>
                <w:lang w:eastAsia="nl-BE"/>
              </w:rPr>
              <w:t>0</w:t>
            </w:r>
            <w:r w:rsidR="00FD54FC" w:rsidRPr="00392FFD">
              <w:rPr>
                <w:rFonts w:ascii="Times New Roman" w:hAnsi="Times New Roman"/>
                <w:bCs/>
                <w:sz w:val="24"/>
                <w:lang w:eastAsia="nl-BE"/>
              </w:rPr>
              <w:t>924</w:t>
            </w:r>
          </w:p>
        </w:tc>
        <w:tc>
          <w:tcPr>
            <w:tcW w:w="8079" w:type="dxa"/>
          </w:tcPr>
          <w:p w14:paraId="6258F5C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amount (new events)</w:t>
            </w:r>
          </w:p>
          <w:p w14:paraId="09DA170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Provided that the institution has assigned all its losses either to a business line listed in Article 317 (4) table 2 CRR or the business line "Corporate items" as referred to in Article 322 (3) point b) CRR, the gross loss amount (new events) reported in row 920 is the simple aggregation of the gross loss amounts of new events for each business line. </w:t>
            </w:r>
          </w:p>
          <w:p w14:paraId="0EB16C4A"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In rows 921 – 924, the gross loss amount for events with a gross loss amount within the ranges defined in the pertinent rows shall be reported.</w:t>
            </w:r>
          </w:p>
        </w:tc>
      </w:tr>
      <w:tr w:rsidR="00FD54FC" w:rsidRPr="00392FFD" w14:paraId="25BE538B" w14:textId="77777777" w:rsidTr="00672D2A">
        <w:tc>
          <w:tcPr>
            <w:tcW w:w="1101" w:type="dxa"/>
          </w:tcPr>
          <w:p w14:paraId="15ECDBC7" w14:textId="77777777" w:rsidR="00FD54FC" w:rsidRPr="00392FFD" w:rsidRDefault="00C93FC2" w:rsidP="00FD54FC">
            <w:pPr>
              <w:rPr>
                <w:rFonts w:ascii="Times New Roman" w:hAnsi="Times New Roman"/>
                <w:bCs/>
                <w:sz w:val="24"/>
                <w:lang w:eastAsia="nl-BE"/>
              </w:rPr>
            </w:pPr>
            <w:r>
              <w:rPr>
                <w:rFonts w:ascii="Times New Roman" w:hAnsi="Times New Roman"/>
                <w:sz w:val="24"/>
                <w:lang w:eastAsia="de-DE"/>
              </w:rPr>
              <w:lastRenderedPageBreak/>
              <w:t>0</w:t>
            </w:r>
            <w:r w:rsidR="00FD54FC" w:rsidRPr="00392FFD">
              <w:rPr>
                <w:rFonts w:ascii="Times New Roman" w:hAnsi="Times New Roman"/>
                <w:sz w:val="24"/>
                <w:lang w:eastAsia="de-DE"/>
              </w:rPr>
              <w:t xml:space="preserve">930, </w:t>
            </w:r>
            <w:r>
              <w:rPr>
                <w:rFonts w:ascii="Times New Roman" w:hAnsi="Times New Roman"/>
                <w:sz w:val="24"/>
                <w:lang w:eastAsia="de-DE"/>
              </w:rPr>
              <w:t>0</w:t>
            </w:r>
            <w:r w:rsidR="00FD54FC" w:rsidRPr="00392FFD">
              <w:rPr>
                <w:rFonts w:ascii="Times New Roman" w:hAnsi="Times New Roman"/>
                <w:bCs/>
                <w:sz w:val="24"/>
                <w:lang w:eastAsia="nl-BE"/>
              </w:rPr>
              <w:t xml:space="preserve">935, </w:t>
            </w:r>
            <w:r>
              <w:rPr>
                <w:rFonts w:ascii="Times New Roman" w:hAnsi="Times New Roman"/>
                <w:bCs/>
                <w:sz w:val="24"/>
                <w:lang w:eastAsia="nl-BE"/>
              </w:rPr>
              <w:t>0</w:t>
            </w:r>
            <w:r w:rsidR="00FD54FC" w:rsidRPr="00392FFD">
              <w:rPr>
                <w:rFonts w:ascii="Times New Roman" w:hAnsi="Times New Roman"/>
                <w:bCs/>
                <w:sz w:val="24"/>
                <w:lang w:eastAsia="nl-BE"/>
              </w:rPr>
              <w:t>936</w:t>
            </w:r>
          </w:p>
        </w:tc>
        <w:tc>
          <w:tcPr>
            <w:tcW w:w="8079" w:type="dxa"/>
          </w:tcPr>
          <w:p w14:paraId="3AB811D9"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Number of loss events subject to loss adjustments</w:t>
            </w:r>
          </w:p>
          <w:p w14:paraId="4291804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930, the total of the numbers of events subject to loss adjustments as defined for rows 030, 130, …, 830 shall be reported. This figure may be lower than the aggregation of the number of events subject to loss adjustments by business lines since events with multiple impacts (impacts in different business lines) shall be considered as one. It may be higher, if an institution calculating its own funds requirements according to BIA cannot identify the business line(s) affected by the loss in every case.</w:t>
            </w:r>
          </w:p>
          <w:p w14:paraId="62F32AD0"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The number of loss events subject to loss adjustments shall be broken down into the number of events for which a positive loss adjustment was made within the reporting reference period and the number of events for which a negative loss adjustment was made within the reporting period (all reported with a positive sign).</w:t>
            </w:r>
          </w:p>
        </w:tc>
      </w:tr>
      <w:tr w:rsidR="00FD54FC" w:rsidRPr="00392FFD" w14:paraId="0AAC0A48" w14:textId="77777777" w:rsidTr="00672D2A">
        <w:tc>
          <w:tcPr>
            <w:tcW w:w="1101" w:type="dxa"/>
          </w:tcPr>
          <w:p w14:paraId="1197B724"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940, </w:t>
            </w:r>
            <w:r>
              <w:rPr>
                <w:rFonts w:ascii="Times New Roman" w:hAnsi="Times New Roman"/>
                <w:sz w:val="24"/>
                <w:lang w:eastAsia="de-DE"/>
              </w:rPr>
              <w:t>0</w:t>
            </w:r>
            <w:r w:rsidR="00FD54FC" w:rsidRPr="00392FFD">
              <w:rPr>
                <w:rFonts w:ascii="Times New Roman" w:hAnsi="Times New Roman"/>
                <w:sz w:val="24"/>
                <w:lang w:eastAsia="de-DE"/>
              </w:rPr>
              <w:t xml:space="preserve">945, </w:t>
            </w:r>
            <w:r>
              <w:rPr>
                <w:rFonts w:ascii="Times New Roman" w:hAnsi="Times New Roman"/>
                <w:sz w:val="24"/>
                <w:lang w:eastAsia="de-DE"/>
              </w:rPr>
              <w:t>0</w:t>
            </w:r>
            <w:r w:rsidR="00FD54FC" w:rsidRPr="00392FFD">
              <w:rPr>
                <w:rFonts w:ascii="Times New Roman" w:hAnsi="Times New Roman"/>
                <w:sz w:val="24"/>
                <w:lang w:eastAsia="de-DE"/>
              </w:rPr>
              <w:t>946</w:t>
            </w:r>
          </w:p>
        </w:tc>
        <w:tc>
          <w:tcPr>
            <w:tcW w:w="8079" w:type="dxa"/>
          </w:tcPr>
          <w:p w14:paraId="0459AA09"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Loss adjustments relating to previous reporting periods</w:t>
            </w:r>
          </w:p>
          <w:p w14:paraId="7EDCD97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940, the total of the loss adjustment amounts relating to previous reporting periods per business lines (as defined for rows 040, 140, …, 840) shall be reported. Provided that the institution has assigned all its losses either to a business line listed in Article 317 (4) table 2 of CRR or the business line "Corporate items" as referred to in Article 322 (3) point b) of CRR, the amount reported in row 940 is the simple aggregation of the loss adjustments relating to previous reporting periods reported for the different business lines.</w:t>
            </w:r>
          </w:p>
          <w:p w14:paraId="798F5490" w14:textId="77777777" w:rsidR="00FD54FC" w:rsidRPr="00392FFD" w:rsidRDefault="00FD54FC" w:rsidP="00070AF9">
            <w:pPr>
              <w:rPr>
                <w:sz w:val="24"/>
              </w:rPr>
            </w:pPr>
            <w:r w:rsidRPr="00392FFD">
              <w:rPr>
                <w:rFonts w:ascii="Times New Roman" w:hAnsi="Times New Roman"/>
                <w:sz w:val="24"/>
                <w:lang w:eastAsia="de-DE"/>
              </w:rPr>
              <w:t>The amount of loss adjustments shall be broken down into the amount related to events for which a positive loss adjustment was made in the reporting reference period (row 945, reported with a</w:t>
            </w:r>
            <w:r w:rsidR="00070AF9">
              <w:rPr>
                <w:rFonts w:ascii="Times New Roman" w:hAnsi="Times New Roman"/>
                <w:sz w:val="24"/>
                <w:lang w:eastAsia="de-DE"/>
              </w:rPr>
              <w:t>s</w:t>
            </w:r>
            <w:r w:rsidRPr="00392FFD">
              <w:rPr>
                <w:rFonts w:ascii="Times New Roman" w:hAnsi="Times New Roman"/>
                <w:sz w:val="24"/>
                <w:lang w:eastAsia="de-DE"/>
              </w:rPr>
              <w:t xml:space="preserve"> positive </w:t>
            </w:r>
            <w:r w:rsidR="00070AF9">
              <w:rPr>
                <w:rFonts w:ascii="Times New Roman" w:hAnsi="Times New Roman"/>
                <w:sz w:val="24"/>
                <w:lang w:eastAsia="de-DE"/>
              </w:rPr>
              <w:t>figure</w:t>
            </w:r>
            <w:r w:rsidRPr="00392FFD">
              <w:rPr>
                <w:rFonts w:ascii="Times New Roman" w:hAnsi="Times New Roman"/>
                <w:sz w:val="24"/>
                <w:lang w:eastAsia="de-DE"/>
              </w:rPr>
              <w:t>) and the amount related to events for which a negative loss adjustment was made within the reporting period (row 946, reported a</w:t>
            </w:r>
            <w:r w:rsidR="00070AF9">
              <w:rPr>
                <w:rFonts w:ascii="Times New Roman" w:hAnsi="Times New Roman"/>
                <w:sz w:val="24"/>
                <w:lang w:eastAsia="de-DE"/>
              </w:rPr>
              <w:t>s</w:t>
            </w:r>
            <w:r w:rsidRPr="00392FFD">
              <w:rPr>
                <w:rFonts w:ascii="Times New Roman" w:hAnsi="Times New Roman"/>
                <w:sz w:val="24"/>
                <w:lang w:eastAsia="de-DE"/>
              </w:rPr>
              <w:t xml:space="preserve"> negative </w:t>
            </w:r>
            <w:r w:rsidR="00070AF9">
              <w:rPr>
                <w:rFonts w:ascii="Times New Roman" w:hAnsi="Times New Roman"/>
                <w:sz w:val="24"/>
                <w:lang w:eastAsia="de-DE"/>
              </w:rPr>
              <w:t>figure</w:t>
            </w:r>
            <w:r w:rsidRPr="00392FFD">
              <w:rPr>
                <w:rFonts w:ascii="Times New Roman" w:hAnsi="Times New Roman"/>
                <w:sz w:val="24"/>
                <w:lang w:eastAsia="de-DE"/>
              </w:rPr>
              <w:t xml:space="preserve">). 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00070AF9" w:rsidRPr="00392FFD">
              <w:rPr>
                <w:rFonts w:ascii="Times New Roman" w:hAnsi="Times New Roman"/>
                <w:sz w:val="24"/>
                <w:lang w:eastAsia="de-DE"/>
              </w:rPr>
              <w:t xml:space="preserve"> </w:t>
            </w:r>
            <w:r w:rsidRPr="00392FFD">
              <w:rPr>
                <w:rFonts w:ascii="Times New Roman" w:hAnsi="Times New Roman"/>
                <w:sz w:val="24"/>
                <w:lang w:eastAsia="de-DE"/>
              </w:rPr>
              <w:t xml:space="preserve">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 row 946 instead of the amount of the negative loss adjustment itself.</w:t>
            </w:r>
          </w:p>
        </w:tc>
      </w:tr>
      <w:tr w:rsidR="00FD54FC" w:rsidRPr="00392FFD" w14:paraId="01115501" w14:textId="77777777" w:rsidTr="00672D2A">
        <w:tc>
          <w:tcPr>
            <w:tcW w:w="1101" w:type="dxa"/>
            <w:tcBorders>
              <w:top w:val="single" w:sz="4" w:space="0" w:color="auto"/>
              <w:left w:val="single" w:sz="4" w:space="0" w:color="auto"/>
              <w:bottom w:val="single" w:sz="4" w:space="0" w:color="auto"/>
              <w:right w:val="single" w:sz="4" w:space="0" w:color="auto"/>
            </w:tcBorders>
          </w:tcPr>
          <w:p w14:paraId="05132A47" w14:textId="77777777" w:rsidR="00FD54FC" w:rsidRPr="00417984" w:rsidRDefault="00C93FC2" w:rsidP="00FD54FC">
            <w:pPr>
              <w:rPr>
                <w:rFonts w:ascii="Times New Roman" w:hAnsi="Times New Roman"/>
                <w:sz w:val="24"/>
                <w:lang w:eastAsia="de-DE"/>
              </w:rPr>
            </w:pPr>
            <w:r>
              <w:rPr>
                <w:rFonts w:ascii="Times New Roman" w:hAnsi="Times New Roman"/>
                <w:sz w:val="24"/>
                <w:lang w:eastAsia="de-DE"/>
              </w:rPr>
              <w:t>0</w:t>
            </w:r>
            <w:r w:rsidR="00FD54FC" w:rsidRPr="00417984">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4B498929" w14:textId="77777777" w:rsidR="00FD54FC" w:rsidRPr="00417984" w:rsidRDefault="00FD54FC" w:rsidP="00FD54FC">
            <w:pPr>
              <w:rPr>
                <w:rStyle w:val="InstructionsTabelleberschrift"/>
                <w:rFonts w:ascii="Times New Roman" w:hAnsi="Times New Roman"/>
                <w:sz w:val="24"/>
              </w:rPr>
            </w:pPr>
            <w:r w:rsidRPr="00417984">
              <w:rPr>
                <w:rStyle w:val="InstructionsTabelleberschrift"/>
                <w:rFonts w:ascii="Times New Roman" w:hAnsi="Times New Roman"/>
                <w:sz w:val="24"/>
              </w:rPr>
              <w:t>Maximum single loss</w:t>
            </w:r>
          </w:p>
          <w:p w14:paraId="5F1FB98B" w14:textId="77777777" w:rsidR="00FD54FC" w:rsidRPr="00392FFD" w:rsidRDefault="00FD54FC" w:rsidP="00FD54FC">
            <w:pPr>
              <w:rPr>
                <w:rFonts w:ascii="Times New Roman" w:hAnsi="Times New Roman"/>
                <w:sz w:val="24"/>
                <w:lang w:eastAsia="de-DE"/>
              </w:rPr>
            </w:pPr>
            <w:r w:rsidRPr="00417984">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eferred to in Article 322 (3) point b) CRR, the maximum single loss is the maximum loss over the internal threshold for each event type and amongst all business lines. These figures may be higher than the highest single loss recorded in each business line if an event impacts different business lines.</w:t>
            </w:r>
          </w:p>
          <w:p w14:paraId="5F1DE68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1922C65B" w14:textId="77777777" w:rsidR="00FD54FC" w:rsidRPr="00392FFD" w:rsidRDefault="00125707" w:rsidP="0023700C">
            <w:pPr>
              <w:ind w:left="360" w:hanging="360"/>
              <w:rPr>
                <w:rFonts w:ascii="Times New Roman" w:hAnsi="Times New Roman"/>
                <w:b/>
                <w:bCs/>
                <w:sz w:val="24"/>
                <w:u w:val="single"/>
              </w:rPr>
            </w:pPr>
            <w:r w:rsidRPr="00392FFD">
              <w:rPr>
                <w:rFonts w:ascii="Times New Roman" w:hAnsi="Times New Roman"/>
                <w:bCs/>
                <w:sz w:val="24"/>
              </w:rPr>
              <w:lastRenderedPageBreak/>
              <w:t>-</w:t>
            </w:r>
            <w:r w:rsidRPr="00392FFD">
              <w:rPr>
                <w:rFonts w:ascii="Times New Roman" w:hAnsi="Times New Roman"/>
                <w:bCs/>
                <w:sz w:val="24"/>
              </w:rPr>
              <w:tab/>
            </w:r>
            <w:r w:rsidR="00FD54FC" w:rsidRPr="00392FFD">
              <w:rPr>
                <w:rFonts w:ascii="Times New Roman" w:hAnsi="Times New Roman"/>
                <w:sz w:val="24"/>
                <w:lang w:eastAsia="de-DE"/>
              </w:rPr>
              <w:t>The maximum single loss reported shall be equal to the highest of the values reported in columns 010 – 070 of this row.</w:t>
            </w:r>
          </w:p>
          <w:p w14:paraId="662052B2" w14:textId="77777777" w:rsidR="00FD54FC" w:rsidRPr="00392FFD" w:rsidRDefault="00125707" w:rsidP="0023700C">
            <w:pPr>
              <w:ind w:left="360" w:hanging="360"/>
              <w:rPr>
                <w:rStyle w:val="InstructionsTabelleberschrift"/>
                <w:rFonts w:ascii="Times New Roman" w:hAnsi="Times New Roman"/>
                <w:bCs w:val="0"/>
                <w:sz w:val="24"/>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 xml:space="preserve">If there are events having an impact in different business lines, the amount reported in {r950, c080} may be higher than the amounts of “Maximum single loss” per business line reported in other rows of column 080. </w:t>
            </w:r>
          </w:p>
        </w:tc>
      </w:tr>
      <w:tr w:rsidR="00FD54FC" w:rsidRPr="00392FFD" w14:paraId="215EF51A" w14:textId="77777777" w:rsidTr="00672D2A">
        <w:tc>
          <w:tcPr>
            <w:tcW w:w="1101" w:type="dxa"/>
            <w:tcBorders>
              <w:top w:val="single" w:sz="4" w:space="0" w:color="auto"/>
              <w:left w:val="single" w:sz="4" w:space="0" w:color="auto"/>
              <w:bottom w:val="single" w:sz="4" w:space="0" w:color="auto"/>
              <w:right w:val="single" w:sz="4" w:space="0" w:color="auto"/>
            </w:tcBorders>
          </w:tcPr>
          <w:p w14:paraId="10F6AEC7"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392FFD">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629BD09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Sum of the five largest losses</w:t>
            </w:r>
          </w:p>
          <w:p w14:paraId="0E9E6DCA"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sum of the five largest gross losses for each event type and amongst all business lines is reported. This sum may be higher than the highest sum of the five largest losses recorded in each business line. This sum has to be reported regardless of the number of losses. </w:t>
            </w:r>
          </w:p>
          <w:p w14:paraId="6EE6A543"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for column 080, the sum of the five largest losses shall be the sum of the five largest losses in the whole matrix, which means that it may not necessarily be equal to neither the maximum value of “sum of the five largest losses” in row 960 nor the maximum value of “sum of the five largest losses” in column 080.</w:t>
            </w:r>
          </w:p>
        </w:tc>
      </w:tr>
      <w:tr w:rsidR="00FD54FC" w:rsidRPr="00392FFD" w14:paraId="1E388EA7" w14:textId="77777777" w:rsidTr="00672D2A">
        <w:tc>
          <w:tcPr>
            <w:tcW w:w="1101" w:type="dxa"/>
            <w:tcBorders>
              <w:top w:val="single" w:sz="4" w:space="0" w:color="auto"/>
              <w:left w:val="single" w:sz="4" w:space="0" w:color="auto"/>
              <w:bottom w:val="single" w:sz="4" w:space="0" w:color="auto"/>
              <w:right w:val="single" w:sz="4" w:space="0" w:color="auto"/>
            </w:tcBorders>
          </w:tcPr>
          <w:p w14:paraId="52EDA05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12DF94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direct loss recovery</w:t>
            </w:r>
          </w:p>
          <w:p w14:paraId="5BC135C4"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direct loss recovery is the simple aggregation of the total direct loss recovery for each business line.</w:t>
            </w:r>
          </w:p>
        </w:tc>
      </w:tr>
      <w:tr w:rsidR="00FD54FC" w:rsidRPr="00392FFD" w14:paraId="6BD0881E" w14:textId="77777777" w:rsidTr="00672D2A">
        <w:tc>
          <w:tcPr>
            <w:tcW w:w="1101" w:type="dxa"/>
            <w:tcBorders>
              <w:top w:val="single" w:sz="4" w:space="0" w:color="auto"/>
              <w:left w:val="single" w:sz="4" w:space="0" w:color="auto"/>
              <w:bottom w:val="single" w:sz="4" w:space="0" w:color="auto"/>
              <w:right w:val="single" w:sz="4" w:space="0" w:color="auto"/>
            </w:tcBorders>
          </w:tcPr>
          <w:p w14:paraId="7AC55190"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ED70AA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recovery from insurance and other risk transfer mechanisms</w:t>
            </w:r>
          </w:p>
          <w:p w14:paraId="1AC0A6ED" w14:textId="77777777" w:rsidR="00FD54FC" w:rsidRPr="00392FFD" w:rsidRDefault="00FD54FC" w:rsidP="00FD54FC">
            <w:pPr>
              <w:rPr>
                <w:rFonts w:ascii="Times New Roman" w:hAnsi="Times New Roman"/>
                <w:b/>
                <w:bCs/>
                <w:sz w:val="24"/>
                <w:u w:val="singl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recovery from insurance and other risk transfer mechanisms is the simple aggregation of the total loss recovery from insurance and other risk transfer mechanisms for each business line.</w:t>
            </w:r>
          </w:p>
        </w:tc>
      </w:tr>
    </w:tbl>
    <w:p w14:paraId="3A02E5AE" w14:textId="77777777" w:rsidR="00FD54FC" w:rsidRPr="00392FFD" w:rsidRDefault="00FD54FC" w:rsidP="00FD54FC">
      <w:pPr>
        <w:spacing w:before="0" w:after="0"/>
        <w:jc w:val="left"/>
        <w:rPr>
          <w:rStyle w:val="InstructionsTabelleText"/>
          <w:rFonts w:ascii="Times New Roman" w:hAnsi="Times New Roman"/>
          <w:sz w:val="24"/>
        </w:rPr>
      </w:pPr>
    </w:p>
    <w:p w14:paraId="1C320494"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8" w:name="_Toc516210679"/>
      <w:bookmarkStart w:id="499" w:name="_Toc473561028"/>
      <w:r w:rsidRPr="00321A3B">
        <w:rPr>
          <w:rFonts w:ascii="Times New Roman" w:hAnsi="Times New Roman" w:cs="Times New Roman"/>
          <w:sz w:val="24"/>
          <w:u w:val="none"/>
          <w:lang w:val="en-GB"/>
        </w:rPr>
        <w:t>4.2.3.</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17.02: Operational risk: Detailed information on the largest loss events in the last year (OPR DETAILS 2)</w:t>
      </w:r>
      <w:bookmarkEnd w:id="498"/>
      <w:bookmarkEnd w:id="499"/>
    </w:p>
    <w:p w14:paraId="45E6565E"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0" w:name="_Toc516210680"/>
      <w:bookmarkStart w:id="501" w:name="_Toc473561029"/>
      <w:r w:rsidRPr="00321A3B">
        <w:rPr>
          <w:rFonts w:ascii="Times New Roman" w:hAnsi="Times New Roman" w:cs="Times New Roman"/>
          <w:sz w:val="24"/>
          <w:u w:val="none"/>
          <w:lang w:val="en-GB"/>
        </w:rPr>
        <w:t>4.2.3.1.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500"/>
      <w:bookmarkEnd w:id="501"/>
    </w:p>
    <w:p w14:paraId="308C1B42" w14:textId="77777777" w:rsidR="00FD54FC" w:rsidRPr="00392FFD" w:rsidRDefault="00125707" w:rsidP="00C37B29">
      <w:pPr>
        <w:pStyle w:val="InstructionsText2"/>
        <w:numPr>
          <w:ilvl w:val="0"/>
          <w:numId w:val="0"/>
        </w:numPr>
        <w:ind w:left="993"/>
      </w:pPr>
      <w:r w:rsidRPr="00392FFD">
        <w:t>134.</w:t>
      </w:r>
      <w:r w:rsidRPr="00392FFD">
        <w:tab/>
      </w:r>
      <w:r w:rsidR="00FD54FC" w:rsidRPr="00392FFD">
        <w:t>In template C 17.02, information on individual loss events shall be provided (one row per event).</w:t>
      </w:r>
    </w:p>
    <w:p w14:paraId="09FE74EB" w14:textId="77777777" w:rsidR="00FD54FC" w:rsidRPr="00392FFD" w:rsidRDefault="00125707" w:rsidP="00C37B29">
      <w:pPr>
        <w:pStyle w:val="InstructionsText2"/>
        <w:numPr>
          <w:ilvl w:val="0"/>
          <w:numId w:val="0"/>
        </w:numPr>
        <w:ind w:left="993"/>
      </w:pPr>
      <w:r w:rsidRPr="00392FFD">
        <w:t>135.</w:t>
      </w:r>
      <w:r w:rsidRPr="00392FFD">
        <w:tab/>
      </w:r>
      <w:r w:rsidR="00FD54FC" w:rsidRPr="00392FFD">
        <w:t>The information reported in this template shall refer to “new events”, i.e. operational risk events</w:t>
      </w:r>
      <w:r w:rsidR="00FD54FC" w:rsidRPr="00392FFD">
        <w:tab/>
      </w:r>
    </w:p>
    <w:p w14:paraId="01D808DB" w14:textId="77777777" w:rsidR="00FD54FC" w:rsidRPr="00392FFD" w:rsidRDefault="00125707" w:rsidP="00C37B29">
      <w:pPr>
        <w:pStyle w:val="InstructionsText2"/>
        <w:numPr>
          <w:ilvl w:val="0"/>
          <w:numId w:val="0"/>
        </w:numPr>
        <w:ind w:left="993"/>
      </w:pPr>
      <w:r w:rsidRPr="00392FFD">
        <w:t>(a)</w:t>
      </w:r>
      <w:r w:rsidRPr="00392FFD">
        <w:tab/>
      </w:r>
      <w:r w:rsidR="00FD54FC" w:rsidRPr="00392FFD">
        <w:t>“accounted for the first time” within the reporting reference period or</w:t>
      </w:r>
    </w:p>
    <w:p w14:paraId="57D876D9" w14:textId="77777777" w:rsidR="00FD54FC" w:rsidRPr="00392FFD" w:rsidRDefault="00125707" w:rsidP="00C37B29">
      <w:pPr>
        <w:pStyle w:val="InstructionsText2"/>
        <w:numPr>
          <w:ilvl w:val="0"/>
          <w:numId w:val="0"/>
        </w:numPr>
        <w:ind w:left="993"/>
      </w:pPr>
      <w:r w:rsidRPr="00392FFD">
        <w:lastRenderedPageBreak/>
        <w:t>(b)</w:t>
      </w:r>
      <w:r w:rsidRPr="00392FFD">
        <w:tab/>
      </w:r>
      <w:r w:rsidR="00FD54FC" w:rsidRPr="00392FFD">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26545301" w14:textId="77777777" w:rsidR="00FD54FC" w:rsidRPr="00392FFD" w:rsidRDefault="00125707" w:rsidP="00C37B29">
      <w:pPr>
        <w:pStyle w:val="InstructionsText2"/>
        <w:numPr>
          <w:ilvl w:val="0"/>
          <w:numId w:val="0"/>
        </w:numPr>
        <w:ind w:left="993"/>
      </w:pPr>
      <w:r w:rsidRPr="00392FFD">
        <w:t>136.</w:t>
      </w:r>
      <w:r w:rsidRPr="00392FFD">
        <w:tab/>
      </w:r>
      <w:r w:rsidR="00FD54FC" w:rsidRPr="00392FFD">
        <w:t xml:space="preserve">Only events entailing a gross loss amount of 100,000 € or more </w:t>
      </w:r>
      <w:r w:rsidR="00AA6A66">
        <w:t>shall be</w:t>
      </w:r>
      <w:r w:rsidR="00FD54FC" w:rsidRPr="00392FFD">
        <w:t xml:space="preserve"> reported.</w:t>
      </w:r>
      <w:r w:rsidR="00FD54FC" w:rsidRPr="00392FFD">
        <w:br/>
      </w:r>
      <w:r w:rsidR="00FD54FC" w:rsidRPr="00392FFD">
        <w:tab/>
        <w:t>Subject to that threshold,</w:t>
      </w:r>
    </w:p>
    <w:p w14:paraId="0C0114A0" w14:textId="77777777" w:rsidR="00FD54FC" w:rsidRPr="00392FFD" w:rsidRDefault="00125707" w:rsidP="00C37B29">
      <w:pPr>
        <w:pStyle w:val="InstructionsText2"/>
        <w:numPr>
          <w:ilvl w:val="0"/>
          <w:numId w:val="0"/>
        </w:numPr>
        <w:ind w:left="993"/>
      </w:pPr>
      <w:r w:rsidRPr="00392FFD">
        <w:t>(a)</w:t>
      </w:r>
      <w:r w:rsidRPr="00392FFD">
        <w:tab/>
      </w:r>
      <w:r w:rsidR="00FD54FC" w:rsidRPr="00392FFD">
        <w:t>the largest event for each event type, provided that the institution has identified the event types for losses and</w:t>
      </w:r>
    </w:p>
    <w:p w14:paraId="2080E7A3" w14:textId="77777777" w:rsidR="00FD54FC" w:rsidRPr="00392FFD" w:rsidRDefault="00125707" w:rsidP="00C37B29">
      <w:pPr>
        <w:pStyle w:val="InstructionsText2"/>
        <w:numPr>
          <w:ilvl w:val="0"/>
          <w:numId w:val="0"/>
        </w:numPr>
        <w:ind w:left="993"/>
      </w:pPr>
      <w:r w:rsidRPr="00392FFD">
        <w:t>(b)</w:t>
      </w:r>
      <w:r w:rsidRPr="00392FFD">
        <w:tab/>
      </w:r>
      <w:r w:rsidR="00AA6A66">
        <w:t xml:space="preserve">at least </w:t>
      </w:r>
      <w:r w:rsidR="00FD54FC" w:rsidRPr="00392FFD">
        <w:t xml:space="preserve">the ten largest of the remaining events with or without identified event type by gross loss amount shall be included in the template. </w:t>
      </w:r>
    </w:p>
    <w:p w14:paraId="0C4323D2" w14:textId="77777777" w:rsidR="00FD54FC" w:rsidRPr="00392FFD" w:rsidRDefault="00125707" w:rsidP="00C37B29">
      <w:pPr>
        <w:pStyle w:val="InstructionsText2"/>
        <w:numPr>
          <w:ilvl w:val="0"/>
          <w:numId w:val="0"/>
        </w:numPr>
        <w:ind w:left="993"/>
      </w:pPr>
      <w:r w:rsidRPr="00392FFD">
        <w:t>(c)</w:t>
      </w:r>
      <w:r w:rsidRPr="00392FFD">
        <w:tab/>
      </w:r>
      <w:r w:rsidR="00FD54FC" w:rsidRPr="00392FFD">
        <w:t xml:space="preserve">Events are ranked based on the gross loss attributed to them. </w:t>
      </w:r>
    </w:p>
    <w:p w14:paraId="06C1ED55" w14:textId="77777777" w:rsidR="00FD54FC" w:rsidRPr="00392FFD" w:rsidRDefault="00125707" w:rsidP="00C37B29">
      <w:pPr>
        <w:pStyle w:val="InstructionsText2"/>
        <w:numPr>
          <w:ilvl w:val="0"/>
          <w:numId w:val="0"/>
        </w:numPr>
        <w:ind w:left="993"/>
      </w:pPr>
      <w:r w:rsidRPr="00392FFD">
        <w:t>(d)</w:t>
      </w:r>
      <w:r w:rsidRPr="00392FFD">
        <w:tab/>
      </w:r>
      <w:r w:rsidR="00FD54FC" w:rsidRPr="00392FFD">
        <w:t>An event shall only be considered once.</w:t>
      </w:r>
    </w:p>
    <w:p w14:paraId="58BA98A4"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2" w:name="_Toc516210681"/>
      <w:bookmarkStart w:id="503" w:name="_Toc473561030"/>
      <w:r w:rsidRPr="00321A3B">
        <w:rPr>
          <w:rFonts w:ascii="Times New Roman" w:hAnsi="Times New Roman" w:cs="Times New Roman"/>
          <w:sz w:val="24"/>
          <w:u w:val="none"/>
          <w:lang w:val="en-GB"/>
        </w:rPr>
        <w:t>4.2.3.2.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502"/>
      <w:bookmarkEnd w:id="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392FFD" w14:paraId="59B3F604" w14:textId="77777777" w:rsidTr="00672D2A">
        <w:tc>
          <w:tcPr>
            <w:tcW w:w="9288" w:type="dxa"/>
            <w:gridSpan w:val="2"/>
            <w:shd w:val="clear" w:color="auto" w:fill="BFBFBF"/>
          </w:tcPr>
          <w:p w14:paraId="097E9F5A" w14:textId="77777777" w:rsidR="00FD54FC" w:rsidRPr="00392FFD" w:rsidRDefault="00FD54FC" w:rsidP="00FD54FC">
            <w:pPr>
              <w:rPr>
                <w:rFonts w:ascii="Times New Roman" w:hAnsi="Times New Roman"/>
                <w:sz w:val="24"/>
              </w:rPr>
            </w:pPr>
            <w:r w:rsidRPr="00392FFD">
              <w:rPr>
                <w:rFonts w:ascii="Times New Roman" w:hAnsi="Times New Roman"/>
                <w:b/>
                <w:bCs/>
                <w:sz w:val="24"/>
                <w:lang w:eastAsia="nl-BE"/>
              </w:rPr>
              <w:t>Columns</w:t>
            </w:r>
          </w:p>
        </w:tc>
      </w:tr>
      <w:tr w:rsidR="00FD54FC" w:rsidRPr="00392FFD" w14:paraId="429E532F" w14:textId="77777777" w:rsidTr="00672D2A">
        <w:tc>
          <w:tcPr>
            <w:tcW w:w="959" w:type="dxa"/>
            <w:shd w:val="clear" w:color="auto" w:fill="auto"/>
          </w:tcPr>
          <w:p w14:paraId="67F1EBB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010</w:t>
            </w:r>
          </w:p>
        </w:tc>
        <w:tc>
          <w:tcPr>
            <w:tcW w:w="8329" w:type="dxa"/>
            <w:shd w:val="clear" w:color="auto" w:fill="auto"/>
          </w:tcPr>
          <w:p w14:paraId="46EDAE44"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Event ID</w:t>
            </w:r>
          </w:p>
          <w:p w14:paraId="2743432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event ID is a row identifier and shall be unique for each row in the table. </w:t>
            </w:r>
          </w:p>
          <w:p w14:paraId="5A7481A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392FFD" w14:paraId="45E28B3A" w14:textId="77777777" w:rsidTr="00672D2A">
        <w:tc>
          <w:tcPr>
            <w:tcW w:w="959" w:type="dxa"/>
            <w:shd w:val="clear" w:color="auto" w:fill="auto"/>
          </w:tcPr>
          <w:p w14:paraId="4EEA0D69" w14:textId="77777777"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020</w:t>
            </w:r>
          </w:p>
        </w:tc>
        <w:tc>
          <w:tcPr>
            <w:tcW w:w="8329" w:type="dxa"/>
            <w:shd w:val="clear" w:color="auto" w:fill="auto"/>
          </w:tcPr>
          <w:p w14:paraId="04115F19"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Date of Accounting</w:t>
            </w:r>
          </w:p>
          <w:p w14:paraId="2979EF6A" w14:textId="77777777" w:rsidR="00FD54FC" w:rsidRPr="00392FFD" w:rsidRDefault="00FD54FC" w:rsidP="00FD54FC">
            <w:pPr>
              <w:rPr>
                <w:rFonts w:ascii="Times New Roman" w:hAnsi="Times New Roman"/>
                <w:sz w:val="24"/>
                <w:lang w:eastAsia="de-DE"/>
              </w:rPr>
            </w:pPr>
            <w:r w:rsidRPr="00321A3B">
              <w:rPr>
                <w:rFonts w:ascii="Times New Roman" w:hAnsi="Times New Roman"/>
                <w:sz w:val="24"/>
                <w:lang w:eastAsia="de-DE"/>
              </w:rPr>
              <w:t>Date of accounting means the date when a loss or reserve / provision against an o</w:t>
            </w:r>
            <w:r w:rsidRPr="00392FFD">
              <w:rPr>
                <w:rFonts w:ascii="Times New Roman" w:hAnsi="Times New Roman"/>
                <w:sz w:val="24"/>
                <w:lang w:eastAsia="de-DE"/>
              </w:rPr>
              <w:t xml:space="preserve">perational risk loss was first recognized in the Profit and Loss statement. </w:t>
            </w:r>
          </w:p>
        </w:tc>
      </w:tr>
      <w:tr w:rsidR="00FD54FC" w:rsidRPr="00392FFD" w14:paraId="5909E023" w14:textId="77777777" w:rsidTr="00672D2A">
        <w:tc>
          <w:tcPr>
            <w:tcW w:w="959" w:type="dxa"/>
            <w:shd w:val="clear" w:color="auto" w:fill="auto"/>
          </w:tcPr>
          <w:p w14:paraId="1F04021E"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030</w:t>
            </w:r>
          </w:p>
        </w:tc>
        <w:tc>
          <w:tcPr>
            <w:tcW w:w="8329" w:type="dxa"/>
            <w:shd w:val="clear" w:color="auto" w:fill="auto"/>
          </w:tcPr>
          <w:p w14:paraId="77D20EC3"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occurrence</w:t>
            </w:r>
          </w:p>
          <w:p w14:paraId="508D5530" w14:textId="77777777" w:rsidR="00FD54FC" w:rsidRPr="00392FFD" w:rsidRDefault="00FD54FC" w:rsidP="00871877">
            <w:pPr>
              <w:rPr>
                <w:rFonts w:ascii="Times New Roman" w:hAnsi="Times New Roman"/>
                <w:sz w:val="24"/>
                <w:lang w:eastAsia="de-DE"/>
              </w:rPr>
            </w:pPr>
            <w:r w:rsidRPr="00392FFD">
              <w:rPr>
                <w:rFonts w:ascii="Times New Roman" w:hAnsi="Times New Roman"/>
                <w:sz w:val="24"/>
                <w:lang w:eastAsia="de-DE"/>
              </w:rPr>
              <w:t>Date of occurrence is the date when the operational risk event happened or first began.</w:t>
            </w:r>
          </w:p>
        </w:tc>
      </w:tr>
      <w:tr w:rsidR="00FD54FC" w:rsidRPr="00392FFD" w14:paraId="72195BD4" w14:textId="77777777" w:rsidTr="00672D2A">
        <w:tc>
          <w:tcPr>
            <w:tcW w:w="959" w:type="dxa"/>
            <w:shd w:val="clear" w:color="auto" w:fill="auto"/>
          </w:tcPr>
          <w:p w14:paraId="6AE8866A"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040</w:t>
            </w:r>
          </w:p>
        </w:tc>
        <w:tc>
          <w:tcPr>
            <w:tcW w:w="8329" w:type="dxa"/>
            <w:shd w:val="clear" w:color="auto" w:fill="auto"/>
          </w:tcPr>
          <w:p w14:paraId="75797954"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discovery</w:t>
            </w:r>
          </w:p>
          <w:p w14:paraId="5030903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Date of discovery is the date on which the institution became aware of the operational risk event.</w:t>
            </w:r>
          </w:p>
        </w:tc>
      </w:tr>
      <w:tr w:rsidR="00FD54FC" w:rsidRPr="00392FFD" w14:paraId="4B1DC7E3" w14:textId="77777777" w:rsidTr="00672D2A">
        <w:tc>
          <w:tcPr>
            <w:tcW w:w="959" w:type="dxa"/>
            <w:shd w:val="clear" w:color="auto" w:fill="auto"/>
          </w:tcPr>
          <w:p w14:paraId="51E4C9A7"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050</w:t>
            </w:r>
          </w:p>
        </w:tc>
        <w:tc>
          <w:tcPr>
            <w:tcW w:w="8329" w:type="dxa"/>
            <w:shd w:val="clear" w:color="auto" w:fill="auto"/>
          </w:tcPr>
          <w:p w14:paraId="5118EC66"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Event Type</w:t>
            </w:r>
          </w:p>
          <w:p w14:paraId="4431F20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Event types as defined in Article 324 CRR</w:t>
            </w:r>
          </w:p>
        </w:tc>
      </w:tr>
      <w:tr w:rsidR="00FD54FC" w:rsidRPr="00392FFD" w14:paraId="61BA2026" w14:textId="77777777" w:rsidTr="00672D2A">
        <w:tc>
          <w:tcPr>
            <w:tcW w:w="959" w:type="dxa"/>
            <w:shd w:val="clear" w:color="auto" w:fill="auto"/>
          </w:tcPr>
          <w:p w14:paraId="508A19CB"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060</w:t>
            </w:r>
          </w:p>
        </w:tc>
        <w:tc>
          <w:tcPr>
            <w:tcW w:w="8329" w:type="dxa"/>
            <w:shd w:val="clear" w:color="auto" w:fill="auto"/>
          </w:tcPr>
          <w:p w14:paraId="5D0C61C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w:t>
            </w:r>
          </w:p>
          <w:p w14:paraId="3F0FF1C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w:t>
            </w:r>
          </w:p>
        </w:tc>
      </w:tr>
      <w:tr w:rsidR="00FD54FC" w:rsidRPr="00392FFD" w14:paraId="0B57CFBA" w14:textId="77777777" w:rsidTr="00672D2A">
        <w:tc>
          <w:tcPr>
            <w:tcW w:w="959" w:type="dxa"/>
            <w:shd w:val="clear" w:color="auto" w:fill="auto"/>
          </w:tcPr>
          <w:p w14:paraId="3C7043FF"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392FFD">
              <w:rPr>
                <w:rFonts w:ascii="Times New Roman" w:hAnsi="Times New Roman"/>
                <w:sz w:val="24"/>
                <w:lang w:eastAsia="de-DE"/>
              </w:rPr>
              <w:t>070</w:t>
            </w:r>
          </w:p>
        </w:tc>
        <w:tc>
          <w:tcPr>
            <w:tcW w:w="8329" w:type="dxa"/>
            <w:shd w:val="clear" w:color="auto" w:fill="auto"/>
          </w:tcPr>
          <w:p w14:paraId="39ED609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net of direct recoveries</w:t>
            </w:r>
          </w:p>
          <w:p w14:paraId="629F10E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 net of direct recoveries pertinent to that loss event</w:t>
            </w:r>
          </w:p>
        </w:tc>
      </w:tr>
      <w:tr w:rsidR="00FD54FC" w:rsidRPr="00392FFD" w14:paraId="770234F2" w14:textId="77777777" w:rsidTr="00672D2A">
        <w:tc>
          <w:tcPr>
            <w:tcW w:w="959" w:type="dxa"/>
            <w:shd w:val="clear" w:color="auto" w:fill="auto"/>
          </w:tcPr>
          <w:p w14:paraId="42C8BE54"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080 - </w:t>
            </w:r>
            <w:r>
              <w:rPr>
                <w:rFonts w:ascii="Times New Roman" w:hAnsi="Times New Roman"/>
                <w:sz w:val="24"/>
                <w:lang w:eastAsia="de-DE"/>
              </w:rPr>
              <w:t>0</w:t>
            </w:r>
            <w:r w:rsidR="00FD54FC" w:rsidRPr="00392FFD">
              <w:rPr>
                <w:rFonts w:ascii="Times New Roman" w:hAnsi="Times New Roman"/>
                <w:sz w:val="24"/>
                <w:lang w:eastAsia="de-DE"/>
              </w:rPr>
              <w:t>160</w:t>
            </w:r>
          </w:p>
        </w:tc>
        <w:tc>
          <w:tcPr>
            <w:tcW w:w="8329" w:type="dxa"/>
            <w:shd w:val="clear" w:color="auto" w:fill="auto"/>
          </w:tcPr>
          <w:p w14:paraId="2A3A795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by business line</w:t>
            </w:r>
          </w:p>
          <w:p w14:paraId="204E4D8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as reported in column 060 shall be allocated to the relevant business lines as defined in Articles 317 and 322 (3) point b) CRR.</w:t>
            </w:r>
          </w:p>
        </w:tc>
      </w:tr>
      <w:tr w:rsidR="00FD54FC" w:rsidRPr="00392FFD" w14:paraId="08378D50" w14:textId="77777777" w:rsidTr="00672D2A">
        <w:tc>
          <w:tcPr>
            <w:tcW w:w="959" w:type="dxa"/>
            <w:shd w:val="clear" w:color="auto" w:fill="auto"/>
          </w:tcPr>
          <w:p w14:paraId="2AB62B7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170</w:t>
            </w:r>
          </w:p>
        </w:tc>
        <w:tc>
          <w:tcPr>
            <w:tcW w:w="8329" w:type="dxa"/>
            <w:shd w:val="clear" w:color="auto" w:fill="auto"/>
          </w:tcPr>
          <w:p w14:paraId="29AF32C1"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name</w:t>
            </w:r>
          </w:p>
          <w:p w14:paraId="413ACF8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Name of the legal entity as reported in column 010 of C 06.02 where the loss – or the greatest share of the loss, if several entities were affected – occurred.</w:t>
            </w:r>
          </w:p>
        </w:tc>
      </w:tr>
      <w:tr w:rsidR="00FD54FC" w:rsidRPr="00392FFD" w14:paraId="20041F69" w14:textId="77777777" w:rsidTr="00672D2A">
        <w:tc>
          <w:tcPr>
            <w:tcW w:w="959" w:type="dxa"/>
            <w:shd w:val="clear" w:color="auto" w:fill="auto"/>
          </w:tcPr>
          <w:p w14:paraId="5634FCCB"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180</w:t>
            </w:r>
          </w:p>
        </w:tc>
        <w:tc>
          <w:tcPr>
            <w:tcW w:w="8329" w:type="dxa"/>
            <w:shd w:val="clear" w:color="auto" w:fill="auto"/>
          </w:tcPr>
          <w:p w14:paraId="49D2E391"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ID</w:t>
            </w:r>
          </w:p>
          <w:p w14:paraId="3A711A2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LEI code of the legal entity as reported in column 025 of C 06.02 where the loss – or the greatest share of the loss, if several entities were affected – occurred.</w:t>
            </w:r>
          </w:p>
        </w:tc>
      </w:tr>
      <w:tr w:rsidR="00FD54FC" w:rsidRPr="00392FFD" w14:paraId="7A15851C" w14:textId="77777777" w:rsidTr="00672D2A">
        <w:tc>
          <w:tcPr>
            <w:tcW w:w="959" w:type="dxa"/>
            <w:shd w:val="clear" w:color="auto" w:fill="auto"/>
          </w:tcPr>
          <w:p w14:paraId="5935B431"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190</w:t>
            </w:r>
          </w:p>
        </w:tc>
        <w:tc>
          <w:tcPr>
            <w:tcW w:w="8329" w:type="dxa"/>
            <w:shd w:val="clear" w:color="auto" w:fill="auto"/>
          </w:tcPr>
          <w:p w14:paraId="7C4EACB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Business Unit</w:t>
            </w:r>
          </w:p>
          <w:p w14:paraId="7144DE6A"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392FFD" w14:paraId="2B147DD1" w14:textId="77777777" w:rsidTr="00672D2A">
        <w:tc>
          <w:tcPr>
            <w:tcW w:w="959" w:type="dxa"/>
            <w:shd w:val="clear" w:color="auto" w:fill="auto"/>
          </w:tcPr>
          <w:p w14:paraId="26A08613" w14:textId="77777777"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200</w:t>
            </w:r>
          </w:p>
        </w:tc>
        <w:tc>
          <w:tcPr>
            <w:tcW w:w="8329" w:type="dxa"/>
            <w:shd w:val="clear" w:color="auto" w:fill="auto"/>
          </w:tcPr>
          <w:p w14:paraId="774446F7"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Description</w:t>
            </w:r>
          </w:p>
          <w:p w14:paraId="11635730" w14:textId="77777777" w:rsidR="00FD54FC" w:rsidRPr="00392FFD" w:rsidRDefault="00FD54FC" w:rsidP="00FD239F">
            <w:pPr>
              <w:rPr>
                <w:rFonts w:ascii="Times New Roman" w:hAnsi="Times New Roman"/>
                <w:sz w:val="24"/>
                <w:lang w:eastAsia="de-DE"/>
              </w:rPr>
            </w:pPr>
            <w:r w:rsidRPr="00321A3B">
              <w:rPr>
                <w:rFonts w:ascii="Times New Roman" w:hAnsi="Times New Roman"/>
                <w:sz w:val="24"/>
                <w:lang w:eastAsia="de-DE"/>
              </w:rPr>
              <w:t>Narrative description of the event, where necessary in an generalised or anonymised ma</w:t>
            </w:r>
            <w:r w:rsidRPr="00392FFD">
              <w:rPr>
                <w:rFonts w:ascii="Times New Roman" w:hAnsi="Times New Roman"/>
                <w:sz w:val="24"/>
                <w:lang w:eastAsia="de-DE"/>
              </w:rPr>
              <w:t>nner, which</w:t>
            </w:r>
            <w:r w:rsidR="009A1A9B">
              <w:rPr>
                <w:rFonts w:ascii="Times New Roman" w:hAnsi="Times New Roman"/>
                <w:sz w:val="24"/>
                <w:lang w:eastAsia="de-DE"/>
              </w:rPr>
              <w:t xml:space="preserve"> shall </w:t>
            </w:r>
            <w:r w:rsidRPr="00392FFD">
              <w:rPr>
                <w:rFonts w:ascii="Times New Roman" w:hAnsi="Times New Roman"/>
                <w:sz w:val="24"/>
                <w:lang w:eastAsia="de-DE"/>
              </w:rPr>
              <w:t>comprise at least information about the event itself and information about the drivers or causes of the event, where known.</w:t>
            </w:r>
          </w:p>
        </w:tc>
      </w:tr>
    </w:tbl>
    <w:p w14:paraId="4C2B894D" w14:textId="77777777" w:rsidR="00FD54FC" w:rsidRPr="00392FFD" w:rsidRDefault="00FD54FC" w:rsidP="00AC6255">
      <w:pPr>
        <w:spacing w:after="0"/>
        <w:rPr>
          <w:rFonts w:ascii="Times New Roman" w:hAnsi="Times New Roman"/>
          <w:sz w:val="24"/>
        </w:rPr>
      </w:pPr>
    </w:p>
    <w:p w14:paraId="3D3F28AA" w14:textId="77777777" w:rsidR="00AC6255" w:rsidRPr="00392FFD" w:rsidRDefault="00AC625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3B07C57E"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4" w:name="_Toc295829995"/>
      <w:bookmarkStart w:id="505" w:name="_Toc262566425"/>
      <w:bookmarkStart w:id="506" w:name="_Toc308426671"/>
      <w:bookmarkStart w:id="507" w:name="_Toc310415056"/>
      <w:bookmarkStart w:id="508" w:name="_Toc360188391"/>
      <w:bookmarkStart w:id="509" w:name="_Toc516210682"/>
      <w:bookmarkStart w:id="510" w:name="_Toc473561031"/>
      <w:r w:rsidRPr="00321A3B">
        <w:rPr>
          <w:rFonts w:ascii="Times New Roman" w:hAnsi="Times New Roman" w:cs="Times New Roman"/>
          <w:sz w:val="24"/>
          <w:u w:val="none"/>
          <w:lang w:val="en-GB"/>
        </w:rPr>
        <w:lastRenderedPageBreak/>
        <w:t>5.</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Market Risk Templates</w:t>
      </w:r>
      <w:bookmarkEnd w:id="504"/>
      <w:bookmarkEnd w:id="505"/>
      <w:bookmarkEnd w:id="506"/>
      <w:bookmarkEnd w:id="507"/>
      <w:bookmarkEnd w:id="508"/>
      <w:bookmarkEnd w:id="509"/>
      <w:bookmarkEnd w:id="510"/>
    </w:p>
    <w:p w14:paraId="34305468" w14:textId="77777777" w:rsidR="000B0B09" w:rsidRPr="00392FFD" w:rsidRDefault="00125707" w:rsidP="00C37B29">
      <w:pPr>
        <w:pStyle w:val="InstructionsText2"/>
        <w:numPr>
          <w:ilvl w:val="0"/>
          <w:numId w:val="0"/>
        </w:numPr>
        <w:ind w:left="993"/>
      </w:pPr>
      <w:bookmarkStart w:id="511" w:name="_Toc308426672"/>
      <w:r w:rsidRPr="00392FFD">
        <w:t>137.</w:t>
      </w:r>
      <w:r w:rsidRPr="00392FFD">
        <w:tab/>
      </w:r>
      <w:r w:rsidR="000B0B09" w:rsidRPr="00392FFD">
        <w:t xml:space="preserve">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Additionally, instructions for the template reporting of the calculation of own funds requirements according to the internal models approach (MKR IM) are included in this part. </w:t>
      </w:r>
    </w:p>
    <w:p w14:paraId="3D22E742" w14:textId="77777777" w:rsidR="000B0B09" w:rsidRPr="00392FFD" w:rsidRDefault="00125707" w:rsidP="00C37B29">
      <w:pPr>
        <w:pStyle w:val="InstructionsText2"/>
        <w:numPr>
          <w:ilvl w:val="0"/>
          <w:numId w:val="0"/>
        </w:numPr>
        <w:ind w:left="993"/>
      </w:pPr>
      <w:r w:rsidRPr="00392FFD">
        <w:t>138.</w:t>
      </w:r>
      <w:r w:rsidRPr="00392FFD">
        <w:tab/>
      </w:r>
      <w:r w:rsidR="000B0B09" w:rsidRPr="00392FFD">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11"/>
      <w:r w:rsidR="000B0B09" w:rsidRPr="00392FFD">
        <w:t xml:space="preserve">The general treatment of specific instruments and netting procedures can be found in Articles 326 to 333 of CRR. </w:t>
      </w:r>
    </w:p>
    <w:p w14:paraId="7F0EA1C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2" w:name="_Toc239157393"/>
      <w:bookmarkStart w:id="513" w:name="_Toc262566426"/>
      <w:bookmarkStart w:id="514" w:name="_Toc295829996"/>
      <w:bookmarkStart w:id="515" w:name="_Toc308426673"/>
      <w:bookmarkStart w:id="516" w:name="_Toc310415057"/>
      <w:bookmarkStart w:id="517" w:name="_Toc360188392"/>
      <w:bookmarkStart w:id="518" w:name="_Toc516210683"/>
      <w:bookmarkStart w:id="519" w:name="_Toc473561032"/>
      <w:r w:rsidRPr="00321A3B">
        <w:rPr>
          <w:rFonts w:ascii="Times New Roman" w:hAnsi="Times New Roman" w:cs="Times New Roman"/>
          <w:sz w:val="24"/>
          <w:u w:val="none"/>
          <w:lang w:val="en-GB"/>
        </w:rPr>
        <w:t>5.1.</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18.00 </w:t>
      </w:r>
      <w:r w:rsidR="000B0B09" w:rsidRPr="00321A3B">
        <w:rPr>
          <w:rFonts w:ascii="Times New Roman" w:hAnsi="Times New Roman" w:cs="Times New Roman"/>
          <w:sz w:val="24"/>
          <w:lang w:val="en-GB"/>
        </w:rPr>
        <w:t>– Market Risk: Standardised Approach for Position Risks in Traded Debt Instruments</w:t>
      </w:r>
      <w:bookmarkEnd w:id="512"/>
      <w:bookmarkEnd w:id="513"/>
      <w:bookmarkEnd w:id="514"/>
      <w:bookmarkEnd w:id="515"/>
      <w:bookmarkEnd w:id="516"/>
      <w:bookmarkEnd w:id="517"/>
      <w:r w:rsidR="008B73EE" w:rsidRPr="00321A3B">
        <w:rPr>
          <w:rFonts w:ascii="Times New Roman" w:hAnsi="Times New Roman" w:cs="Times New Roman"/>
          <w:sz w:val="24"/>
          <w:lang w:val="en-GB"/>
        </w:rPr>
        <w:t xml:space="preserve"> (MKR SA TDI)</w:t>
      </w:r>
      <w:bookmarkEnd w:id="518"/>
      <w:bookmarkEnd w:id="519"/>
    </w:p>
    <w:p w14:paraId="6F60F7C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20" w:name="_Toc262566427"/>
      <w:bookmarkStart w:id="521" w:name="_Toc295829997"/>
      <w:bookmarkStart w:id="522" w:name="_Toc308426674"/>
      <w:bookmarkStart w:id="523" w:name="_Toc310415058"/>
      <w:bookmarkStart w:id="524" w:name="_Toc360188393"/>
      <w:bookmarkStart w:id="525" w:name="_Toc516210684"/>
      <w:bookmarkStart w:id="526" w:name="_Toc473561033"/>
      <w:r w:rsidRPr="00321A3B">
        <w:rPr>
          <w:rFonts w:ascii="Times New Roman" w:hAnsi="Times New Roman" w:cs="Times New Roman"/>
          <w:sz w:val="24"/>
          <w:u w:val="none"/>
          <w:lang w:val="en-GB"/>
        </w:rPr>
        <w:t>5.1.1.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20"/>
      <w:bookmarkEnd w:id="521"/>
      <w:bookmarkEnd w:id="522"/>
      <w:bookmarkEnd w:id="523"/>
      <w:bookmarkEnd w:id="524"/>
      <w:bookmarkEnd w:id="525"/>
      <w:bookmarkEnd w:id="526"/>
    </w:p>
    <w:p w14:paraId="760D843F" w14:textId="5D735832" w:rsidR="000B0B09" w:rsidRPr="00392FFD" w:rsidRDefault="00125707" w:rsidP="00C37B29">
      <w:pPr>
        <w:pStyle w:val="InstructionsText2"/>
        <w:numPr>
          <w:ilvl w:val="0"/>
          <w:numId w:val="0"/>
        </w:numPr>
        <w:ind w:left="993"/>
      </w:pPr>
      <w:r w:rsidRPr="00392FFD">
        <w:t>139.</w:t>
      </w:r>
      <w:r w:rsidRPr="00392FFD">
        <w:tab/>
      </w:r>
      <w:r w:rsidR="000B0B09" w:rsidRPr="00392FFD">
        <w:t xml:space="preserve">This template captures the positions and the related own funds requirements for position risks on traded debt instruments under the standardised approach (Articles 102 and 105 (1) of CRR). The different risks and methods available under CRR are considered by rows. The specific risk associated with exposures included in MKR SA SEC and MKR SA CTP only has to be reported in the Total template of the MKR SA TDI. The own funds requirements reported in those templates </w:t>
      </w:r>
      <w:r w:rsidR="00C93697" w:rsidRPr="00392FFD">
        <w:t>shall</w:t>
      </w:r>
      <w:r w:rsidR="000B0B09" w:rsidRPr="00392FFD">
        <w:t xml:space="preserve"> be transferred to cell {325;060} (securitisations) and {330;060} (CTP) respectively. .</w:t>
      </w:r>
    </w:p>
    <w:p w14:paraId="7F975CB2" w14:textId="77777777" w:rsidR="000B0B09" w:rsidRPr="00392FFD" w:rsidRDefault="00125707" w:rsidP="00C37B29">
      <w:pPr>
        <w:pStyle w:val="InstructionsText2"/>
        <w:numPr>
          <w:ilvl w:val="0"/>
          <w:numId w:val="0"/>
        </w:numPr>
        <w:ind w:left="993"/>
      </w:pPr>
      <w:r w:rsidRPr="00392FFD">
        <w:t>140.</w:t>
      </w:r>
      <w:r w:rsidRPr="00392FFD">
        <w:tab/>
      </w:r>
      <w:r w:rsidR="000B0B09" w:rsidRPr="00392FFD">
        <w:t xml:space="preserve">The template has to be filled out separately for the “Total”, plus a pre-defined list of following currencies: </w:t>
      </w:r>
      <w:bookmarkStart w:id="527" w:name="OLE_LINK1"/>
      <w:r w:rsidR="00DE0157" w:rsidRPr="00392FFD">
        <w:t xml:space="preserve">EUR, ALL, BGN, CZK, DKK, EGP, GBP, </w:t>
      </w:r>
      <w:r w:rsidR="00A12B66" w:rsidRPr="00392FFD">
        <w:t xml:space="preserve">HRK, </w:t>
      </w:r>
      <w:r w:rsidR="00DE0157" w:rsidRPr="00392FFD">
        <w:t xml:space="preserve">HUF, ISK, JPY, MKD, NOK, PLN, RON, RUB, RSD, SEK, CHF, TRY, UAH, USD </w:t>
      </w:r>
      <w:bookmarkEnd w:id="527"/>
      <w:r w:rsidR="00DE0157" w:rsidRPr="00392FFD">
        <w:t xml:space="preserve">and </w:t>
      </w:r>
      <w:r w:rsidR="000B0B09" w:rsidRPr="00392FFD">
        <w:t xml:space="preserve">one residual </w:t>
      </w:r>
      <w:r w:rsidR="00480A69" w:rsidRPr="00392FFD">
        <w:t>template</w:t>
      </w:r>
      <w:r w:rsidR="000B0B09" w:rsidRPr="00392FFD">
        <w:t xml:space="preserve"> for all other currencies. </w:t>
      </w:r>
    </w:p>
    <w:p w14:paraId="6CCC039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28" w:name="_Toc262566428"/>
      <w:bookmarkStart w:id="529" w:name="_Toc295829998"/>
      <w:bookmarkStart w:id="530" w:name="_Toc308426675"/>
      <w:bookmarkStart w:id="531" w:name="_Toc310415059"/>
      <w:bookmarkStart w:id="532" w:name="_Toc360188394"/>
      <w:bookmarkStart w:id="533" w:name="_Toc516210685"/>
      <w:bookmarkStart w:id="534" w:name="_Toc473561034"/>
      <w:r w:rsidRPr="00321A3B">
        <w:rPr>
          <w:rFonts w:ascii="Times New Roman" w:hAnsi="Times New Roman" w:cs="Times New Roman"/>
          <w:sz w:val="24"/>
          <w:u w:val="none"/>
          <w:lang w:val="en-GB"/>
        </w:rPr>
        <w:t>5.1.2.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28"/>
      <w:bookmarkEnd w:id="529"/>
      <w:bookmarkEnd w:id="530"/>
      <w:bookmarkEnd w:id="531"/>
      <w:bookmarkEnd w:id="532"/>
      <w:bookmarkEnd w:id="533"/>
      <w:bookmarkEnd w:id="5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DF7602C" w14:textId="77777777" w:rsidTr="00672D2A">
        <w:trPr>
          <w:trHeight w:val="569"/>
        </w:trPr>
        <w:tc>
          <w:tcPr>
            <w:tcW w:w="8862" w:type="dxa"/>
            <w:gridSpan w:val="2"/>
            <w:shd w:val="clear" w:color="auto" w:fill="CCCCCC"/>
          </w:tcPr>
          <w:p w14:paraId="69B2731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6595D92" w14:textId="77777777" w:rsidTr="00672D2A">
        <w:tc>
          <w:tcPr>
            <w:tcW w:w="988" w:type="dxa"/>
          </w:tcPr>
          <w:p w14:paraId="1631781D"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02D9BB6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75F6B06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13DA981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102 and 105 (1) of CRR. These are gross positions not netted by instruments but excluding underwriting positions subscribed or sub-underwritten by third parties (Article 345 second sentence of CRR). Regarding the distinction between Long and Short positions, also applicable to these gross positions, see Article 328 (2) of CRR.</w:t>
            </w:r>
          </w:p>
          <w:p w14:paraId="440A9DE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FBF4260" w14:textId="77777777" w:rsidTr="00672D2A">
        <w:tc>
          <w:tcPr>
            <w:tcW w:w="988" w:type="dxa"/>
          </w:tcPr>
          <w:p w14:paraId="0D678707"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0F70EC">
              <w:rPr>
                <w:rFonts w:ascii="Times New Roman" w:hAnsi="Times New Roman"/>
                <w:sz w:val="24"/>
                <w:lang w:eastAsia="nl-BE"/>
              </w:rPr>
              <w:t>-</w:t>
            </w:r>
            <w:r w:rsidRPr="00392FFD">
              <w:rPr>
                <w:rFonts w:ascii="Times New Roman" w:hAnsi="Times New Roman"/>
                <w:sz w:val="24"/>
                <w:lang w:eastAsia="nl-BE"/>
              </w:rPr>
              <w:t>040</w:t>
            </w:r>
          </w:p>
        </w:tc>
        <w:tc>
          <w:tcPr>
            <w:tcW w:w="7874" w:type="dxa"/>
          </w:tcPr>
          <w:p w14:paraId="57B3DAF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9E494F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132BF8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327 to 329 and 334 of CRR. Regarding the distinction between Long and Short positions see Article 328 (2) of CRR.</w:t>
            </w:r>
          </w:p>
          <w:p w14:paraId="52E9D5E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497DF95" w14:textId="77777777" w:rsidTr="00672D2A">
        <w:tc>
          <w:tcPr>
            <w:tcW w:w="988" w:type="dxa"/>
          </w:tcPr>
          <w:p w14:paraId="17623FB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2F32CCB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4AE420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CB847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Those net positions that, according to the different approaches considered in Part 3 Title IV Chapter 2 of CRR, receive a capital charge.</w:t>
            </w:r>
          </w:p>
        </w:tc>
      </w:tr>
      <w:tr w:rsidR="000B0B09" w:rsidRPr="00392FFD" w14:paraId="731452BF" w14:textId="77777777" w:rsidTr="00672D2A">
        <w:tc>
          <w:tcPr>
            <w:tcW w:w="988" w:type="dxa"/>
          </w:tcPr>
          <w:p w14:paraId="4169349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7C12658E"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8CEF25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633FA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Chapter 2 of CRR.</w:t>
            </w:r>
          </w:p>
        </w:tc>
      </w:tr>
      <w:tr w:rsidR="000B0B09" w:rsidRPr="00392FFD" w14:paraId="46144EFD" w14:textId="77777777" w:rsidTr="00672D2A">
        <w:tc>
          <w:tcPr>
            <w:tcW w:w="988" w:type="dxa"/>
          </w:tcPr>
          <w:p w14:paraId="6DB75FF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2EEAA82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B41DD5F"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8D6735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14270D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92DE24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52EDCA15" w14:textId="77777777" w:rsidTr="00672D2A">
        <w:trPr>
          <w:trHeight w:val="533"/>
        </w:trPr>
        <w:tc>
          <w:tcPr>
            <w:tcW w:w="8862" w:type="dxa"/>
            <w:gridSpan w:val="2"/>
            <w:shd w:val="clear" w:color="auto" w:fill="CCCCCC"/>
          </w:tcPr>
          <w:p w14:paraId="304E9D1A"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738588C" w14:textId="77777777" w:rsidTr="00672D2A">
        <w:trPr>
          <w:trHeight w:val="1168"/>
        </w:trPr>
        <w:tc>
          <w:tcPr>
            <w:tcW w:w="987" w:type="dxa"/>
          </w:tcPr>
          <w:p w14:paraId="076E67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0F70EC">
              <w:rPr>
                <w:rFonts w:ascii="Times New Roman" w:hAnsi="Times New Roman"/>
                <w:sz w:val="24"/>
                <w:lang w:eastAsia="nl-BE"/>
              </w:rPr>
              <w:t>-</w:t>
            </w:r>
            <w:r w:rsidRPr="00392FFD">
              <w:rPr>
                <w:rFonts w:ascii="Times New Roman" w:hAnsi="Times New Roman"/>
                <w:sz w:val="24"/>
                <w:lang w:eastAsia="nl-BE"/>
              </w:rPr>
              <w:t>350</w:t>
            </w:r>
          </w:p>
          <w:p w14:paraId="3175A09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089DB1E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24BE622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 IN TRADING BOOK</w:t>
            </w:r>
          </w:p>
          <w:p w14:paraId="36C8425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BA5EB1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Positions in traded debt instruments in Trading Book and their correspondent own funds requirements for position risk according to Article 92 (3) point b) (i) CRR and Part 3 Title IV Chapter 2 of CRR are reported depending on risk category, maturity and approach used.</w:t>
            </w:r>
          </w:p>
        </w:tc>
      </w:tr>
      <w:tr w:rsidR="000B0B09" w:rsidRPr="00392FFD" w14:paraId="5C701413" w14:textId="77777777" w:rsidTr="00672D2A">
        <w:tc>
          <w:tcPr>
            <w:tcW w:w="987" w:type="dxa"/>
          </w:tcPr>
          <w:p w14:paraId="77A9DD7B"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011</w:t>
            </w:r>
          </w:p>
        </w:tc>
        <w:tc>
          <w:tcPr>
            <w:tcW w:w="7875" w:type="dxa"/>
          </w:tcPr>
          <w:p w14:paraId="4AA2A3B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b/>
                <w:bCs/>
                <w:sz w:val="24"/>
                <w:u w:val="single"/>
                <w:lang w:eastAsia="nl-BE"/>
              </w:rPr>
              <w:t xml:space="preserve">GENERAL RISK. </w:t>
            </w:r>
          </w:p>
        </w:tc>
      </w:tr>
      <w:tr w:rsidR="000B0B09" w:rsidRPr="00392FFD" w14:paraId="540D09AD" w14:textId="77777777" w:rsidTr="00672D2A">
        <w:tc>
          <w:tcPr>
            <w:tcW w:w="987" w:type="dxa"/>
          </w:tcPr>
          <w:p w14:paraId="52BF004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012</w:t>
            </w:r>
          </w:p>
        </w:tc>
        <w:tc>
          <w:tcPr>
            <w:tcW w:w="7875" w:type="dxa"/>
          </w:tcPr>
          <w:p w14:paraId="0479B84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4C9F162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E2247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Derivatives included in the calculation of interest rate risk of trading book positions taking into account Articles 328 to 331, if applicable.</w:t>
            </w:r>
          </w:p>
        </w:tc>
      </w:tr>
      <w:tr w:rsidR="000B0B09" w:rsidRPr="00392FFD" w14:paraId="38920FD4" w14:textId="77777777" w:rsidTr="00672D2A">
        <w:tc>
          <w:tcPr>
            <w:tcW w:w="987" w:type="dxa"/>
          </w:tcPr>
          <w:p w14:paraId="13391C0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013</w:t>
            </w:r>
          </w:p>
        </w:tc>
        <w:tc>
          <w:tcPr>
            <w:tcW w:w="7875" w:type="dxa"/>
          </w:tcPr>
          <w:p w14:paraId="10F4D46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1B85D63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878423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Instruments other than derivatives included in the calculation of interest rate risk of trading book positions. </w:t>
            </w:r>
          </w:p>
        </w:tc>
      </w:tr>
      <w:tr w:rsidR="000B0B09" w:rsidRPr="00392FFD" w14:paraId="7446809E" w14:textId="77777777" w:rsidTr="00672D2A">
        <w:tc>
          <w:tcPr>
            <w:tcW w:w="987" w:type="dxa"/>
          </w:tcPr>
          <w:p w14:paraId="567600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020-200</w:t>
            </w:r>
          </w:p>
        </w:tc>
        <w:tc>
          <w:tcPr>
            <w:tcW w:w="7875" w:type="dxa"/>
          </w:tcPr>
          <w:p w14:paraId="0802AD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MATURITY BASED APPROACH</w:t>
            </w:r>
          </w:p>
          <w:p w14:paraId="69D91D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95F9E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maturity-based approach according to Article 339 (1) to (8) of CRR and the correspondent own funds requirements set up in Article 339 (9) of CRR. The position shall be split by zones 1, 2 and 3 and these by the maturity of the instruments.</w:t>
            </w:r>
          </w:p>
        </w:tc>
      </w:tr>
      <w:tr w:rsidR="000B0B09" w:rsidRPr="00392FFD" w14:paraId="54EC671E" w14:textId="77777777" w:rsidTr="00672D2A">
        <w:tc>
          <w:tcPr>
            <w:tcW w:w="987" w:type="dxa"/>
          </w:tcPr>
          <w:p w14:paraId="4FC13445"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210</w:t>
            </w:r>
            <w:r w:rsidR="000F70EC">
              <w:rPr>
                <w:rFonts w:ascii="Times New Roman" w:hAnsi="Times New Roman"/>
                <w:sz w:val="24"/>
                <w:lang w:eastAsia="nl-BE"/>
              </w:rPr>
              <w:t>-</w:t>
            </w:r>
            <w:r w:rsidRPr="00392FFD">
              <w:rPr>
                <w:rFonts w:ascii="Times New Roman" w:hAnsi="Times New Roman"/>
                <w:sz w:val="24"/>
                <w:lang w:eastAsia="nl-BE"/>
              </w:rPr>
              <w:t>240</w:t>
            </w:r>
          </w:p>
        </w:tc>
        <w:tc>
          <w:tcPr>
            <w:tcW w:w="7875" w:type="dxa"/>
          </w:tcPr>
          <w:p w14:paraId="41FF131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GENERAL RISK. DURATION BASED APPROACH</w:t>
            </w:r>
          </w:p>
          <w:p w14:paraId="718CDD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40951A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in traded debt instruments subject to the duration-based approach according to Article 340 (1) to (6) of CRR and the correspondent own funds requirements set up in Article 340 (7) of CRR. The position shall be split by zones 1, 2 and 3.</w:t>
            </w:r>
          </w:p>
          <w:p w14:paraId="348E5F5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37ED710" w14:textId="77777777" w:rsidTr="00672D2A">
        <w:tc>
          <w:tcPr>
            <w:tcW w:w="987" w:type="dxa"/>
          </w:tcPr>
          <w:p w14:paraId="0C3CD3ED"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250</w:t>
            </w:r>
          </w:p>
        </w:tc>
        <w:tc>
          <w:tcPr>
            <w:tcW w:w="7875" w:type="dxa"/>
          </w:tcPr>
          <w:p w14:paraId="149ADF6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SPECIFIC RISK</w:t>
            </w:r>
          </w:p>
          <w:p w14:paraId="14791DA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57362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Sum of amounts reported in rows 251, 325 and 330. </w:t>
            </w:r>
          </w:p>
          <w:p w14:paraId="3686DEB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F1A6AC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specific risk capital charge and their correspondent capital charge according to Article 92 (3) lit. b and 335, 336 (1) to (3), 337 and 338 of CRR. Be also aware of last sentence in Article 327 (1) of CRR.</w:t>
            </w:r>
          </w:p>
        </w:tc>
      </w:tr>
      <w:tr w:rsidR="000B0B09" w:rsidRPr="00392FFD" w14:paraId="1C72CDC6" w14:textId="77777777" w:rsidTr="00672D2A">
        <w:tc>
          <w:tcPr>
            <w:tcW w:w="987" w:type="dxa"/>
          </w:tcPr>
          <w:p w14:paraId="140D7661"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251-321</w:t>
            </w:r>
          </w:p>
        </w:tc>
        <w:tc>
          <w:tcPr>
            <w:tcW w:w="7875" w:type="dxa"/>
          </w:tcPr>
          <w:p w14:paraId="63831A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Own funds requirement for non-securitisation debt instruments</w:t>
            </w:r>
          </w:p>
          <w:p w14:paraId="379C108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93363E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Sum of the amounts reported in rows 260 to 321.</w:t>
            </w:r>
          </w:p>
          <w:p w14:paraId="438BC89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49A391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own funds requirement of the n-th to default credit derivatives which are not rated externally has to be computed by summing up the risk weights of the reference entities (Article 332 (1) point e) para 1 and 2 CRR – “look-through”). N-th-to-default credit derivatives which are rated externally (Article 332 (1) point e) para 3 CRR)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reported separately in line 321. </w:t>
            </w:r>
          </w:p>
          <w:p w14:paraId="0B8C2B9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B707D8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u w:val="single"/>
                <w:lang w:eastAsia="de-DE"/>
              </w:rPr>
              <w:t>Reporting of positions subject to Article 336 (3) CRR</w:t>
            </w:r>
            <w:r w:rsidRPr="00392FFD">
              <w:rPr>
                <w:rFonts w:ascii="Times New Roman" w:hAnsi="Times New Roman"/>
                <w:sz w:val="24"/>
                <w:lang w:eastAsia="de-DE"/>
              </w:rPr>
              <w:t>:</w:t>
            </w:r>
          </w:p>
          <w:p w14:paraId="458D20D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There is a special treatment for bonds which qualify for a 10% risk weight in the banking book according to Article 129 (3) CRR (covered bonds). The specific own funds requirements is half of the percentage of the second category of table 1</w:t>
            </w:r>
            <w:r w:rsidR="00E92C04" w:rsidRPr="00392FFD">
              <w:rPr>
                <w:rFonts w:ascii="Times New Roman" w:hAnsi="Times New Roman"/>
                <w:sz w:val="24"/>
                <w:lang w:eastAsia="de-DE"/>
              </w:rPr>
              <w:t xml:space="preserve"> of Article 336 CRR. Those positions have to be assigned to rows 280-300 according to the residual term to final maturity.</w:t>
            </w:r>
          </w:p>
          <w:p w14:paraId="52321F7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7EEE58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general risk of interest rate positions is hedged by a credit derivative, Articles 346 and 347 shall be applied. </w:t>
            </w:r>
          </w:p>
          <w:p w14:paraId="52E7AA0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831A6E5" w14:textId="77777777" w:rsidTr="00672D2A">
        <w:tc>
          <w:tcPr>
            <w:tcW w:w="987" w:type="dxa"/>
          </w:tcPr>
          <w:p w14:paraId="7B4CE8BD"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325</w:t>
            </w:r>
          </w:p>
        </w:tc>
        <w:tc>
          <w:tcPr>
            <w:tcW w:w="7875" w:type="dxa"/>
          </w:tcPr>
          <w:p w14:paraId="5089834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securitisation instruments</w:t>
            </w:r>
          </w:p>
          <w:p w14:paraId="467D6A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47301D5"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610 of template MKR SA SEC.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5B1A3A0B"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3637B70" w14:textId="77777777" w:rsidTr="00672D2A">
        <w:tc>
          <w:tcPr>
            <w:tcW w:w="987" w:type="dxa"/>
          </w:tcPr>
          <w:p w14:paraId="43DC4C13"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330</w:t>
            </w:r>
          </w:p>
        </w:tc>
        <w:tc>
          <w:tcPr>
            <w:tcW w:w="7875" w:type="dxa"/>
          </w:tcPr>
          <w:p w14:paraId="755F472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the correlation trading portfolio</w:t>
            </w:r>
          </w:p>
          <w:p w14:paraId="633A4DC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EC5DF2C"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450 of template MKR SA CTP.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180F70B5"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522996E" w14:textId="77777777" w:rsidTr="00672D2A">
        <w:tc>
          <w:tcPr>
            <w:tcW w:w="987" w:type="dxa"/>
          </w:tcPr>
          <w:p w14:paraId="3A834D8E"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350-390</w:t>
            </w:r>
          </w:p>
        </w:tc>
        <w:tc>
          <w:tcPr>
            <w:tcW w:w="7875" w:type="dxa"/>
          </w:tcPr>
          <w:p w14:paraId="5A432091"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 xml:space="preserve">ADDITIONAL REQUIREMENTS FOR OPTIONS (NON-DELTA RISKS) </w:t>
            </w:r>
          </w:p>
          <w:p w14:paraId="5C454EAA"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69E7B07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329 (3) of CRR.</w:t>
            </w:r>
          </w:p>
          <w:p w14:paraId="786A985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C63B8F2" w14:textId="77777777" w:rsidR="00D96E61"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8BAE652" w14:textId="77777777" w:rsidR="000B0B09" w:rsidRPr="00392FFD" w:rsidRDefault="000B0B09" w:rsidP="00D96E61">
            <w:pPr>
              <w:autoSpaceDE w:val="0"/>
              <w:autoSpaceDN w:val="0"/>
              <w:adjustRightInd w:val="0"/>
              <w:spacing w:before="0" w:after="0"/>
              <w:rPr>
                <w:rFonts w:ascii="Times New Roman" w:hAnsi="Times New Roman"/>
                <w:bCs/>
                <w:sz w:val="24"/>
                <w:lang w:eastAsia="nl-BE"/>
              </w:rPr>
            </w:pPr>
          </w:p>
        </w:tc>
      </w:tr>
    </w:tbl>
    <w:p w14:paraId="1B64C8EF"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047D469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35" w:name="_Toc294172370"/>
      <w:bookmarkStart w:id="536" w:name="_Toc295829999"/>
      <w:bookmarkStart w:id="537" w:name="_Toc308426676"/>
      <w:bookmarkStart w:id="538" w:name="_Toc310415060"/>
      <w:bookmarkStart w:id="539" w:name="_Toc360188395"/>
      <w:bookmarkStart w:id="540" w:name="_Toc516210686"/>
      <w:bookmarkStart w:id="541" w:name="_Toc473561035"/>
      <w:r w:rsidRPr="00321A3B">
        <w:rPr>
          <w:rFonts w:ascii="Times New Roman" w:hAnsi="Times New Roman" w:cs="Times New Roman"/>
          <w:sz w:val="24"/>
          <w:u w:val="none"/>
          <w:lang w:val="en-GB"/>
        </w:rPr>
        <w:lastRenderedPageBreak/>
        <w:t>5.2.</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19.00 - </w:t>
      </w:r>
      <w:r w:rsidR="000B0B09" w:rsidRPr="00321A3B">
        <w:rPr>
          <w:rFonts w:ascii="Times New Roman" w:hAnsi="Times New Roman" w:cs="Times New Roman"/>
          <w:sz w:val="24"/>
          <w:lang w:val="en-GB"/>
        </w:rPr>
        <w:t>MARKET RISK: STANDARDISED APPROACH FOR SPECIFIC RISK IN SECURITISATIONS (MKR SA SEC)</w:t>
      </w:r>
      <w:bookmarkEnd w:id="535"/>
      <w:bookmarkEnd w:id="536"/>
      <w:bookmarkEnd w:id="537"/>
      <w:bookmarkEnd w:id="538"/>
      <w:bookmarkEnd w:id="539"/>
      <w:bookmarkEnd w:id="540"/>
      <w:bookmarkEnd w:id="541"/>
    </w:p>
    <w:p w14:paraId="550A4A4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2" w:name="_Toc294172371"/>
      <w:bookmarkStart w:id="543" w:name="_Toc295830000"/>
      <w:bookmarkStart w:id="544" w:name="_Toc308426677"/>
      <w:bookmarkStart w:id="545" w:name="_Toc310415061"/>
      <w:bookmarkStart w:id="546" w:name="_Toc360188396"/>
      <w:bookmarkStart w:id="547" w:name="_Toc516210687"/>
      <w:bookmarkStart w:id="548" w:name="_Toc473561036"/>
      <w:r w:rsidRPr="00321A3B">
        <w:rPr>
          <w:rFonts w:ascii="Times New Roman" w:hAnsi="Times New Roman" w:cs="Times New Roman"/>
          <w:sz w:val="24"/>
          <w:u w:val="none"/>
          <w:lang w:val="en-GB"/>
        </w:rPr>
        <w:t>5.2.1.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42"/>
      <w:bookmarkEnd w:id="543"/>
      <w:bookmarkEnd w:id="544"/>
      <w:bookmarkEnd w:id="545"/>
      <w:bookmarkEnd w:id="546"/>
      <w:bookmarkEnd w:id="547"/>
      <w:bookmarkEnd w:id="548"/>
    </w:p>
    <w:p w14:paraId="06CF5DF5" w14:textId="34BAD33A" w:rsidR="000B0B09" w:rsidRDefault="00125707" w:rsidP="00C37B29">
      <w:pPr>
        <w:pStyle w:val="InstructionsText2"/>
        <w:numPr>
          <w:ilvl w:val="0"/>
          <w:numId w:val="0"/>
        </w:numPr>
        <w:ind w:left="993"/>
      </w:pPr>
      <w:r w:rsidRPr="00392FFD">
        <w:t>141.</w:t>
      </w:r>
      <w:r w:rsidRPr="00392FFD">
        <w:tab/>
      </w:r>
      <w:r w:rsidR="000B0B09" w:rsidRPr="00392FFD">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r w:rsidR="00722A10">
        <w:t xml:space="preserve"> </w:t>
      </w:r>
      <w:r w:rsidR="002F1163">
        <w:t>On</w:t>
      </w:r>
      <w:r w:rsidR="002F1163" w:rsidRPr="0043168D">
        <w:t xml:space="preserve"> reporting reference dates </w:t>
      </w:r>
      <w:r w:rsidR="002F1163">
        <w:t xml:space="preserve">that are </w:t>
      </w:r>
      <w:r w:rsidR="002F1163" w:rsidRPr="0043168D">
        <w:t>after 1 January 2019</w:t>
      </w:r>
      <w:r w:rsidR="002F1163">
        <w:t>, s</w:t>
      </w:r>
      <w:r w:rsidR="00722A10" w:rsidRPr="00722A10">
        <w:t>ecuritisations</w:t>
      </w:r>
      <w:r w:rsidR="00722A10">
        <w:t xml:space="preserve"> held in the trading book,</w:t>
      </w:r>
      <w:r w:rsidR="00722A10" w:rsidRPr="00722A10">
        <w:t xml:space="preserve"> the </w:t>
      </w:r>
      <w:r w:rsidR="00722A10">
        <w:t>own funds requirement for specific risk</w:t>
      </w:r>
      <w:r w:rsidR="00722A10" w:rsidRPr="00722A10">
        <w:t xml:space="preserve"> of</w:t>
      </w:r>
      <w:r w:rsidR="00F00A38" w:rsidRPr="002F1163">
        <w:t xml:space="preserve"> which </w:t>
      </w:r>
      <w:r w:rsidR="00722A10" w:rsidRPr="00722A10">
        <w:t xml:space="preserve">is determined based on </w:t>
      </w:r>
      <w:r w:rsidR="00096566">
        <w:t>CRR</w:t>
      </w:r>
      <w:r w:rsidR="00722A10" w:rsidRPr="00722A10">
        <w:t>, i.e where the own funds requirement is calculated</w:t>
      </w:r>
      <w:r w:rsidR="00F00A38" w:rsidRPr="002F1163">
        <w:t xml:space="preserve"> in </w:t>
      </w:r>
      <w:r w:rsidR="00722A10" w:rsidRPr="00722A10">
        <w:t>accordance with the revised securitisation framework</w:t>
      </w:r>
      <w:r w:rsidR="00F00A38">
        <w:t xml:space="preserve">, </w:t>
      </w:r>
      <w:r w:rsidR="00722A10" w:rsidRPr="00722A10">
        <w:t>shall not be reported in this template, but only</w:t>
      </w:r>
      <w:r w:rsidR="00A92CFF">
        <w:t xml:space="preserve"> in </w:t>
      </w:r>
      <w:r w:rsidR="00722A10" w:rsidRPr="00722A10">
        <w:t>template C 02.00.</w:t>
      </w:r>
      <w:r w:rsidR="00A92CFF">
        <w:t xml:space="preserve"> Equally, </w:t>
      </w:r>
      <w:r w:rsidR="00E979E9">
        <w:t>on</w:t>
      </w:r>
      <w:r w:rsidR="00E979E9" w:rsidRPr="0043168D">
        <w:t xml:space="preserve"> reporting reference dates </w:t>
      </w:r>
      <w:r w:rsidR="00E979E9">
        <w:t xml:space="preserve">that are </w:t>
      </w:r>
      <w:r w:rsidR="00E979E9" w:rsidRPr="0043168D">
        <w:t>after 1 January 2019</w:t>
      </w:r>
      <w:r w:rsidR="00E979E9">
        <w:t xml:space="preserve">, </w:t>
      </w:r>
      <w:r w:rsidR="00A92CFF">
        <w:t>s</w:t>
      </w:r>
      <w:r w:rsidR="00A92CFF" w:rsidRPr="00B15DB6">
        <w:t xml:space="preserve">ecuritisation positions which are subject to a 1250% risk weight </w:t>
      </w:r>
      <w:r w:rsidR="00A92CFF">
        <w:t xml:space="preserve">in accordance with the CRR </w:t>
      </w:r>
      <w:r w:rsidR="00A92CFF" w:rsidRPr="00B15DB6">
        <w:t xml:space="preserve">and which are deducted from CET1 in accordance with Article 36(1) point (k) (ii) of </w:t>
      </w:r>
      <w:r w:rsidR="00A92CFF">
        <w:t xml:space="preserve">the </w:t>
      </w:r>
      <w:r w:rsidR="00A92CFF" w:rsidRPr="00B15DB6">
        <w:t>CRR, shall not be reported in this template, but only in template C 01.00.</w:t>
      </w:r>
    </w:p>
    <w:p w14:paraId="5C543846" w14:textId="62F60BD8" w:rsidR="00E50E79" w:rsidRPr="00392FFD" w:rsidRDefault="00FF1422" w:rsidP="00C37B29">
      <w:pPr>
        <w:pStyle w:val="InstructionsText2"/>
        <w:numPr>
          <w:ilvl w:val="0"/>
          <w:numId w:val="0"/>
        </w:numPr>
        <w:ind w:left="993"/>
      </w:pPr>
      <w:r>
        <w:t>141a.</w:t>
      </w:r>
      <w:r w:rsidR="009A1A9B">
        <w:t xml:space="preserve"> </w:t>
      </w:r>
      <w:r w:rsidR="00E50E79" w:rsidRPr="00E50E79">
        <w:t xml:space="preserve">For the purposes of this template, all references to the </w:t>
      </w:r>
      <w:r w:rsidR="00A92CFF">
        <w:t>A</w:t>
      </w:r>
      <w:r w:rsidR="00E50E79" w:rsidRPr="00E50E79">
        <w:t xml:space="preserve">rticles of Part Three, Title II, chapter 5 of </w:t>
      </w:r>
      <w:r w:rsidR="00096566">
        <w:t>CRR</w:t>
      </w:r>
      <w:r w:rsidR="00E50E79" w:rsidRPr="00E50E79">
        <w:t xml:space="preserve"> </w:t>
      </w:r>
      <w:r w:rsidR="00E50E79">
        <w:t xml:space="preserve">and Article 337 CRR </w:t>
      </w:r>
      <w:r w:rsidR="00E50E79" w:rsidRPr="00E50E79">
        <w:t>shall be read as reference</w:t>
      </w:r>
      <w:r w:rsidR="00A92CFF">
        <w:t>s</w:t>
      </w:r>
      <w:r w:rsidR="00E50E79" w:rsidRPr="00E50E79">
        <w:t xml:space="preserve"> to </w:t>
      </w:r>
      <w:r w:rsidR="00096566">
        <w:t>CRR</w:t>
      </w:r>
      <w:r w:rsidR="00E50E79" w:rsidRPr="00E50E79">
        <w:t xml:space="preserve"> </w:t>
      </w:r>
      <w:r w:rsidR="00E50E79" w:rsidRPr="000C5EA7">
        <w:t>in the version applicable on 31 December 2018.</w:t>
      </w:r>
    </w:p>
    <w:p w14:paraId="25FFBF15" w14:textId="77777777" w:rsidR="000B0B09" w:rsidRPr="00392FFD" w:rsidRDefault="00125707" w:rsidP="00C37B29">
      <w:pPr>
        <w:pStyle w:val="InstructionsText2"/>
        <w:numPr>
          <w:ilvl w:val="0"/>
          <w:numId w:val="0"/>
        </w:numPr>
        <w:ind w:left="993"/>
      </w:pPr>
      <w:r w:rsidRPr="00392FFD">
        <w:t>142.</w:t>
      </w:r>
      <w:r w:rsidRPr="00392FFD">
        <w:tab/>
      </w:r>
      <w:r w:rsidR="000B0B09" w:rsidRPr="00392FFD">
        <w:t>The MKR SA SEC template determines the own funds requirement only for the specific risk of securitisation positions according to Articles 335 in connection with 337 CRR. If securitisation positions of the trading book are hedged by credit derivatives, Articles 346 and 347 CRR apply. There is only one template for all 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5F524073" w14:textId="77777777" w:rsidR="00606885" w:rsidRPr="00392FFD" w:rsidRDefault="00125707" w:rsidP="00C37B29">
      <w:pPr>
        <w:pStyle w:val="InstructionsText2"/>
        <w:numPr>
          <w:ilvl w:val="0"/>
          <w:numId w:val="0"/>
        </w:numPr>
        <w:ind w:left="993"/>
      </w:pPr>
      <w:r w:rsidRPr="00392FFD">
        <w:t>143.</w:t>
      </w:r>
      <w:r w:rsidRPr="00392FFD">
        <w:tab/>
      </w:r>
      <w:r w:rsidR="001E39E5" w:rsidRPr="00392FFD">
        <w:t>Positions which receive a risk weight of 1.250% can alternatively be deducted from CET1 (see 243(1) point (b), 244(1) point (b) and 258 of CRR). If this is the case, those positions have to be reported in row 460 of CA1.</w:t>
      </w:r>
    </w:p>
    <w:p w14:paraId="717F61F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9" w:name="_Toc294172372"/>
      <w:bookmarkStart w:id="550" w:name="_Toc295830001"/>
      <w:bookmarkStart w:id="551" w:name="_Toc308426678"/>
      <w:bookmarkStart w:id="552" w:name="_Toc310415062"/>
      <w:bookmarkStart w:id="553" w:name="_Toc360188397"/>
      <w:bookmarkStart w:id="554" w:name="_Toc516210688"/>
      <w:bookmarkStart w:id="555" w:name="_Toc473561037"/>
      <w:r w:rsidRPr="00321A3B">
        <w:rPr>
          <w:rFonts w:ascii="Times New Roman" w:hAnsi="Times New Roman" w:cs="Times New Roman"/>
          <w:sz w:val="24"/>
          <w:u w:val="none"/>
          <w:lang w:val="en-GB"/>
        </w:rPr>
        <w:t>5.2.2.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49"/>
      <w:bookmarkEnd w:id="550"/>
      <w:bookmarkEnd w:id="551"/>
      <w:bookmarkEnd w:id="552"/>
      <w:bookmarkEnd w:id="553"/>
      <w:bookmarkEnd w:id="554"/>
      <w:bookmarkEnd w:id="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F48ABF6" w14:textId="77777777" w:rsidTr="00672D2A">
        <w:trPr>
          <w:trHeight w:val="631"/>
        </w:trPr>
        <w:tc>
          <w:tcPr>
            <w:tcW w:w="8862" w:type="dxa"/>
            <w:gridSpan w:val="2"/>
            <w:shd w:val="clear" w:color="auto" w:fill="CCCCCC"/>
          </w:tcPr>
          <w:p w14:paraId="3EDEAABB"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1845832" w14:textId="77777777" w:rsidTr="00672D2A">
        <w:tc>
          <w:tcPr>
            <w:tcW w:w="988" w:type="dxa"/>
          </w:tcPr>
          <w:p w14:paraId="21F9E904"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0B6D009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6FBD6FC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176494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102 and 105 (1) of CRR in connection with Article 337 of CRR (securitisation positions). Regarding the distinction between Long and Short positions, also applicable to these gross positions, see Article 328 (2) of CRR. </w:t>
            </w:r>
          </w:p>
          <w:p w14:paraId="41E74D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6F3EE62" w14:textId="77777777" w:rsidTr="00672D2A">
        <w:tc>
          <w:tcPr>
            <w:tcW w:w="988" w:type="dxa"/>
          </w:tcPr>
          <w:p w14:paraId="2D3859E5"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65DD76F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w:t>
            </w:r>
            <w:r w:rsidRPr="00392FFD">
              <w:rPr>
                <w:rFonts w:ascii="Times New Roman" w:hAnsi="Times New Roman"/>
                <w:b/>
                <w:bCs/>
                <w:sz w:val="24"/>
                <w:u w:val="single"/>
                <w:lang w:eastAsia="nl-BE"/>
              </w:rPr>
              <w:t xml:space="preserve"> (LONG AND SHORT)</w:t>
            </w:r>
          </w:p>
          <w:p w14:paraId="7C29B439"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258 of CRR.</w:t>
            </w:r>
          </w:p>
        </w:tc>
      </w:tr>
      <w:tr w:rsidR="000B0B09" w:rsidRPr="00392FFD" w14:paraId="4DD43656" w14:textId="77777777" w:rsidTr="00672D2A">
        <w:tc>
          <w:tcPr>
            <w:tcW w:w="988" w:type="dxa"/>
          </w:tcPr>
          <w:p w14:paraId="370D1339"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0BA7419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w:t>
            </w:r>
            <w:r w:rsidRPr="00392FFD">
              <w:rPr>
                <w:rFonts w:ascii="Times New Roman" w:hAnsi="Times New Roman"/>
                <w:b/>
                <w:bCs/>
                <w:sz w:val="24"/>
                <w:u w:val="single"/>
                <w:lang w:eastAsia="nl-BE"/>
              </w:rPr>
              <w:t xml:space="preserve"> (LONG AND SHORT)</w:t>
            </w:r>
          </w:p>
          <w:p w14:paraId="2A8BBCBC"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lastRenderedPageBreak/>
              <w:t>Articles 327 to 329 and 334 of CRR. Regarding the distinction between Long and Short positions see Article 328 (2) of CRR.</w:t>
            </w:r>
          </w:p>
        </w:tc>
      </w:tr>
      <w:tr w:rsidR="000B0B09" w:rsidRPr="00392FFD" w14:paraId="21D4BD1F" w14:textId="77777777" w:rsidTr="00672D2A">
        <w:tc>
          <w:tcPr>
            <w:tcW w:w="988" w:type="dxa"/>
          </w:tcPr>
          <w:p w14:paraId="61356A5D"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070-520</w:t>
            </w:r>
          </w:p>
        </w:tc>
        <w:tc>
          <w:tcPr>
            <w:tcW w:w="7874" w:type="dxa"/>
          </w:tcPr>
          <w:p w14:paraId="593E6B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w:t>
            </w:r>
            <w:r w:rsidR="00730040">
              <w:rPr>
                <w:rFonts w:ascii="Times New Roman" w:hAnsi="Times New Roman"/>
                <w:b/>
                <w:bCs/>
                <w:sz w:val="24"/>
                <w:u w:val="single"/>
                <w:lang w:eastAsia="nl-BE"/>
              </w:rPr>
              <w:t xml:space="preserve"> </w:t>
            </w:r>
            <w:r w:rsidRPr="00392FFD">
              <w:rPr>
                <w:rFonts w:ascii="Times New Roman" w:hAnsi="Times New Roman"/>
                <w:b/>
                <w:bCs/>
                <w:sz w:val="24"/>
                <w:u w:val="single"/>
                <w:lang w:eastAsia="nl-BE"/>
              </w:rPr>
              <w:t>ACCORDING TO RISK WEIGHTS</w:t>
            </w:r>
          </w:p>
          <w:p w14:paraId="4ABEF30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A7F5461"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 The breakdown has to be done separately for long and short positions.</w:t>
            </w:r>
          </w:p>
        </w:tc>
      </w:tr>
      <w:tr w:rsidR="000B0B09" w:rsidRPr="00392FFD" w14:paraId="3B54A0CF" w14:textId="77777777" w:rsidTr="00672D2A">
        <w:tc>
          <w:tcPr>
            <w:tcW w:w="988" w:type="dxa"/>
          </w:tcPr>
          <w:p w14:paraId="7968045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230-240 and 460-470</w:t>
            </w:r>
          </w:p>
        </w:tc>
        <w:tc>
          <w:tcPr>
            <w:tcW w:w="7874" w:type="dxa"/>
          </w:tcPr>
          <w:p w14:paraId="267C1CC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1250 %</w:t>
            </w:r>
          </w:p>
          <w:p w14:paraId="0269ED8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4C9C34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w:t>
            </w:r>
          </w:p>
        </w:tc>
      </w:tr>
      <w:tr w:rsidR="000B0B09" w:rsidRPr="00392FFD" w14:paraId="6551B2E9" w14:textId="77777777" w:rsidTr="00672D2A">
        <w:trPr>
          <w:trHeight w:val="1706"/>
        </w:trPr>
        <w:tc>
          <w:tcPr>
            <w:tcW w:w="988" w:type="dxa"/>
          </w:tcPr>
          <w:p w14:paraId="38A9E9E9" w14:textId="77777777" w:rsidR="000B0B09" w:rsidRPr="00392FFD" w:rsidRDefault="000B0B09" w:rsidP="000B0B09">
            <w:pPr>
              <w:rPr>
                <w:rFonts w:ascii="Times New Roman" w:hAnsi="Times New Roman"/>
                <w:sz w:val="24"/>
              </w:rPr>
            </w:pPr>
            <w:r w:rsidRPr="00392FFD">
              <w:rPr>
                <w:rFonts w:ascii="Times New Roman" w:hAnsi="Times New Roman"/>
                <w:sz w:val="24"/>
              </w:rPr>
              <w:t>250-260 and 480-490</w:t>
            </w:r>
          </w:p>
          <w:p w14:paraId="697F58C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557D888F"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4BECAD9D"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 337 (2) of CRR in connection with Article 262 of CRR. </w:t>
            </w:r>
          </w:p>
          <w:p w14:paraId="51CD4DCE"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4C2EB5A5"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These columns shall be reported when the institutions uses the alternative Supervisory Formula Approach (SFA), which determines the own funds requirements as a function of the characteristics of the collateral pool and contractual properties of the tranche. </w:t>
            </w:r>
          </w:p>
          <w:p w14:paraId="36FB64AB"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00B30D84" w14:textId="77777777" w:rsidTr="00672D2A">
        <w:trPr>
          <w:trHeight w:val="2254"/>
        </w:trPr>
        <w:tc>
          <w:tcPr>
            <w:tcW w:w="988" w:type="dxa"/>
          </w:tcPr>
          <w:p w14:paraId="0A4976B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270 and 500</w:t>
            </w:r>
          </w:p>
        </w:tc>
        <w:tc>
          <w:tcPr>
            <w:tcW w:w="7874" w:type="dxa"/>
          </w:tcPr>
          <w:p w14:paraId="3F5C8E7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LOOK THROUGH</w:t>
            </w:r>
          </w:p>
          <w:p w14:paraId="5CD3583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14:paraId="32EBBA5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1857F08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IRB: Articles 263 (2) and (3) of CRR. For early amortisations see Article 265 (1) and 256 (5) of CRR.</w:t>
            </w:r>
          </w:p>
        </w:tc>
      </w:tr>
      <w:tr w:rsidR="000B0B09" w:rsidRPr="00392FFD" w14:paraId="34AD4189" w14:textId="77777777" w:rsidTr="00672D2A">
        <w:tc>
          <w:tcPr>
            <w:tcW w:w="988" w:type="dxa"/>
          </w:tcPr>
          <w:p w14:paraId="701A235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280-290 / 510-520</w:t>
            </w:r>
          </w:p>
        </w:tc>
        <w:tc>
          <w:tcPr>
            <w:tcW w:w="7874" w:type="dxa"/>
          </w:tcPr>
          <w:p w14:paraId="35CACF1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4078A9B6" w14:textId="77777777" w:rsidR="000B0B09" w:rsidRPr="00392FFD" w:rsidRDefault="000B0B09" w:rsidP="000B0B09">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 109 (1) sentence 2 and Article 259 (3) and (4) of CRR.</w:t>
            </w:r>
          </w:p>
          <w:p w14:paraId="70136F99" w14:textId="77777777" w:rsidR="000B0B09" w:rsidRPr="00392FFD" w:rsidRDefault="000B0B09" w:rsidP="000B0B09">
            <w:pPr>
              <w:autoSpaceDE w:val="0"/>
              <w:autoSpaceDN w:val="0"/>
              <w:adjustRightInd w:val="0"/>
              <w:jc w:val="left"/>
              <w:rPr>
                <w:rFonts w:ascii="Times New Roman" w:hAnsi="Times New Roman"/>
                <w:bCs/>
                <w:sz w:val="24"/>
                <w:u w:val="single"/>
                <w:lang w:eastAsia="nl-BE"/>
              </w:rPr>
            </w:pPr>
            <w:r w:rsidRPr="00392FFD">
              <w:rPr>
                <w:rStyle w:val="InstructionsTabelleText"/>
                <w:rFonts w:ascii="Times New Roman" w:hAnsi="Times New Roman"/>
                <w:sz w:val="24"/>
              </w:rPr>
              <w:t>These columns shall be reported when the institution uses the internal assessment approach for determining capital charges for liquidity facilities and credit enhancements that banks (including third-party banks) extend to ABCP conduits. The IAA, based on ECAI’s methodologies, is applicable only to exposures to ABCP conduits that have an internal rating equivalent of investment-grade at inception.</w:t>
            </w:r>
          </w:p>
        </w:tc>
      </w:tr>
      <w:tr w:rsidR="000B0B09" w:rsidRPr="00392FFD" w14:paraId="4991FF85" w14:textId="77777777" w:rsidTr="00672D2A">
        <w:tc>
          <w:tcPr>
            <w:tcW w:w="988" w:type="dxa"/>
          </w:tcPr>
          <w:p w14:paraId="75B7EF78"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530-540</w:t>
            </w:r>
          </w:p>
        </w:tc>
        <w:tc>
          <w:tcPr>
            <w:tcW w:w="7874" w:type="dxa"/>
          </w:tcPr>
          <w:p w14:paraId="2C6AD27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OVERALL EFFECT (ADJUSTMENT) DUE TO INFRINGEMENT OF THE DUE DILIGENCE PROVISIONS</w:t>
            </w:r>
          </w:p>
          <w:p w14:paraId="191913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20BCBAF" w14:textId="77777777"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(3) of CRR in connection with Article 407 of CRR. Article 1</w:t>
            </w:r>
            <w:r w:rsidR="00104A6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(2) of CRR</w:t>
            </w:r>
          </w:p>
        </w:tc>
      </w:tr>
      <w:tr w:rsidR="000B0B09" w:rsidRPr="00392FFD" w14:paraId="46C1024B" w14:textId="77777777" w:rsidTr="00672D2A">
        <w:tc>
          <w:tcPr>
            <w:tcW w:w="988" w:type="dxa"/>
          </w:tcPr>
          <w:p w14:paraId="01047068"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550-570</w:t>
            </w:r>
          </w:p>
        </w:tc>
        <w:tc>
          <w:tcPr>
            <w:tcW w:w="7874" w:type="dxa"/>
          </w:tcPr>
          <w:p w14:paraId="2258E62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BEFORE CAP - WEIGHTED NET LONG / SHORT POSITIONS AND SUM OF WEIGHTED NET LONG AND SHORT POSITIONS</w:t>
            </w:r>
          </w:p>
          <w:p w14:paraId="47822BA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7D08D13"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without taking into account the discretion of Article 335 of CRR, that allows an institution to cap the product of the weight and the net position at the maximum possible default-risk related loss.</w:t>
            </w:r>
          </w:p>
        </w:tc>
      </w:tr>
      <w:tr w:rsidR="000B0B09" w:rsidRPr="00392FFD" w14:paraId="01033A87" w14:textId="77777777" w:rsidTr="00672D2A">
        <w:tc>
          <w:tcPr>
            <w:tcW w:w="988" w:type="dxa"/>
          </w:tcPr>
          <w:p w14:paraId="7581E2C4"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580-600</w:t>
            </w:r>
          </w:p>
        </w:tc>
        <w:tc>
          <w:tcPr>
            <w:tcW w:w="7874" w:type="dxa"/>
          </w:tcPr>
          <w:p w14:paraId="12E56C2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AFTER CAP - WEIGHTED NET LONG / SHORT POSITIONS AND SUM OF WEIGHTED NET LONG AND SHORT POSITIONS</w:t>
            </w:r>
          </w:p>
          <w:p w14:paraId="0672937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91309F"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taking into account the discretion of Article 335 of CRR.</w:t>
            </w:r>
          </w:p>
        </w:tc>
      </w:tr>
      <w:tr w:rsidR="000B0B09" w:rsidRPr="00392FFD" w14:paraId="56D4E0FE" w14:textId="77777777" w:rsidTr="00672D2A">
        <w:trPr>
          <w:trHeight w:val="416"/>
        </w:trPr>
        <w:tc>
          <w:tcPr>
            <w:tcW w:w="988" w:type="dxa"/>
          </w:tcPr>
          <w:p w14:paraId="73E8FCC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610</w:t>
            </w:r>
          </w:p>
        </w:tc>
        <w:tc>
          <w:tcPr>
            <w:tcW w:w="7874" w:type="dxa"/>
          </w:tcPr>
          <w:p w14:paraId="4C36067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OWN FUNDS REQUIREMENTS</w:t>
            </w:r>
          </w:p>
          <w:p w14:paraId="4FA2834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8942825"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According to Article 337 (4) of CRR for a transitional period ending 31 December 2014, the institution shall sum separately its weighted net long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580) and its weighted net short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590). The larger of those sums (after cap) shall constitute the own funds requirement. From 2015 onwards according to Article 337 (4) of CRR, the institution shall sum its weighted net positions, regardless whether they are long or short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600), in order to calculate the own funds requirements.</w:t>
            </w:r>
          </w:p>
        </w:tc>
      </w:tr>
    </w:tbl>
    <w:p w14:paraId="3FC84A0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14:paraId="372ABCC1" w14:textId="77777777" w:rsidTr="00672D2A">
        <w:trPr>
          <w:trHeight w:val="537"/>
        </w:trPr>
        <w:tc>
          <w:tcPr>
            <w:tcW w:w="8862" w:type="dxa"/>
            <w:gridSpan w:val="2"/>
            <w:shd w:val="clear" w:color="auto" w:fill="BFBFBF"/>
          </w:tcPr>
          <w:p w14:paraId="01CD2C57"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2F782001" w14:textId="77777777" w:rsidTr="00672D2A">
        <w:tc>
          <w:tcPr>
            <w:tcW w:w="968" w:type="dxa"/>
          </w:tcPr>
          <w:p w14:paraId="7D9805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94" w:type="dxa"/>
          </w:tcPr>
          <w:p w14:paraId="4C29BB02" w14:textId="77777777" w:rsidR="000B0B09" w:rsidRPr="00392FFD" w:rsidRDefault="000B0B09" w:rsidP="000B0B09">
            <w:pPr>
              <w:rPr>
                <w:rFonts w:ascii="Times New Roman" w:hAnsi="Times New Roman"/>
                <w:sz w:val="24"/>
                <w:lang w:eastAsia="nl-BE"/>
              </w:rPr>
            </w:pPr>
            <w:r w:rsidRPr="00392FFD">
              <w:rPr>
                <w:rStyle w:val="InstructionsTabelleberschrift"/>
                <w:rFonts w:ascii="Times New Roman" w:hAnsi="Times New Roman"/>
                <w:sz w:val="24"/>
              </w:rPr>
              <w:t>TOTAL EXPOSURES</w:t>
            </w:r>
          </w:p>
          <w:p w14:paraId="77F8135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Total amount of outstanding securitisations (held in the trading book) reported by the institution playing the role/s of originator and/or investor and/or sponsor.</w:t>
            </w:r>
          </w:p>
          <w:p w14:paraId="0309F13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A1F9BDB" w14:textId="77777777" w:rsidTr="00672D2A">
        <w:tc>
          <w:tcPr>
            <w:tcW w:w="968" w:type="dxa"/>
          </w:tcPr>
          <w:p w14:paraId="2E70895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040,070 and</w:t>
            </w:r>
          </w:p>
          <w:p w14:paraId="2E521B0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94" w:type="dxa"/>
          </w:tcPr>
          <w:p w14:paraId="1EE3095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06EA6B36" w14:textId="77777777" w:rsidR="000B0B09" w:rsidRPr="00392FFD" w:rsidRDefault="000B0B09" w:rsidP="00BB73C8">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61</w:t>
            </w:r>
            <w:r w:rsidRPr="00392FFD">
              <w:rPr>
                <w:rFonts w:ascii="Times New Roman" w:hAnsi="Times New Roman"/>
                <w:bCs/>
                <w:sz w:val="24"/>
                <w:lang w:eastAsia="nl-BE"/>
              </w:rPr>
              <w:t>)</w:t>
            </w:r>
            <w:r w:rsidR="00BB73C8" w:rsidRPr="00392FFD">
              <w:rPr>
                <w:rFonts w:ascii="Times New Roman" w:hAnsi="Times New Roman"/>
                <w:bCs/>
                <w:sz w:val="24"/>
                <w:lang w:eastAsia="nl-BE"/>
              </w:rPr>
              <w:t xml:space="preserve"> and (62)</w:t>
            </w:r>
            <w:r w:rsidRPr="00392FFD">
              <w:rPr>
                <w:rFonts w:ascii="Times New Roman" w:hAnsi="Times New Roman"/>
                <w:bCs/>
                <w:sz w:val="24"/>
                <w:lang w:eastAsia="nl-BE"/>
              </w:rPr>
              <w:t xml:space="preserve"> of CRR.</w:t>
            </w:r>
          </w:p>
        </w:tc>
      </w:tr>
      <w:tr w:rsidR="000B0B09" w:rsidRPr="00392FFD" w14:paraId="56006500" w14:textId="77777777" w:rsidTr="00672D2A">
        <w:tc>
          <w:tcPr>
            <w:tcW w:w="968" w:type="dxa"/>
          </w:tcPr>
          <w:p w14:paraId="59AB04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020,050,</w:t>
            </w:r>
          </w:p>
          <w:p w14:paraId="10EA3A7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 and110</w:t>
            </w:r>
          </w:p>
        </w:tc>
        <w:tc>
          <w:tcPr>
            <w:tcW w:w="7894" w:type="dxa"/>
          </w:tcPr>
          <w:p w14:paraId="04D2C78C"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RE-SECURITISATIONS</w:t>
            </w:r>
          </w:p>
          <w:p w14:paraId="253DFC2F" w14:textId="77777777" w:rsidR="000B0B09" w:rsidRPr="00392FFD" w:rsidRDefault="000B0B09" w:rsidP="00E871FE">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63</w:t>
            </w:r>
            <w:r w:rsidRPr="00392FFD">
              <w:rPr>
                <w:rFonts w:ascii="Times New Roman" w:hAnsi="Times New Roman"/>
                <w:bCs/>
                <w:sz w:val="24"/>
                <w:lang w:eastAsia="nl-BE"/>
              </w:rPr>
              <w:t>) of CRR.</w:t>
            </w:r>
          </w:p>
        </w:tc>
      </w:tr>
      <w:tr w:rsidR="000B0B09" w:rsidRPr="00392FFD" w14:paraId="6878E011" w14:textId="77777777" w:rsidTr="00672D2A">
        <w:tc>
          <w:tcPr>
            <w:tcW w:w="968" w:type="dxa"/>
          </w:tcPr>
          <w:p w14:paraId="682F87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030-050</w:t>
            </w:r>
          </w:p>
        </w:tc>
        <w:tc>
          <w:tcPr>
            <w:tcW w:w="7894" w:type="dxa"/>
          </w:tcPr>
          <w:p w14:paraId="026431F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58DE6FEE" w14:textId="77777777" w:rsidR="000B0B09" w:rsidRPr="00392FFD" w:rsidRDefault="000B0B09" w:rsidP="00104A6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104A65" w:rsidRPr="00392FFD">
              <w:rPr>
                <w:rFonts w:ascii="Times New Roman" w:hAnsi="Times New Roman"/>
                <w:bCs/>
                <w:sz w:val="24"/>
                <w:lang w:eastAsia="nl-BE"/>
              </w:rPr>
              <w:t>13</w:t>
            </w:r>
            <w:r w:rsidRPr="00392FFD">
              <w:rPr>
                <w:rFonts w:ascii="Times New Roman" w:hAnsi="Times New Roman"/>
                <w:bCs/>
                <w:sz w:val="24"/>
                <w:lang w:eastAsia="nl-BE"/>
              </w:rPr>
              <w:t>) of CRR</w:t>
            </w:r>
          </w:p>
        </w:tc>
      </w:tr>
      <w:tr w:rsidR="000B0B09" w:rsidRPr="00392FFD" w14:paraId="4DC2BA5E" w14:textId="77777777" w:rsidTr="00672D2A">
        <w:tc>
          <w:tcPr>
            <w:tcW w:w="968" w:type="dxa"/>
          </w:tcPr>
          <w:p w14:paraId="0038DE8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94" w:type="dxa"/>
          </w:tcPr>
          <w:p w14:paraId="20BD4ED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19863C44"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Credit institution that holds a securitisation positions in a securitisation transaction for which it is neither originator nor sponsor</w:t>
            </w:r>
          </w:p>
        </w:tc>
      </w:tr>
      <w:tr w:rsidR="000B0B09" w:rsidRPr="00392FFD" w14:paraId="635B106F" w14:textId="77777777" w:rsidTr="00672D2A">
        <w:tc>
          <w:tcPr>
            <w:tcW w:w="968" w:type="dxa"/>
          </w:tcPr>
          <w:p w14:paraId="427494C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94" w:type="dxa"/>
          </w:tcPr>
          <w:p w14:paraId="0D7D1820"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13133814" w14:textId="77777777"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4(</w:t>
            </w:r>
            <w:r w:rsidR="00104A65"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4) of CRR. If a sponsor is also securitising it own assets, it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fill in the originator's rows</w:t>
            </w:r>
            <w:r w:rsidR="00C93697" w:rsidRPr="00392FFD">
              <w:rPr>
                <w:rStyle w:val="InstructionsTabelleText"/>
                <w:rFonts w:ascii="Times New Roman" w:hAnsi="Times New Roman"/>
                <w:sz w:val="24"/>
              </w:rPr>
              <w:t xml:space="preserve"> with </w:t>
            </w:r>
            <w:r w:rsidRPr="00392FFD">
              <w:rPr>
                <w:rStyle w:val="InstructionsTabelleText"/>
                <w:rFonts w:ascii="Times New Roman" w:hAnsi="Times New Roman"/>
                <w:sz w:val="24"/>
              </w:rPr>
              <w:t>the information regarding its own securitised assets</w:t>
            </w:r>
          </w:p>
        </w:tc>
      </w:tr>
      <w:tr w:rsidR="000B0B09" w:rsidRPr="00392FFD" w14:paraId="1762FF25" w14:textId="77777777" w:rsidTr="00672D2A">
        <w:tc>
          <w:tcPr>
            <w:tcW w:w="968" w:type="dxa"/>
          </w:tcPr>
          <w:p w14:paraId="379262D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120-210</w:t>
            </w:r>
          </w:p>
        </w:tc>
        <w:tc>
          <w:tcPr>
            <w:tcW w:w="7894" w:type="dxa"/>
          </w:tcPr>
          <w:p w14:paraId="05E7B1B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TOTAL SUM OF WEIGHTED NET LONG AND NET SHORT POSITIONS BY UNDERLYING TYPES</w:t>
            </w:r>
          </w:p>
          <w:p w14:paraId="249AB0B9"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(4), last sentence of CRR.</w:t>
            </w:r>
          </w:p>
          <w:p w14:paraId="5D7A75DB"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3E084BCB"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The breakdown of the underlying assets follows the classification used in the SEC Details template (Column 'Type'):</w:t>
            </w:r>
          </w:p>
          <w:p w14:paraId="5F50808A"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1-residential mortgages; </w:t>
            </w:r>
          </w:p>
          <w:p w14:paraId="2E600726"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2-commercial mortgages; </w:t>
            </w:r>
          </w:p>
          <w:p w14:paraId="34FF0E8D"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3-credit card receivables; </w:t>
            </w:r>
          </w:p>
          <w:p w14:paraId="37DE1795"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4-leasing;</w:t>
            </w:r>
            <w:r w:rsidR="00730040" w:rsidRPr="00125707">
              <w:rPr>
                <w:rStyle w:val="InstructionsTabelleText"/>
                <w:rFonts w:ascii="Times New Roman" w:hAnsi="Times New Roman"/>
                <w:sz w:val="24"/>
              </w:rPr>
              <w:t xml:space="preserve"> </w:t>
            </w:r>
          </w:p>
          <w:p w14:paraId="5E3B793B"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5-loans to corporates or SMEs (treated as corporates); </w:t>
            </w:r>
          </w:p>
          <w:p w14:paraId="2AA6BEED"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6-consumer loans; </w:t>
            </w:r>
          </w:p>
          <w:p w14:paraId="59F7528D"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7-trade receivables; </w:t>
            </w:r>
          </w:p>
          <w:p w14:paraId="0026DDD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lastRenderedPageBreak/>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8-other assets; </w:t>
            </w:r>
          </w:p>
          <w:p w14:paraId="6E1A3DAD"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9-covered bonds; </w:t>
            </w:r>
          </w:p>
          <w:p w14:paraId="7FBD003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10-other liabilities. </w:t>
            </w:r>
          </w:p>
          <w:p w14:paraId="10BF566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 xml:space="preserve">For each securitisation, in case the pool consists of different types of assets, the institution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consider the most important type.</w:t>
            </w:r>
          </w:p>
        </w:tc>
      </w:tr>
    </w:tbl>
    <w:p w14:paraId="4BE2F1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C604AC1"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6" w:name="_Toc294172373"/>
      <w:bookmarkStart w:id="557" w:name="_Toc295830002"/>
      <w:bookmarkStart w:id="558" w:name="_Toc308426679"/>
      <w:bookmarkStart w:id="559" w:name="_Toc310415063"/>
      <w:bookmarkStart w:id="560" w:name="_Toc360188398"/>
      <w:bookmarkStart w:id="561" w:name="_Toc516210689"/>
      <w:bookmarkStart w:id="562" w:name="_Toc473561038"/>
      <w:r w:rsidRPr="00321A3B">
        <w:rPr>
          <w:rFonts w:ascii="Times New Roman" w:hAnsi="Times New Roman" w:cs="Times New Roman"/>
          <w:sz w:val="24"/>
          <w:u w:val="none"/>
          <w:lang w:val="en-GB"/>
        </w:rPr>
        <w:t>5.3.</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20.00 - </w:t>
      </w:r>
      <w:r w:rsidR="000B0B09" w:rsidRPr="00321A3B">
        <w:rPr>
          <w:rFonts w:ascii="Times New Roman" w:hAnsi="Times New Roman" w:cs="Times New Roman"/>
          <w:sz w:val="24"/>
          <w:lang w:val="en-GB"/>
        </w:rPr>
        <w:t>MARKET RISK: STANDARDISED APPROACH FOR SPECIFIC RISK FOR POSITIONS ASSIGNED TO THE CORRELATION TRADING PORTFOLIO (MKR SA CTP</w:t>
      </w:r>
      <w:bookmarkEnd w:id="556"/>
      <w:bookmarkEnd w:id="557"/>
      <w:bookmarkEnd w:id="558"/>
      <w:bookmarkEnd w:id="559"/>
      <w:r w:rsidR="000B0B09" w:rsidRPr="00321A3B">
        <w:rPr>
          <w:rFonts w:ascii="Times New Roman" w:hAnsi="Times New Roman" w:cs="Times New Roman"/>
          <w:sz w:val="24"/>
          <w:lang w:val="en-GB"/>
        </w:rPr>
        <w:t>)</w:t>
      </w:r>
      <w:bookmarkEnd w:id="560"/>
      <w:bookmarkEnd w:id="561"/>
      <w:bookmarkEnd w:id="562"/>
    </w:p>
    <w:p w14:paraId="7520B45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3" w:name="_Toc294172374"/>
      <w:bookmarkStart w:id="564" w:name="_Toc295830003"/>
      <w:bookmarkStart w:id="565" w:name="_Toc308426680"/>
      <w:bookmarkStart w:id="566" w:name="_Toc310415064"/>
      <w:bookmarkStart w:id="567" w:name="_Toc360188399"/>
      <w:bookmarkStart w:id="568" w:name="_Toc516210690"/>
      <w:bookmarkStart w:id="569" w:name="_Toc473561039"/>
      <w:r w:rsidRPr="00321A3B">
        <w:rPr>
          <w:rFonts w:ascii="Times New Roman" w:hAnsi="Times New Roman" w:cs="Times New Roman"/>
          <w:sz w:val="24"/>
          <w:u w:val="none"/>
          <w:lang w:val="en-GB"/>
        </w:rPr>
        <w:t>5.3.1.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63"/>
      <w:bookmarkEnd w:id="564"/>
      <w:bookmarkEnd w:id="565"/>
      <w:bookmarkEnd w:id="566"/>
      <w:bookmarkEnd w:id="567"/>
      <w:bookmarkEnd w:id="568"/>
      <w:bookmarkEnd w:id="569"/>
    </w:p>
    <w:p w14:paraId="02B257FA" w14:textId="77777777" w:rsidR="000B0B09" w:rsidRPr="00321A3B" w:rsidRDefault="00125707" w:rsidP="001A3980">
      <w:pPr>
        <w:pStyle w:val="InstructionsText2"/>
        <w:numPr>
          <w:ilvl w:val="0"/>
          <w:numId w:val="0"/>
        </w:numPr>
        <w:ind w:left="993"/>
      </w:pPr>
      <w:r w:rsidRPr="00321A3B">
        <w:rPr>
          <w:lang w:eastAsia="nl-BE"/>
        </w:rPr>
        <w:t>144.</w:t>
      </w:r>
      <w:r w:rsidRPr="00321A3B">
        <w:rPr>
          <w:lang w:eastAsia="nl-BE"/>
        </w:rPr>
        <w:tab/>
      </w:r>
      <w:r w:rsidR="000B0B09" w:rsidRPr="00392FFD">
        <w:t>This template requests information on positions of the CTP (comprising securitisations, nth-to-default credit derivatives and other CTP positions included according to Article 338 (3)) and the corresponding own funds requirements under the standardised approach.</w:t>
      </w:r>
    </w:p>
    <w:p w14:paraId="0EE5CF7D" w14:textId="77777777" w:rsidR="000B0B09" w:rsidRPr="00321A3B" w:rsidRDefault="00125707" w:rsidP="001A3980">
      <w:pPr>
        <w:pStyle w:val="InstructionsText2"/>
        <w:numPr>
          <w:ilvl w:val="0"/>
          <w:numId w:val="0"/>
        </w:numPr>
        <w:ind w:left="993"/>
      </w:pPr>
      <w:r w:rsidRPr="00321A3B">
        <w:t>145.</w:t>
      </w:r>
      <w:r w:rsidRPr="00321A3B">
        <w:tab/>
      </w:r>
      <w:r w:rsidR="000B0B09" w:rsidRPr="00392FFD">
        <w:t>The MKR SA CTP template determines the own funds requirement only for the specific risk of positions assigned to the Correlation Trading Portfolio according to Articles 335 in connection with 338 (2) and (3) of CRR. If CTP- positions of the trading book are hedged by credit derivatives, Articles 346 and 347 CRR apply. There is only one template for all CTP-positions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2155B4B3" w14:textId="77777777" w:rsidR="000B0B09" w:rsidRPr="00321A3B" w:rsidRDefault="00125707" w:rsidP="001A3980">
      <w:pPr>
        <w:pStyle w:val="InstructionsText2"/>
        <w:numPr>
          <w:ilvl w:val="0"/>
          <w:numId w:val="0"/>
        </w:numPr>
        <w:ind w:left="993"/>
      </w:pPr>
      <w:r w:rsidRPr="00321A3B">
        <w:t>146.</w:t>
      </w:r>
      <w:r w:rsidRPr="00321A3B">
        <w:tab/>
      </w:r>
      <w:r w:rsidR="000B0B09" w:rsidRPr="00321A3B">
        <w:t>This structure of the template separates securitisation positions, n-th to default credit derivatives and other CTP-positions. As a result, securitisation positions shall always be reported in rows 030, 060 or 090 (depending on the role of the institution in the securitisation). N-th to default credit derivatives shall always be reported in line 110. The "other CTP-positions" are neither securitisation positions nor n-th to default credit derivatives (see definition in Article 338 (3) CRR), but they are explicitly "linked" (because of the hedging intent) to one of these two positions. That is why they are assigned either under the sub-heading "securitisation" or "n-th to default credit derivative".</w:t>
      </w:r>
    </w:p>
    <w:p w14:paraId="7001E9AD" w14:textId="77777777" w:rsidR="00606885" w:rsidRPr="00321A3B" w:rsidRDefault="00125707" w:rsidP="001A3980">
      <w:pPr>
        <w:pStyle w:val="InstructionsText2"/>
        <w:numPr>
          <w:ilvl w:val="0"/>
          <w:numId w:val="0"/>
        </w:numPr>
        <w:ind w:left="993"/>
      </w:pPr>
      <w:r w:rsidRPr="00321A3B">
        <w:t>147.</w:t>
      </w:r>
      <w:r w:rsidRPr="00321A3B">
        <w:tab/>
      </w:r>
      <w:r w:rsidR="001E39E5" w:rsidRPr="00321A3B">
        <w:t>Positions which receive a risk weight of 1.250% can alternatively be deducted from CET1 (see 243(1) point (b), 244(1) point (b) and 258 of CRR). If this is the case, those positions have to be reported in row 460 of CA1.</w:t>
      </w:r>
    </w:p>
    <w:p w14:paraId="146E89F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70" w:name="_Toc294172375"/>
      <w:bookmarkStart w:id="571" w:name="_Toc295830004"/>
      <w:bookmarkStart w:id="572" w:name="_Toc308426681"/>
      <w:bookmarkStart w:id="573" w:name="_Toc310415065"/>
      <w:bookmarkStart w:id="574" w:name="_Toc360188400"/>
      <w:bookmarkStart w:id="575" w:name="_Toc516210691"/>
      <w:bookmarkStart w:id="576" w:name="_Toc473561040"/>
      <w:r w:rsidRPr="00321A3B">
        <w:rPr>
          <w:rFonts w:ascii="Times New Roman" w:hAnsi="Times New Roman" w:cs="Times New Roman"/>
          <w:sz w:val="24"/>
          <w:u w:val="none"/>
          <w:lang w:val="en-GB"/>
        </w:rPr>
        <w:t>5.3.2.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70"/>
      <w:bookmarkEnd w:id="571"/>
      <w:bookmarkEnd w:id="572"/>
      <w:bookmarkEnd w:id="573"/>
      <w:bookmarkEnd w:id="574"/>
      <w:bookmarkEnd w:id="575"/>
      <w:bookmarkEnd w:id="5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357A05C3" w14:textId="77777777" w:rsidTr="00672D2A">
        <w:trPr>
          <w:trHeight w:val="602"/>
        </w:trPr>
        <w:tc>
          <w:tcPr>
            <w:tcW w:w="8862" w:type="dxa"/>
            <w:gridSpan w:val="2"/>
            <w:shd w:val="clear" w:color="auto" w:fill="CCCCCC"/>
          </w:tcPr>
          <w:p w14:paraId="6FAF5C6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1F4DBDAD" w14:textId="77777777" w:rsidTr="00672D2A">
        <w:tc>
          <w:tcPr>
            <w:tcW w:w="988" w:type="dxa"/>
          </w:tcPr>
          <w:p w14:paraId="253BD1FF"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02F3FA68"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ALL POSITIONS (LONG AND SHORT)</w:t>
            </w:r>
          </w:p>
          <w:p w14:paraId="64DA284B"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Articles 102 and 105 (1) of CRR in connection with positions assigned to the Correlation Trading Portfolio according to Article 338 (2) and (3) of CRR. Regarding the distinction between Long and Short positions, also applicable to these gross positions, see Article 328 (2) of CRR.</w:t>
            </w:r>
          </w:p>
          <w:p w14:paraId="2048AE2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178C32DA" w14:textId="77777777" w:rsidTr="00672D2A">
        <w:tc>
          <w:tcPr>
            <w:tcW w:w="988" w:type="dxa"/>
          </w:tcPr>
          <w:p w14:paraId="04724F79"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030-040</w:t>
            </w:r>
          </w:p>
        </w:tc>
        <w:tc>
          <w:tcPr>
            <w:tcW w:w="7874" w:type="dxa"/>
          </w:tcPr>
          <w:p w14:paraId="305F7C3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 (LONG AND SHORT)</w:t>
            </w:r>
          </w:p>
          <w:p w14:paraId="5A2D5113"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258 of CRR. </w:t>
            </w:r>
          </w:p>
        </w:tc>
      </w:tr>
      <w:tr w:rsidR="000B0B09" w:rsidRPr="00392FFD" w14:paraId="00659C0D" w14:textId="77777777" w:rsidTr="00672D2A">
        <w:tc>
          <w:tcPr>
            <w:tcW w:w="988" w:type="dxa"/>
          </w:tcPr>
          <w:p w14:paraId="78878CB7"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032E392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 (LONG AND SHORT)</w:t>
            </w:r>
          </w:p>
          <w:p w14:paraId="1F542E05" w14:textId="77777777" w:rsidR="000B0B09" w:rsidRPr="00392FFD" w:rsidRDefault="000B0B09" w:rsidP="000B0B09">
            <w:pPr>
              <w:rPr>
                <w:rFonts w:ascii="Times New Roman" w:hAnsi="Times New Roman"/>
                <w:sz w:val="24"/>
              </w:rPr>
            </w:pPr>
            <w:r w:rsidRPr="00392FFD">
              <w:rPr>
                <w:rFonts w:ascii="Times New Roman" w:hAnsi="Times New Roman"/>
                <w:sz w:val="24"/>
              </w:rPr>
              <w:t>Articles 327 to 329 and 334 of CRR. Regarding the distinction between Long and Short positions see Article 328 (2) of CRR.</w:t>
            </w:r>
          </w:p>
          <w:p w14:paraId="7B7631E8" w14:textId="77777777" w:rsidR="000B0B09" w:rsidRPr="00392FFD" w:rsidRDefault="000B0B09" w:rsidP="000B0B09">
            <w:pPr>
              <w:rPr>
                <w:rFonts w:ascii="Times New Roman" w:hAnsi="Times New Roman"/>
                <w:sz w:val="24"/>
              </w:rPr>
            </w:pPr>
          </w:p>
        </w:tc>
      </w:tr>
      <w:tr w:rsidR="000B0B09" w:rsidRPr="00392FFD" w14:paraId="07077F22" w14:textId="77777777" w:rsidTr="00672D2A">
        <w:tc>
          <w:tcPr>
            <w:tcW w:w="988" w:type="dxa"/>
          </w:tcPr>
          <w:p w14:paraId="5520617C"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070-400</w:t>
            </w:r>
          </w:p>
        </w:tc>
        <w:tc>
          <w:tcPr>
            <w:tcW w:w="7874" w:type="dxa"/>
          </w:tcPr>
          <w:p w14:paraId="5648A5D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NET POSITIONS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ACCORDING TO RISK WEIGHTS (SA AND IRB)</w:t>
            </w:r>
          </w:p>
          <w:p w14:paraId="3C0E2E00"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580E61CC" w14:textId="77777777" w:rsidTr="00672D2A">
        <w:tc>
          <w:tcPr>
            <w:tcW w:w="988" w:type="dxa"/>
          </w:tcPr>
          <w:p w14:paraId="45A4F99E" w14:textId="77777777" w:rsidR="000B0B09" w:rsidRPr="00392FFD" w:rsidRDefault="000B0B09" w:rsidP="000B0B09">
            <w:pPr>
              <w:rPr>
                <w:rFonts w:ascii="Times New Roman" w:hAnsi="Times New Roman"/>
                <w:sz w:val="24"/>
              </w:rPr>
            </w:pPr>
            <w:r w:rsidRPr="00392FFD">
              <w:rPr>
                <w:rFonts w:ascii="Times New Roman" w:hAnsi="Times New Roman"/>
                <w:sz w:val="24"/>
              </w:rPr>
              <w:t>160 and</w:t>
            </w:r>
            <w:r w:rsidR="00A12B66" w:rsidRPr="00392FFD">
              <w:rPr>
                <w:rFonts w:ascii="Times New Roman" w:hAnsi="Times New Roman"/>
                <w:sz w:val="24"/>
              </w:rPr>
              <w:t xml:space="preserve"> </w:t>
            </w:r>
            <w:r w:rsidRPr="00392FFD">
              <w:rPr>
                <w:rFonts w:ascii="Times New Roman" w:hAnsi="Times New Roman"/>
                <w:sz w:val="24"/>
              </w:rPr>
              <w:t>330</w:t>
            </w:r>
          </w:p>
          <w:p w14:paraId="6508FA10"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246E259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w:t>
            </w:r>
          </w:p>
          <w:p w14:paraId="30A4A2F1" w14:textId="77777777" w:rsidR="000B0B09" w:rsidRPr="00392FFD" w:rsidRDefault="000B0B09" w:rsidP="000B0B09">
            <w:pPr>
              <w:rPr>
                <w:rFonts w:ascii="Times New Roman" w:hAnsi="Times New Roman"/>
                <w:sz w:val="24"/>
              </w:rPr>
            </w:pPr>
            <w:r w:rsidRPr="00392FFD">
              <w:rPr>
                <w:rFonts w:ascii="Times New Roman" w:hAnsi="Times New Roman"/>
                <w:sz w:val="24"/>
              </w:rPr>
              <w:t>Other risk weights not explicitly mentioned in the previous columns.</w:t>
            </w:r>
          </w:p>
          <w:p w14:paraId="370BBAE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For n-th-to-default credit derivatives only those which are not externally rated. Externally rated n-th to default credit derivatives are either to be reported in the MKR SA TDI template (row 321) or – if they are incorporated into the CTP – </w:t>
            </w:r>
            <w:r w:rsidR="00C93697" w:rsidRPr="00392FFD">
              <w:rPr>
                <w:rFonts w:ascii="Times New Roman" w:hAnsi="Times New Roman"/>
                <w:sz w:val="24"/>
              </w:rPr>
              <w:t>shall</w:t>
            </w:r>
            <w:r w:rsidRPr="00392FFD">
              <w:rPr>
                <w:rFonts w:ascii="Times New Roman" w:hAnsi="Times New Roman"/>
                <w:sz w:val="24"/>
              </w:rPr>
              <w:t xml:space="preserve"> be assigned to the column of the respective risk weight. </w:t>
            </w:r>
          </w:p>
        </w:tc>
      </w:tr>
      <w:tr w:rsidR="000B0B09" w:rsidRPr="00392FFD" w14:paraId="62BE8CAC" w14:textId="77777777" w:rsidTr="00672D2A">
        <w:tc>
          <w:tcPr>
            <w:tcW w:w="988" w:type="dxa"/>
          </w:tcPr>
          <w:p w14:paraId="3ACAB131" w14:textId="77777777" w:rsidR="000B0B09" w:rsidRPr="00392FFD" w:rsidRDefault="000B0B09" w:rsidP="000B0B09">
            <w:pPr>
              <w:rPr>
                <w:rFonts w:ascii="Times New Roman" w:hAnsi="Times New Roman"/>
                <w:sz w:val="24"/>
              </w:rPr>
            </w:pPr>
            <w:r w:rsidRPr="00392FFD">
              <w:rPr>
                <w:rFonts w:ascii="Times New Roman" w:hAnsi="Times New Roman"/>
                <w:sz w:val="24"/>
              </w:rPr>
              <w:t>170-180 and 360-370</w:t>
            </w:r>
          </w:p>
          <w:p w14:paraId="0CFC75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4C3D1AA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1250%</w:t>
            </w:r>
          </w:p>
          <w:p w14:paraId="5F33D6A6"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3385F7A0" w14:textId="77777777" w:rsidTr="00672D2A">
        <w:tc>
          <w:tcPr>
            <w:tcW w:w="988" w:type="dxa"/>
          </w:tcPr>
          <w:p w14:paraId="432791AE" w14:textId="77777777" w:rsidR="000B0B09" w:rsidRPr="00392FFD" w:rsidRDefault="000B0B09" w:rsidP="000B0B09">
            <w:pPr>
              <w:rPr>
                <w:rFonts w:ascii="Times New Roman" w:hAnsi="Times New Roman"/>
                <w:sz w:val="24"/>
              </w:rPr>
            </w:pPr>
            <w:r w:rsidRPr="00392FFD">
              <w:rPr>
                <w:rFonts w:ascii="Times New Roman" w:hAnsi="Times New Roman"/>
                <w:sz w:val="24"/>
              </w:rPr>
              <w:t>190 -200 and 340 -350</w:t>
            </w:r>
          </w:p>
          <w:p w14:paraId="600C88F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5BEF53E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0771CB03"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337 (2) of CRR in connection with Article 262 of CRR. </w:t>
            </w:r>
          </w:p>
        </w:tc>
      </w:tr>
      <w:tr w:rsidR="000B0B09" w:rsidRPr="00392FFD" w14:paraId="2D4A28A2" w14:textId="77777777" w:rsidTr="00672D2A">
        <w:tc>
          <w:tcPr>
            <w:tcW w:w="988" w:type="dxa"/>
          </w:tcPr>
          <w:p w14:paraId="35797E2E" w14:textId="77777777" w:rsidR="000B0B09" w:rsidRPr="00392FFD" w:rsidRDefault="000B0B09" w:rsidP="000B0B09">
            <w:pPr>
              <w:rPr>
                <w:rFonts w:ascii="Times New Roman" w:hAnsi="Times New Roman"/>
                <w:sz w:val="24"/>
              </w:rPr>
            </w:pPr>
            <w:r w:rsidRPr="00392FFD">
              <w:rPr>
                <w:rFonts w:ascii="Times New Roman" w:hAnsi="Times New Roman"/>
                <w:sz w:val="24"/>
              </w:rPr>
              <w:t>210 / 380</w:t>
            </w:r>
          </w:p>
          <w:p w14:paraId="10EA8860"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07E804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LOOK THROUGH</w:t>
            </w:r>
          </w:p>
          <w:p w14:paraId="600CD101" w14:textId="77777777" w:rsidR="000B0B09" w:rsidRPr="00392FFD" w:rsidRDefault="000B0B09" w:rsidP="000B0B09">
            <w:pPr>
              <w:rPr>
                <w:rFonts w:ascii="Times New Roman" w:hAnsi="Times New Roman"/>
                <w:sz w:val="24"/>
              </w:rPr>
            </w:pPr>
            <w:r w:rsidRPr="00392FFD">
              <w:rPr>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14:paraId="66BAF4B1" w14:textId="77777777" w:rsidR="000B0B09" w:rsidRPr="00392FFD" w:rsidRDefault="000B0B09" w:rsidP="000B0B09">
            <w:pPr>
              <w:rPr>
                <w:rFonts w:ascii="Times New Roman" w:hAnsi="Times New Roman"/>
                <w:sz w:val="24"/>
              </w:rPr>
            </w:pPr>
            <w:r w:rsidRPr="00392FFD">
              <w:rPr>
                <w:rFonts w:ascii="Times New Roman" w:hAnsi="Times New Roman"/>
                <w:sz w:val="24"/>
              </w:rPr>
              <w:t>IRB: Articles 263 (2) and (3) of CRR. For early amortisations see Article 265 (1) and 256 (5) of CRR.</w:t>
            </w:r>
          </w:p>
        </w:tc>
      </w:tr>
      <w:tr w:rsidR="000B0B09" w:rsidRPr="00392FFD" w14:paraId="54ED81EB" w14:textId="77777777" w:rsidTr="00672D2A">
        <w:tc>
          <w:tcPr>
            <w:tcW w:w="988" w:type="dxa"/>
          </w:tcPr>
          <w:p w14:paraId="11058BC5" w14:textId="77777777" w:rsidR="000B0B09" w:rsidRPr="00392FFD" w:rsidRDefault="000B0B09" w:rsidP="000B0B09">
            <w:pPr>
              <w:rPr>
                <w:rFonts w:ascii="Times New Roman" w:hAnsi="Times New Roman"/>
                <w:sz w:val="24"/>
              </w:rPr>
            </w:pPr>
            <w:r w:rsidRPr="00392FFD">
              <w:rPr>
                <w:rFonts w:ascii="Times New Roman" w:hAnsi="Times New Roman"/>
                <w:sz w:val="24"/>
              </w:rPr>
              <w:t>220</w:t>
            </w:r>
            <w:r w:rsidR="000F70EC">
              <w:rPr>
                <w:rFonts w:ascii="Times New Roman" w:hAnsi="Times New Roman"/>
                <w:sz w:val="24"/>
              </w:rPr>
              <w:t>-</w:t>
            </w:r>
            <w:r w:rsidRPr="00392FFD">
              <w:rPr>
                <w:rFonts w:ascii="Times New Roman" w:hAnsi="Times New Roman"/>
                <w:sz w:val="24"/>
              </w:rPr>
              <w:t xml:space="preserve">230 and </w:t>
            </w:r>
            <w:r w:rsidRPr="00392FFD">
              <w:rPr>
                <w:rFonts w:ascii="Times New Roman" w:hAnsi="Times New Roman"/>
                <w:sz w:val="24"/>
              </w:rPr>
              <w:lastRenderedPageBreak/>
              <w:t>390-400</w:t>
            </w:r>
          </w:p>
          <w:p w14:paraId="1CCFD1E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BB4030C"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INTERNAL ASSESSMENT APPROACH</w:t>
            </w:r>
          </w:p>
          <w:p w14:paraId="73E5E0C9"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 xml:space="preserve">Article 259 (3) and (4) of CRR. </w:t>
            </w:r>
          </w:p>
        </w:tc>
      </w:tr>
      <w:tr w:rsidR="000B0B09" w:rsidRPr="00392FFD" w14:paraId="0A510D48" w14:textId="77777777" w:rsidTr="00672D2A">
        <w:tc>
          <w:tcPr>
            <w:tcW w:w="988" w:type="dxa"/>
          </w:tcPr>
          <w:p w14:paraId="369DFACD"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410-420</w:t>
            </w:r>
          </w:p>
          <w:p w14:paraId="65AB498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7731F0E7"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BEFORE CAP - WEIGHTED NET LONG / SHORT POSITIONS</w:t>
            </w:r>
          </w:p>
          <w:p w14:paraId="51F3B4B8" w14:textId="77777777" w:rsidR="000B0B09" w:rsidRPr="00392FFD" w:rsidRDefault="000B0B09" w:rsidP="000B0B09">
            <w:pPr>
              <w:rPr>
                <w:rFonts w:ascii="Times New Roman" w:hAnsi="Times New Roman"/>
                <w:sz w:val="24"/>
              </w:rPr>
            </w:pPr>
            <w:r w:rsidRPr="00392FFD">
              <w:rPr>
                <w:rFonts w:ascii="Times New Roman" w:hAnsi="Times New Roman"/>
                <w:sz w:val="24"/>
              </w:rPr>
              <w:t>Article 338 without taking into account the discretion of Article 335 of CRR.</w:t>
            </w:r>
          </w:p>
          <w:p w14:paraId="0D68D8C7" w14:textId="77777777" w:rsidR="000B0B09" w:rsidRPr="00392FFD" w:rsidRDefault="000B0B09" w:rsidP="000B0B09">
            <w:pPr>
              <w:rPr>
                <w:rFonts w:ascii="Times New Roman" w:hAnsi="Times New Roman"/>
                <w:sz w:val="24"/>
              </w:rPr>
            </w:pPr>
          </w:p>
        </w:tc>
      </w:tr>
      <w:tr w:rsidR="000B0B09" w:rsidRPr="00392FFD" w14:paraId="7049AA04" w14:textId="77777777" w:rsidTr="00672D2A">
        <w:tc>
          <w:tcPr>
            <w:tcW w:w="988" w:type="dxa"/>
          </w:tcPr>
          <w:p w14:paraId="62774577" w14:textId="77777777" w:rsidR="000B0B09" w:rsidRPr="00392FFD" w:rsidRDefault="000B0B09" w:rsidP="000B0B09">
            <w:pPr>
              <w:rPr>
                <w:rFonts w:ascii="Times New Roman" w:hAnsi="Times New Roman"/>
                <w:sz w:val="24"/>
              </w:rPr>
            </w:pPr>
            <w:r w:rsidRPr="00392FFD">
              <w:rPr>
                <w:rFonts w:ascii="Times New Roman" w:hAnsi="Times New Roman"/>
                <w:sz w:val="24"/>
              </w:rPr>
              <w:t>430</w:t>
            </w:r>
            <w:r w:rsidR="000F70EC">
              <w:rPr>
                <w:rFonts w:ascii="Times New Roman" w:hAnsi="Times New Roman"/>
                <w:sz w:val="24"/>
              </w:rPr>
              <w:t>-</w:t>
            </w:r>
            <w:r w:rsidRPr="00392FFD">
              <w:rPr>
                <w:rFonts w:ascii="Times New Roman" w:hAnsi="Times New Roman"/>
                <w:sz w:val="24"/>
              </w:rPr>
              <w:t>440</w:t>
            </w:r>
          </w:p>
          <w:p w14:paraId="14B0DCE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017F26B"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AFTER CAP - WEIGHTED NET LONG / SHORT POSITIONS</w:t>
            </w:r>
          </w:p>
          <w:p w14:paraId="11BBE4E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338 taking into account the discretion of Article 335 of CRR. </w:t>
            </w:r>
          </w:p>
        </w:tc>
      </w:tr>
      <w:tr w:rsidR="000B0B09" w:rsidRPr="00392FFD" w14:paraId="2B3A57E9" w14:textId="77777777" w:rsidTr="00672D2A">
        <w:tc>
          <w:tcPr>
            <w:tcW w:w="988" w:type="dxa"/>
          </w:tcPr>
          <w:p w14:paraId="550C4075" w14:textId="77777777" w:rsidR="000B0B09" w:rsidRPr="00392FFD" w:rsidRDefault="000B0B09" w:rsidP="000B0B09">
            <w:pPr>
              <w:rPr>
                <w:rFonts w:ascii="Times New Roman" w:hAnsi="Times New Roman"/>
                <w:sz w:val="24"/>
              </w:rPr>
            </w:pPr>
            <w:r w:rsidRPr="00392FFD">
              <w:rPr>
                <w:rFonts w:ascii="Times New Roman" w:hAnsi="Times New Roman"/>
                <w:sz w:val="24"/>
              </w:rPr>
              <w:t>450</w:t>
            </w:r>
          </w:p>
          <w:p w14:paraId="52119CA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08B3657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w:t>
            </w:r>
          </w:p>
          <w:p w14:paraId="65488C46" w14:textId="77777777" w:rsidR="000B0B09" w:rsidRPr="00392FFD" w:rsidRDefault="000B0B09" w:rsidP="00E871FE">
            <w:pPr>
              <w:rPr>
                <w:rFonts w:ascii="Times New Roman" w:hAnsi="Times New Roman"/>
                <w:sz w:val="24"/>
              </w:rPr>
            </w:pPr>
            <w:r w:rsidRPr="00392FFD">
              <w:rPr>
                <w:rFonts w:ascii="Times New Roman" w:hAnsi="Times New Roman"/>
                <w:sz w:val="24"/>
              </w:rPr>
              <w:t>The own funds requirement is determined as the larger of either (i) the specific risk charge that would apply just to the net long positions (col</w:t>
            </w:r>
            <w:r w:rsidR="000A7D27" w:rsidRPr="00392FFD">
              <w:rPr>
                <w:rFonts w:ascii="Times New Roman" w:hAnsi="Times New Roman"/>
                <w:sz w:val="24"/>
              </w:rPr>
              <w:t>umn</w:t>
            </w:r>
            <w:r w:rsidRPr="00392FFD">
              <w:rPr>
                <w:rFonts w:ascii="Times New Roman" w:hAnsi="Times New Roman"/>
                <w:sz w:val="24"/>
              </w:rPr>
              <w:t xml:space="preserve"> 430) or (ii) the specific risk charge that would apply just to the net short positions (col</w:t>
            </w:r>
            <w:r w:rsidR="000A7D27" w:rsidRPr="00392FFD">
              <w:rPr>
                <w:rFonts w:ascii="Times New Roman" w:hAnsi="Times New Roman"/>
                <w:sz w:val="24"/>
              </w:rPr>
              <w:t>umn</w:t>
            </w:r>
            <w:r w:rsidRPr="00392FFD">
              <w:rPr>
                <w:rFonts w:ascii="Times New Roman" w:hAnsi="Times New Roman"/>
                <w:sz w:val="24"/>
              </w:rPr>
              <w:t xml:space="preserve"> 440).</w:t>
            </w:r>
          </w:p>
        </w:tc>
      </w:tr>
    </w:tbl>
    <w:p w14:paraId="784B507F" w14:textId="77777777" w:rsidR="000B0B09" w:rsidRPr="00392FFD" w:rsidRDefault="000B0B09" w:rsidP="00E70AB0">
      <w:pPr>
        <w:autoSpaceDE w:val="0"/>
        <w:autoSpaceDN w:val="0"/>
        <w:adjustRightInd w:val="0"/>
        <w:spacing w:before="0" w:after="0"/>
        <w:rPr>
          <w:rFonts w:ascii="Times New Roman" w:hAnsi="Times New Roman"/>
          <w:sz w:val="24"/>
          <w:lang w:eastAsia="nl-BE"/>
        </w:rPr>
      </w:pPr>
    </w:p>
    <w:p w14:paraId="7C5C0395" w14:textId="77777777" w:rsidR="00DE48EF" w:rsidRPr="00392FFD"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0B0B09" w:rsidRPr="00392FFD" w14:paraId="01DA104A" w14:textId="77777777" w:rsidTr="00672D2A">
        <w:trPr>
          <w:trHeight w:val="642"/>
        </w:trPr>
        <w:tc>
          <w:tcPr>
            <w:tcW w:w="9212" w:type="dxa"/>
            <w:gridSpan w:val="2"/>
            <w:shd w:val="clear" w:color="auto" w:fill="CCCCCC"/>
          </w:tcPr>
          <w:p w14:paraId="7102573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0E8353A4" w14:textId="77777777" w:rsidTr="00672D2A">
        <w:tc>
          <w:tcPr>
            <w:tcW w:w="1008" w:type="dxa"/>
          </w:tcPr>
          <w:p w14:paraId="25AF98D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8204" w:type="dxa"/>
          </w:tcPr>
          <w:p w14:paraId="5C880FA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p w14:paraId="6ACE7C4C" w14:textId="77777777" w:rsidR="000B0B09" w:rsidRPr="00392FFD" w:rsidRDefault="000B0B09" w:rsidP="000B0B09">
            <w:pPr>
              <w:rPr>
                <w:rFonts w:ascii="Times New Roman" w:hAnsi="Times New Roman"/>
                <w:sz w:val="24"/>
                <w:lang w:eastAsia="nl-BE"/>
              </w:rPr>
            </w:pPr>
            <w:r w:rsidRPr="00392FFD">
              <w:rPr>
                <w:rFonts w:ascii="Times New Roman" w:hAnsi="Times New Roman"/>
                <w:sz w:val="24"/>
              </w:rPr>
              <w:t>Total amount of outstanding positions (held in the correlation trading portfolio) reported by the institution playing the role/s of originator, investor or sponsor.</w:t>
            </w:r>
          </w:p>
        </w:tc>
      </w:tr>
      <w:tr w:rsidR="000B0B09" w:rsidRPr="00392FFD" w14:paraId="04AF44FA" w14:textId="77777777" w:rsidTr="00672D2A">
        <w:tc>
          <w:tcPr>
            <w:tcW w:w="1008" w:type="dxa"/>
          </w:tcPr>
          <w:p w14:paraId="5F2C80E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020-040</w:t>
            </w:r>
          </w:p>
        </w:tc>
        <w:tc>
          <w:tcPr>
            <w:tcW w:w="8204" w:type="dxa"/>
          </w:tcPr>
          <w:p w14:paraId="495B402B"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4CB98850" w14:textId="77777777" w:rsidR="000B0B09" w:rsidRPr="00392FFD" w:rsidRDefault="000B0B09" w:rsidP="00104A65">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13</w:t>
            </w:r>
            <w:r w:rsidRPr="00392FFD">
              <w:rPr>
                <w:rFonts w:ascii="Times New Roman" w:hAnsi="Times New Roman"/>
                <w:sz w:val="24"/>
              </w:rPr>
              <w:t xml:space="preserve">) of CRR </w:t>
            </w:r>
          </w:p>
        </w:tc>
      </w:tr>
      <w:tr w:rsidR="000B0B09" w:rsidRPr="00392FFD" w14:paraId="06F9BF2E" w14:textId="77777777" w:rsidTr="00672D2A">
        <w:tc>
          <w:tcPr>
            <w:tcW w:w="1008" w:type="dxa"/>
          </w:tcPr>
          <w:p w14:paraId="52F5CB1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050-070</w:t>
            </w:r>
          </w:p>
        </w:tc>
        <w:tc>
          <w:tcPr>
            <w:tcW w:w="8204" w:type="dxa"/>
          </w:tcPr>
          <w:p w14:paraId="3A7DFC6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0E484E8A" w14:textId="77777777" w:rsidR="000B0B09" w:rsidRPr="00392FFD" w:rsidRDefault="000B0B09" w:rsidP="00DE48EF">
            <w:pPr>
              <w:rPr>
                <w:rFonts w:ascii="Times New Roman" w:hAnsi="Times New Roman"/>
                <w:sz w:val="24"/>
              </w:rPr>
            </w:pPr>
            <w:r w:rsidRPr="00392FFD">
              <w:rPr>
                <w:rFonts w:ascii="Times New Roman" w:hAnsi="Times New Roman"/>
                <w:sz w:val="24"/>
              </w:rPr>
              <w:t>Credit institution that holds a securitisation positions in a securitisation transaction for which it is neither originator nor sponsor</w:t>
            </w:r>
          </w:p>
        </w:tc>
      </w:tr>
      <w:tr w:rsidR="000B0B09" w:rsidRPr="00392FFD" w14:paraId="4A07F153" w14:textId="77777777" w:rsidTr="00672D2A">
        <w:tc>
          <w:tcPr>
            <w:tcW w:w="1008" w:type="dxa"/>
          </w:tcPr>
          <w:p w14:paraId="3628004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080-100</w:t>
            </w:r>
          </w:p>
        </w:tc>
        <w:tc>
          <w:tcPr>
            <w:tcW w:w="8204" w:type="dxa"/>
          </w:tcPr>
          <w:p w14:paraId="379FA95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032F5621" w14:textId="77777777" w:rsidR="000B0B09" w:rsidRPr="00392FFD" w:rsidRDefault="000B0B09" w:rsidP="00DA040A">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w:t>
            </w:r>
            <w:r w:rsidRPr="00392FFD">
              <w:rPr>
                <w:rFonts w:ascii="Times New Roman" w:hAnsi="Times New Roman"/>
                <w:sz w:val="24"/>
              </w:rPr>
              <w:t xml:space="preserve">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 xml:space="preserve">the information regarding its own securitised assets </w:t>
            </w:r>
          </w:p>
        </w:tc>
      </w:tr>
      <w:tr w:rsidR="000B0B09" w:rsidRPr="00392FFD" w14:paraId="388F8A05" w14:textId="77777777" w:rsidTr="00672D2A">
        <w:tc>
          <w:tcPr>
            <w:tcW w:w="1008" w:type="dxa"/>
          </w:tcPr>
          <w:p w14:paraId="2DC1E5FB"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030,060 and</w:t>
            </w:r>
            <w:r w:rsidR="00B74792">
              <w:rPr>
                <w:rFonts w:ascii="Times New Roman" w:hAnsi="Times New Roman"/>
                <w:sz w:val="24"/>
                <w:lang w:eastAsia="nl-BE"/>
              </w:rPr>
              <w:t xml:space="preserve"> </w:t>
            </w:r>
            <w:r w:rsidRPr="00392FFD">
              <w:rPr>
                <w:rFonts w:ascii="Times New Roman" w:hAnsi="Times New Roman"/>
                <w:sz w:val="24"/>
                <w:lang w:eastAsia="nl-BE"/>
              </w:rPr>
              <w:t>090</w:t>
            </w:r>
          </w:p>
        </w:tc>
        <w:tc>
          <w:tcPr>
            <w:tcW w:w="8204" w:type="dxa"/>
          </w:tcPr>
          <w:p w14:paraId="02A09D1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66B712BB" w14:textId="77777777" w:rsidR="000B0B09" w:rsidRPr="00392FFD" w:rsidRDefault="000B0B09" w:rsidP="000B0B09">
            <w:pPr>
              <w:rPr>
                <w:rFonts w:ascii="Times New Roman" w:hAnsi="Times New Roman"/>
                <w:sz w:val="24"/>
                <w:lang w:eastAsia="fr-FR"/>
              </w:rPr>
            </w:pPr>
            <w:r w:rsidRPr="00392FFD">
              <w:rPr>
                <w:rFonts w:ascii="Times New Roman" w:hAnsi="Times New Roman"/>
                <w:sz w:val="24"/>
                <w:lang w:eastAsia="fr-FR"/>
              </w:rPr>
              <w:t>The correlation trading portfolio comprises securitisations, n-th-to-default credit derivatives and possibly other hedging positions that meet the criteria set in Article 338 (2) and (3) of CRR.</w:t>
            </w:r>
          </w:p>
          <w:p w14:paraId="1856838E" w14:textId="77777777" w:rsidR="000B0B09" w:rsidRPr="00392FFD" w:rsidRDefault="000B0B09" w:rsidP="000B0B09">
            <w:pPr>
              <w:rPr>
                <w:rFonts w:ascii="Times New Roman" w:hAnsi="Times New Roman"/>
                <w:sz w:val="24"/>
                <w:lang w:eastAsia="fr-FR"/>
              </w:rPr>
            </w:pPr>
          </w:p>
          <w:p w14:paraId="4A018D1E" w14:textId="77777777" w:rsidR="000B0B09" w:rsidRPr="00392FFD" w:rsidRDefault="000B0B09" w:rsidP="00DE48EF">
            <w:pPr>
              <w:rPr>
                <w:rFonts w:ascii="Times New Roman" w:hAnsi="Times New Roman"/>
                <w:sz w:val="24"/>
              </w:rPr>
            </w:pPr>
            <w:r w:rsidRPr="00392FFD">
              <w:rPr>
                <w:rFonts w:ascii="Times New Roman" w:hAnsi="Times New Roman"/>
                <w:sz w:val="24"/>
                <w:lang w:eastAsia="fr-FR"/>
              </w:rPr>
              <w:t xml:space="preserve">Derivatives of securitisation exposures that provide a pro-rata share as well as positions hedging CTP positions </w:t>
            </w:r>
            <w:r w:rsidR="00C93697" w:rsidRPr="00392FFD">
              <w:rPr>
                <w:rFonts w:ascii="Times New Roman" w:hAnsi="Times New Roman"/>
                <w:sz w:val="24"/>
                <w:lang w:eastAsia="fr-FR"/>
              </w:rPr>
              <w:t>shall</w:t>
            </w:r>
            <w:r w:rsidRPr="00392FFD">
              <w:rPr>
                <w:rFonts w:ascii="Times New Roman" w:hAnsi="Times New Roman"/>
                <w:sz w:val="24"/>
                <w:lang w:eastAsia="fr-FR"/>
              </w:rPr>
              <w:t xml:space="preserve"> be included in row 'Other CTP positions'.</w:t>
            </w:r>
          </w:p>
        </w:tc>
      </w:tr>
      <w:tr w:rsidR="000B0B09" w:rsidRPr="00392FFD" w14:paraId="702A9565" w14:textId="77777777" w:rsidTr="00672D2A">
        <w:tc>
          <w:tcPr>
            <w:tcW w:w="1008" w:type="dxa"/>
          </w:tcPr>
          <w:p w14:paraId="75AEBEA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8204" w:type="dxa"/>
          </w:tcPr>
          <w:p w14:paraId="4BD4E888"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N-TH-TO-DEFAULT CREDIT DERIVATIVES</w:t>
            </w:r>
          </w:p>
          <w:p w14:paraId="41E9778F"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N-th to default credit derivatives that are hedged by n-th-to-default credit derivatives according to Article 347 CRR shall both be reported here.</w:t>
            </w:r>
          </w:p>
          <w:p w14:paraId="349C6DBC" w14:textId="77777777" w:rsidR="000B0B09" w:rsidRPr="00392FFD" w:rsidRDefault="000B0B09" w:rsidP="00DE48EF">
            <w:pPr>
              <w:rPr>
                <w:rFonts w:ascii="Times New Roman" w:hAnsi="Times New Roman"/>
                <w:sz w:val="24"/>
              </w:rPr>
            </w:pPr>
            <w:r w:rsidRPr="00392FFD">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0B0B09" w:rsidRPr="00392FFD" w14:paraId="2368FFEC" w14:textId="77777777" w:rsidTr="00672D2A">
        <w:tc>
          <w:tcPr>
            <w:tcW w:w="1008" w:type="dxa"/>
          </w:tcPr>
          <w:p w14:paraId="2CB22433"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w:t>
            </w:r>
            <w:r w:rsidR="00B74792">
              <w:rPr>
                <w:rFonts w:ascii="Times New Roman" w:hAnsi="Times New Roman"/>
                <w:sz w:val="24"/>
                <w:lang w:eastAsia="nl-BE"/>
              </w:rPr>
              <w:t xml:space="preserve"> </w:t>
            </w:r>
            <w:r w:rsidRPr="00392FFD">
              <w:rPr>
                <w:rFonts w:ascii="Times New Roman" w:hAnsi="Times New Roman"/>
                <w:sz w:val="24"/>
                <w:lang w:eastAsia="nl-BE"/>
              </w:rPr>
              <w:t>070,</w:t>
            </w:r>
            <w:r w:rsidR="00B74792">
              <w:rPr>
                <w:rFonts w:ascii="Times New Roman" w:hAnsi="Times New Roman"/>
                <w:sz w:val="24"/>
                <w:lang w:eastAsia="nl-BE"/>
              </w:rPr>
              <w:t xml:space="preserve"> </w:t>
            </w:r>
            <w:r w:rsidRPr="00392FFD">
              <w:rPr>
                <w:rFonts w:ascii="Times New Roman" w:hAnsi="Times New Roman"/>
                <w:sz w:val="24"/>
                <w:lang w:eastAsia="nl-BE"/>
              </w:rPr>
              <w:t>100 and</w:t>
            </w:r>
            <w:r w:rsidR="00B74792">
              <w:rPr>
                <w:rFonts w:ascii="Times New Roman" w:hAnsi="Times New Roman"/>
                <w:sz w:val="24"/>
                <w:lang w:eastAsia="nl-BE"/>
              </w:rPr>
              <w:t xml:space="preserve"> </w:t>
            </w:r>
            <w:r w:rsidRPr="00392FFD">
              <w:rPr>
                <w:rFonts w:ascii="Times New Roman" w:hAnsi="Times New Roman"/>
                <w:sz w:val="24"/>
                <w:lang w:eastAsia="nl-BE"/>
              </w:rPr>
              <w:t>120</w:t>
            </w:r>
          </w:p>
        </w:tc>
        <w:tc>
          <w:tcPr>
            <w:tcW w:w="8204" w:type="dxa"/>
          </w:tcPr>
          <w:p w14:paraId="4923909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 CTP POSITIONS</w:t>
            </w:r>
          </w:p>
          <w:p w14:paraId="746DF4E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The positions in: </w:t>
            </w:r>
          </w:p>
          <w:p w14:paraId="3959F14E"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Derivatives of securitisation exposures that provide a pro-rata share as well as positions hedging CTP positions;</w:t>
            </w:r>
          </w:p>
          <w:p w14:paraId="4A8B02A5"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CTP positions hedged by credit derivatives according to Article 346 CRR;</w:t>
            </w:r>
          </w:p>
          <w:p w14:paraId="51F14E74"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Other positions that satisfy Article 338 (3) of CRR;</w:t>
            </w:r>
          </w:p>
          <w:p w14:paraId="315BA22A" w14:textId="77777777" w:rsidR="000B0B09" w:rsidRPr="00392FFD" w:rsidRDefault="000B0B09" w:rsidP="000B0B09">
            <w:pPr>
              <w:rPr>
                <w:rFonts w:ascii="Times New Roman" w:hAnsi="Times New Roman"/>
                <w:sz w:val="24"/>
              </w:rPr>
            </w:pPr>
            <w:r w:rsidRPr="00392FFD">
              <w:rPr>
                <w:rFonts w:ascii="Times New Roman" w:hAnsi="Times New Roman"/>
                <w:sz w:val="24"/>
              </w:rPr>
              <w:t>are included.</w:t>
            </w:r>
          </w:p>
        </w:tc>
      </w:tr>
    </w:tbl>
    <w:p w14:paraId="0E2ED25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547D94D"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77" w:name="_Toc262566429"/>
      <w:bookmarkStart w:id="578" w:name="_Toc295830005"/>
      <w:bookmarkStart w:id="579" w:name="_Toc308426682"/>
      <w:bookmarkStart w:id="580" w:name="_Toc310415066"/>
      <w:bookmarkStart w:id="581" w:name="_Toc360188401"/>
      <w:bookmarkStart w:id="582" w:name="_Toc516210692"/>
      <w:bookmarkStart w:id="583" w:name="_Toc473561041"/>
      <w:r w:rsidRPr="00321A3B">
        <w:rPr>
          <w:rFonts w:ascii="Times New Roman" w:hAnsi="Times New Roman" w:cs="Times New Roman"/>
          <w:sz w:val="24"/>
          <w:u w:val="none"/>
          <w:lang w:val="en-GB"/>
        </w:rPr>
        <w:t>5.4.</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21.00 - </w:t>
      </w:r>
      <w:r w:rsidR="000B0B09" w:rsidRPr="00321A3B">
        <w:rPr>
          <w:rFonts w:ascii="Times New Roman" w:hAnsi="Times New Roman" w:cs="Times New Roman"/>
          <w:sz w:val="24"/>
          <w:lang w:val="en-GB"/>
        </w:rPr>
        <w:t>Market Risk: Standardised Approach for Position Risk in Equities</w:t>
      </w:r>
      <w:bookmarkEnd w:id="577"/>
      <w:bookmarkEnd w:id="578"/>
      <w:bookmarkEnd w:id="579"/>
      <w:bookmarkEnd w:id="580"/>
      <w:bookmarkEnd w:id="581"/>
      <w:r w:rsidR="008B73EE" w:rsidRPr="00321A3B">
        <w:rPr>
          <w:rFonts w:ascii="Times New Roman" w:hAnsi="Times New Roman" w:cs="Times New Roman"/>
          <w:sz w:val="24"/>
          <w:lang w:val="en-GB"/>
        </w:rPr>
        <w:t xml:space="preserve"> (MKR SA EQU)</w:t>
      </w:r>
      <w:bookmarkEnd w:id="582"/>
      <w:bookmarkEnd w:id="583"/>
    </w:p>
    <w:p w14:paraId="2068315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84" w:name="_Toc262566430"/>
      <w:bookmarkStart w:id="585" w:name="_Toc295830006"/>
      <w:bookmarkStart w:id="586" w:name="_Toc308426683"/>
      <w:bookmarkStart w:id="587" w:name="_Toc310415067"/>
      <w:bookmarkStart w:id="588" w:name="_Toc360188402"/>
      <w:bookmarkStart w:id="589" w:name="_Toc516210693"/>
      <w:bookmarkStart w:id="590" w:name="_Toc473561042"/>
      <w:r w:rsidRPr="00321A3B">
        <w:rPr>
          <w:rFonts w:ascii="Times New Roman" w:hAnsi="Times New Roman" w:cs="Times New Roman"/>
          <w:sz w:val="24"/>
          <w:u w:val="none"/>
          <w:lang w:val="en-GB"/>
        </w:rPr>
        <w:t>5.4.1.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84"/>
      <w:bookmarkEnd w:id="585"/>
      <w:bookmarkEnd w:id="586"/>
      <w:bookmarkEnd w:id="587"/>
      <w:bookmarkEnd w:id="588"/>
      <w:bookmarkEnd w:id="589"/>
      <w:bookmarkEnd w:id="590"/>
    </w:p>
    <w:p w14:paraId="5838E22A" w14:textId="77777777" w:rsidR="000B0B09" w:rsidRPr="00392FFD" w:rsidRDefault="00125707" w:rsidP="001A3980">
      <w:pPr>
        <w:pStyle w:val="InstructionsText2"/>
        <w:numPr>
          <w:ilvl w:val="0"/>
          <w:numId w:val="0"/>
        </w:numPr>
        <w:ind w:left="993"/>
      </w:pPr>
      <w:r w:rsidRPr="00392FFD">
        <w:t>148.</w:t>
      </w:r>
      <w:r w:rsidRPr="00392FFD">
        <w:tab/>
      </w:r>
      <w:r w:rsidR="000B0B09" w:rsidRPr="00392FFD">
        <w:t>This template requests information on the positions and the corresponding own funds requirements for position risk in equities held in the trading book and treated under the standardised approach.</w:t>
      </w:r>
    </w:p>
    <w:p w14:paraId="19495B1F" w14:textId="77777777" w:rsidR="000B0B09" w:rsidRPr="00392FFD" w:rsidRDefault="00125707" w:rsidP="001A3980">
      <w:pPr>
        <w:pStyle w:val="InstructionsText2"/>
        <w:numPr>
          <w:ilvl w:val="0"/>
          <w:numId w:val="0"/>
        </w:numPr>
        <w:ind w:left="993"/>
      </w:pPr>
      <w:r w:rsidRPr="00392FFD">
        <w:t>149.</w:t>
      </w:r>
      <w:r w:rsidRPr="00392FFD">
        <w:tab/>
      </w:r>
      <w:r w:rsidR="000B0B09" w:rsidRPr="00392FFD">
        <w:t>The template has to be filled out separately for the “Total”, plus a static, pre-defined list of following markets:</w:t>
      </w:r>
      <w:r w:rsidR="00DE0157" w:rsidRPr="00392FFD">
        <w:t xml:space="preserve"> Bulgaria, </w:t>
      </w:r>
      <w:r w:rsidR="00A12B66" w:rsidRPr="00392FFD">
        <w:t>Croatia</w:t>
      </w:r>
      <w:r w:rsidR="00DE0157" w:rsidRPr="00392FFD">
        <w:t>, Czech Republic, Denmark, Egypt, Hungary, Iceland, Liechtenstein, Norway, Poland, Romania, Sweden, United Kingdom, Albania, Japan, Former Yugoslav Republic of Macedonia, Russian Federation, Serbia, Switzerland, Turkey, Ukraine, USA</w:t>
      </w:r>
      <w:r w:rsidR="00B431BD" w:rsidRPr="00392FFD">
        <w:t>, Euro Area</w:t>
      </w:r>
      <w:r w:rsidR="000B0B09" w:rsidRPr="00392FFD">
        <w:t xml:space="preserve"> </w:t>
      </w:r>
      <w:r w:rsidR="00DE0157" w:rsidRPr="00392FFD">
        <w:t>plus</w:t>
      </w:r>
      <w:r w:rsidR="000B0B09" w:rsidRPr="00392FFD">
        <w:t xml:space="preserve"> one residual </w:t>
      </w:r>
      <w:r w:rsidR="00DE0157" w:rsidRPr="00392FFD">
        <w:t>template</w:t>
      </w:r>
      <w:r w:rsidR="000B0B09" w:rsidRPr="00392FFD">
        <w:t xml:space="preserve"> for all other markets. For th</w:t>
      </w:r>
      <w:r w:rsidR="00DE0157" w:rsidRPr="00392FFD">
        <w:t>e</w:t>
      </w:r>
      <w:r w:rsidR="000B0B09" w:rsidRPr="00392FFD">
        <w:t xml:space="preserve"> purpose of th</w:t>
      </w:r>
      <w:r w:rsidR="00DE0157" w:rsidRPr="00392FFD">
        <w:t>is</w:t>
      </w:r>
      <w:r w:rsidR="000B0B09" w:rsidRPr="00392FFD">
        <w:t xml:space="preserve"> reporting</w:t>
      </w:r>
      <w:r w:rsidR="00DE0157" w:rsidRPr="00392FFD">
        <w:t xml:space="preserve"> requirement</w:t>
      </w:r>
      <w:r w:rsidR="000B0B09" w:rsidRPr="00392FFD">
        <w:t xml:space="preserve"> the term “market” </w:t>
      </w:r>
      <w:r w:rsidR="00C93697" w:rsidRPr="00392FFD">
        <w:t>shall</w:t>
      </w:r>
      <w:r w:rsidR="000B0B09" w:rsidRPr="00392FFD">
        <w:t xml:space="preserve"> be read as “country”</w:t>
      </w:r>
      <w:r w:rsidR="00C71B86" w:rsidRPr="00392FFD">
        <w:t xml:space="preserve"> (except for countries belonging to the Euro Area, see Commission Delegated Regulation (EU) No 525/2014)</w:t>
      </w:r>
      <w:r w:rsidR="000B0B09" w:rsidRPr="00392FFD">
        <w:t>.</w:t>
      </w:r>
    </w:p>
    <w:p w14:paraId="2E398363"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91" w:name="_Toc262566431"/>
      <w:bookmarkStart w:id="592" w:name="_Toc295830007"/>
      <w:bookmarkStart w:id="593" w:name="_Toc308426684"/>
      <w:bookmarkStart w:id="594" w:name="_Toc310415068"/>
      <w:bookmarkStart w:id="595" w:name="_Toc360188403"/>
      <w:bookmarkStart w:id="596" w:name="_Toc516210694"/>
      <w:bookmarkStart w:id="597" w:name="_Toc473561043"/>
      <w:r w:rsidRPr="00321A3B">
        <w:rPr>
          <w:rFonts w:ascii="Times New Roman" w:hAnsi="Times New Roman" w:cs="Times New Roman"/>
          <w:sz w:val="24"/>
          <w:u w:val="none"/>
          <w:lang w:val="en-GB"/>
        </w:rPr>
        <w:t>5.4.2.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91"/>
      <w:bookmarkEnd w:id="592"/>
      <w:bookmarkEnd w:id="593"/>
      <w:bookmarkEnd w:id="594"/>
      <w:bookmarkEnd w:id="595"/>
      <w:bookmarkEnd w:id="596"/>
      <w:bookmarkEnd w:id="5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0CFF2AED" w14:textId="77777777" w:rsidTr="00672D2A">
        <w:trPr>
          <w:trHeight w:val="626"/>
        </w:trPr>
        <w:tc>
          <w:tcPr>
            <w:tcW w:w="8862" w:type="dxa"/>
            <w:gridSpan w:val="2"/>
            <w:shd w:val="clear" w:color="auto" w:fill="CCCCCC"/>
          </w:tcPr>
          <w:p w14:paraId="6F723F9C"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3E02F246" w14:textId="77777777" w:rsidTr="00672D2A">
        <w:tc>
          <w:tcPr>
            <w:tcW w:w="988" w:type="dxa"/>
          </w:tcPr>
          <w:p w14:paraId="341E8543"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B74792">
              <w:rPr>
                <w:rFonts w:ascii="Times New Roman" w:hAnsi="Times New Roman"/>
                <w:sz w:val="24"/>
                <w:lang w:eastAsia="nl-BE"/>
              </w:rPr>
              <w:t>-</w:t>
            </w:r>
            <w:r w:rsidRPr="00392FFD">
              <w:rPr>
                <w:rFonts w:ascii="Times New Roman" w:hAnsi="Times New Roman"/>
                <w:sz w:val="24"/>
                <w:lang w:eastAsia="nl-BE"/>
              </w:rPr>
              <w:t>020</w:t>
            </w:r>
          </w:p>
        </w:tc>
        <w:tc>
          <w:tcPr>
            <w:tcW w:w="7874" w:type="dxa"/>
          </w:tcPr>
          <w:p w14:paraId="11EB39E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08190F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446A53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102 and 105 (1) of CRR. These are gross positions not netted by instruments but excluding underwriting positions subscribed or sub-underwritten by third parties (Article 345 second sentence of CRR). </w:t>
            </w:r>
          </w:p>
        </w:tc>
      </w:tr>
      <w:tr w:rsidR="000B0B09" w:rsidRPr="00392FFD" w14:paraId="35B0939E" w14:textId="77777777" w:rsidTr="00672D2A">
        <w:tc>
          <w:tcPr>
            <w:tcW w:w="988" w:type="dxa"/>
          </w:tcPr>
          <w:p w14:paraId="12153B81"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4" w:type="dxa"/>
          </w:tcPr>
          <w:p w14:paraId="53986F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1A01E37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5804A5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327, 329, 332, 341 and 345 of CRR. </w:t>
            </w:r>
          </w:p>
        </w:tc>
      </w:tr>
      <w:tr w:rsidR="000B0B09" w:rsidRPr="00392FFD" w14:paraId="3DD5D547" w14:textId="77777777" w:rsidTr="00672D2A">
        <w:tc>
          <w:tcPr>
            <w:tcW w:w="988" w:type="dxa"/>
          </w:tcPr>
          <w:p w14:paraId="521BEE1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1489AC18"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009BCFFE"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14:paraId="7486EA6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 xml:space="preserve">Those net positions that, according to the different approaches considered in Part 3 Title IV Chapter 2 of CRR, receive a capital charge. The capital charge has to be calculated for each national market separately. </w:t>
            </w:r>
            <w:r w:rsidR="00201F3E" w:rsidRPr="00392FFD">
              <w:rPr>
                <w:rFonts w:ascii="Times New Roman" w:hAnsi="Times New Roman"/>
                <w:sz w:val="24"/>
                <w:lang w:eastAsia="de-DE"/>
              </w:rPr>
              <w:t>Positions in stock-index futures according to the second sentence of Article 344 (4) CRR shall not be included in this column.</w:t>
            </w:r>
          </w:p>
          <w:p w14:paraId="76DAAA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9F47161" w14:textId="77777777" w:rsidTr="00672D2A">
        <w:tc>
          <w:tcPr>
            <w:tcW w:w="988" w:type="dxa"/>
          </w:tcPr>
          <w:p w14:paraId="4F63E7E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060</w:t>
            </w:r>
          </w:p>
        </w:tc>
        <w:tc>
          <w:tcPr>
            <w:tcW w:w="7874" w:type="dxa"/>
          </w:tcPr>
          <w:p w14:paraId="46C52E7D"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15953E8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98BFDE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Chapter 2 of CRR.</w:t>
            </w:r>
          </w:p>
          <w:p w14:paraId="2A9890B6"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392FFD" w14:paraId="33FC7E32" w14:textId="77777777" w:rsidTr="00672D2A">
        <w:tc>
          <w:tcPr>
            <w:tcW w:w="988" w:type="dxa"/>
          </w:tcPr>
          <w:p w14:paraId="71AE793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4D6D312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103C73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8FF44B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788209D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FC0A0D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392FFD" w14:paraId="27CE32F3" w14:textId="77777777" w:rsidTr="00672D2A">
        <w:trPr>
          <w:trHeight w:val="662"/>
        </w:trPr>
        <w:tc>
          <w:tcPr>
            <w:tcW w:w="9212" w:type="dxa"/>
            <w:gridSpan w:val="2"/>
            <w:shd w:val="clear" w:color="auto" w:fill="CCCCCC"/>
          </w:tcPr>
          <w:p w14:paraId="0BE6942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85C6446" w14:textId="77777777" w:rsidTr="00672D2A">
        <w:tc>
          <w:tcPr>
            <w:tcW w:w="1008" w:type="dxa"/>
          </w:tcPr>
          <w:p w14:paraId="2C855026"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010-130</w:t>
            </w:r>
          </w:p>
        </w:tc>
        <w:tc>
          <w:tcPr>
            <w:tcW w:w="8204" w:type="dxa"/>
          </w:tcPr>
          <w:p w14:paraId="11607A4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IN TRADING BOOK</w:t>
            </w:r>
          </w:p>
          <w:p w14:paraId="3D40B4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764C811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Own funds requirements for position risk according to article 92 (3) point b) (i) CRR and Part 3 Title IV Chapter 2 Section 3 of CRR.</w:t>
            </w:r>
          </w:p>
          <w:p w14:paraId="7000C39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EF8A027" w14:textId="77777777" w:rsidTr="00672D2A">
        <w:tc>
          <w:tcPr>
            <w:tcW w:w="1008" w:type="dxa"/>
          </w:tcPr>
          <w:p w14:paraId="3B7FCB57"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040</w:t>
            </w:r>
          </w:p>
        </w:tc>
        <w:tc>
          <w:tcPr>
            <w:tcW w:w="8204" w:type="dxa"/>
          </w:tcPr>
          <w:p w14:paraId="30A8906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GENERAL RISK</w:t>
            </w:r>
          </w:p>
          <w:p w14:paraId="4DB8004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6EE92B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equities subject to general risk (Article 343 of CRR) and their correspondent own funds requirement according to Part 3 Title IV Chapter 2 Section 3 of CRR.</w:t>
            </w:r>
          </w:p>
          <w:p w14:paraId="297FF6F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Both breakdowns (021/022 as well as 030/040) are a breakdown related to all positions subject to general risk. </w:t>
            </w:r>
          </w:p>
          <w:p w14:paraId="2D320BD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Rows 021 and 022 requests information on the breakdown according to instruments. Only the breakdown in rows 030 and 040 is used as a basis for the calculation of own funds requirements. </w:t>
            </w:r>
          </w:p>
          <w:p w14:paraId="73FD14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46FD65D" w14:textId="77777777" w:rsidTr="00672D2A">
        <w:tc>
          <w:tcPr>
            <w:tcW w:w="1008" w:type="dxa"/>
          </w:tcPr>
          <w:p w14:paraId="3324E44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021</w:t>
            </w:r>
          </w:p>
        </w:tc>
        <w:tc>
          <w:tcPr>
            <w:tcW w:w="8204" w:type="dxa"/>
          </w:tcPr>
          <w:p w14:paraId="2956C8D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0163D7C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E59571D"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sz w:val="24"/>
                <w:lang w:eastAsia="de-DE"/>
              </w:rPr>
              <w:t>Derivatives included in the calculation of equity risk of trading book positions taking into account Articles 329 and 332, if applicable.</w:t>
            </w:r>
          </w:p>
        </w:tc>
      </w:tr>
      <w:tr w:rsidR="000B0B09" w:rsidRPr="00392FFD" w14:paraId="41FA013D" w14:textId="77777777" w:rsidTr="00672D2A">
        <w:tc>
          <w:tcPr>
            <w:tcW w:w="1008" w:type="dxa"/>
          </w:tcPr>
          <w:p w14:paraId="017FA9A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022</w:t>
            </w:r>
          </w:p>
        </w:tc>
        <w:tc>
          <w:tcPr>
            <w:tcW w:w="8204" w:type="dxa"/>
          </w:tcPr>
          <w:p w14:paraId="199BDC2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0B59D3B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01C932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Instruments other than derivatives included in the calculation of equity risk of trading book positions. </w:t>
            </w:r>
          </w:p>
          <w:p w14:paraId="3346E633"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14:paraId="3346BACE" w14:textId="77777777" w:rsidTr="00672D2A">
        <w:tc>
          <w:tcPr>
            <w:tcW w:w="1008" w:type="dxa"/>
          </w:tcPr>
          <w:p w14:paraId="2F0E67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8204" w:type="dxa"/>
          </w:tcPr>
          <w:p w14:paraId="56933BE0"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Exchange traded stock-index futures broadly diversified and subject to a particular approach</w:t>
            </w:r>
          </w:p>
          <w:p w14:paraId="696CF363" w14:textId="77777777" w:rsidR="000B0B09" w:rsidRPr="00392FFD" w:rsidRDefault="000B0B09" w:rsidP="000B0B09">
            <w:pPr>
              <w:autoSpaceDE w:val="0"/>
              <w:autoSpaceDN w:val="0"/>
              <w:adjustRightInd w:val="0"/>
              <w:spacing w:before="0" w:after="0"/>
              <w:rPr>
                <w:rFonts w:ascii="Times New Roman" w:hAnsi="Times New Roman"/>
                <w:sz w:val="24"/>
              </w:rPr>
            </w:pPr>
          </w:p>
          <w:p w14:paraId="13C2163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Exchange traded stock-index futures broadly diversified and subject to a particular approach according to Article 344 (1) a</w:t>
            </w:r>
            <w:r w:rsidR="00DA040A" w:rsidRPr="00392FFD">
              <w:rPr>
                <w:rFonts w:ascii="Times New Roman" w:hAnsi="Times New Roman"/>
                <w:sz w:val="24"/>
              </w:rPr>
              <w:t>n</w:t>
            </w:r>
            <w:r w:rsidRPr="00392FFD">
              <w:rPr>
                <w:rFonts w:ascii="Times New Roman" w:hAnsi="Times New Roman"/>
                <w:sz w:val="24"/>
              </w:rPr>
              <w:t>d (4) of CRR. These positions are only subject to general risk and, accordingly, must not be reported in row (050).</w:t>
            </w:r>
          </w:p>
          <w:p w14:paraId="17DA785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3AB0516" w14:textId="77777777" w:rsidTr="00672D2A">
        <w:tc>
          <w:tcPr>
            <w:tcW w:w="1008" w:type="dxa"/>
          </w:tcPr>
          <w:p w14:paraId="3B79429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w:t>
            </w:r>
          </w:p>
        </w:tc>
        <w:tc>
          <w:tcPr>
            <w:tcW w:w="8204" w:type="dxa"/>
          </w:tcPr>
          <w:p w14:paraId="35FC2E7D"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Other equities than exchange traded stock-index futures broadly diversified</w:t>
            </w:r>
          </w:p>
          <w:p w14:paraId="26903B84" w14:textId="77777777" w:rsidR="000B0B09" w:rsidRPr="00392FFD" w:rsidRDefault="000B0B09" w:rsidP="000B0B09">
            <w:pPr>
              <w:autoSpaceDE w:val="0"/>
              <w:autoSpaceDN w:val="0"/>
              <w:adjustRightInd w:val="0"/>
              <w:spacing w:before="0" w:after="0"/>
              <w:rPr>
                <w:rFonts w:ascii="Times New Roman" w:hAnsi="Times New Roman"/>
                <w:sz w:val="24"/>
              </w:rPr>
            </w:pPr>
          </w:p>
          <w:p w14:paraId="0648031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Other positions in equities subject to specific risk and the correspondent own funds requirements according to Article 343 and 344 (3) of CRR. </w:t>
            </w:r>
          </w:p>
        </w:tc>
      </w:tr>
      <w:tr w:rsidR="000B0B09" w:rsidRPr="00392FFD" w14:paraId="5B539621" w14:textId="77777777" w:rsidTr="00672D2A">
        <w:tc>
          <w:tcPr>
            <w:tcW w:w="1008" w:type="dxa"/>
          </w:tcPr>
          <w:p w14:paraId="22EEE94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050 </w:t>
            </w:r>
          </w:p>
        </w:tc>
        <w:tc>
          <w:tcPr>
            <w:tcW w:w="8204" w:type="dxa"/>
          </w:tcPr>
          <w:p w14:paraId="4277D275"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SPECIFIC RISK</w:t>
            </w:r>
          </w:p>
          <w:p w14:paraId="09D1BCE8" w14:textId="77777777" w:rsidR="000B0B09" w:rsidRPr="00392FFD" w:rsidRDefault="000B0B09" w:rsidP="000B0B09">
            <w:pPr>
              <w:autoSpaceDE w:val="0"/>
              <w:autoSpaceDN w:val="0"/>
              <w:adjustRightInd w:val="0"/>
              <w:spacing w:before="0" w:after="0"/>
              <w:rPr>
                <w:rFonts w:ascii="Times New Roman" w:hAnsi="Times New Roman"/>
                <w:sz w:val="24"/>
              </w:rPr>
            </w:pPr>
          </w:p>
          <w:p w14:paraId="4E48C10F"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Positions in equities subject to specific risk and the correspondent own funds requirement according to Articles 342 and 344 (4) CRR. </w:t>
            </w:r>
          </w:p>
          <w:p w14:paraId="58233FCE" w14:textId="77777777"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14:paraId="5A12B9B4" w14:textId="77777777" w:rsidTr="00672D2A">
        <w:tc>
          <w:tcPr>
            <w:tcW w:w="1008" w:type="dxa"/>
          </w:tcPr>
          <w:p w14:paraId="30B35717"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090-130</w:t>
            </w:r>
          </w:p>
        </w:tc>
        <w:tc>
          <w:tcPr>
            <w:tcW w:w="8204" w:type="dxa"/>
          </w:tcPr>
          <w:p w14:paraId="6B20E4C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Style w:val="InstructionsTabelleberschrift"/>
                <w:rFonts w:ascii="Times New Roman" w:hAnsi="Times New Roman"/>
                <w:sz w:val="24"/>
              </w:rPr>
              <w:t>ADDITIONAL REQUIREMENTS FOR OPTIONS (NON-DELTA RISKS)</w:t>
            </w:r>
          </w:p>
          <w:p w14:paraId="67F63E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CDAC0C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329 </w:t>
            </w:r>
            <w:r w:rsidR="00B431BD" w:rsidRPr="00392FFD">
              <w:rPr>
                <w:rFonts w:ascii="Times New Roman" w:hAnsi="Times New Roman"/>
                <w:sz w:val="24"/>
                <w:lang w:eastAsia="de-DE"/>
              </w:rPr>
              <w:t xml:space="preserve">(2) and </w:t>
            </w:r>
            <w:r w:rsidRPr="00392FFD">
              <w:rPr>
                <w:rFonts w:ascii="Times New Roman" w:hAnsi="Times New Roman"/>
                <w:sz w:val="24"/>
                <w:lang w:eastAsia="de-DE"/>
              </w:rPr>
              <w:t xml:space="preserve">(3) of CRR. </w:t>
            </w:r>
          </w:p>
          <w:p w14:paraId="1F2288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AE814A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46CB970" w14:textId="77777777" w:rsidR="000B0B09" w:rsidRPr="00392FFD" w:rsidRDefault="000B0B09" w:rsidP="000B0B09">
            <w:pPr>
              <w:autoSpaceDE w:val="0"/>
              <w:autoSpaceDN w:val="0"/>
              <w:adjustRightInd w:val="0"/>
              <w:spacing w:before="0" w:after="0"/>
              <w:rPr>
                <w:rFonts w:ascii="Times New Roman" w:hAnsi="Times New Roman"/>
                <w:sz w:val="24"/>
              </w:rPr>
            </w:pPr>
          </w:p>
        </w:tc>
      </w:tr>
    </w:tbl>
    <w:p w14:paraId="1B6B1B30"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76FED06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98" w:name="_Toc262566432"/>
      <w:bookmarkStart w:id="599" w:name="_Toc295830008"/>
      <w:bookmarkStart w:id="600" w:name="_Toc308426685"/>
      <w:bookmarkStart w:id="601" w:name="_Toc310415069"/>
      <w:bookmarkStart w:id="602" w:name="_Toc360188404"/>
      <w:bookmarkStart w:id="603" w:name="_Toc516210695"/>
      <w:bookmarkStart w:id="604" w:name="_Toc473561044"/>
      <w:r w:rsidRPr="00321A3B">
        <w:rPr>
          <w:rFonts w:ascii="Times New Roman" w:hAnsi="Times New Roman" w:cs="Times New Roman"/>
          <w:sz w:val="24"/>
          <w:u w:val="none"/>
          <w:lang w:val="en-GB"/>
        </w:rPr>
        <w:t>5.5.</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22.00 </w:t>
      </w:r>
      <w:r w:rsidR="000B0B09" w:rsidRPr="00321A3B">
        <w:rPr>
          <w:rFonts w:ascii="Times New Roman" w:hAnsi="Times New Roman" w:cs="Times New Roman"/>
          <w:sz w:val="24"/>
          <w:lang w:val="en-GB"/>
        </w:rPr>
        <w:t>- Market Risk: Standardised Approaches for Foreign Exchange Risk</w:t>
      </w:r>
      <w:bookmarkEnd w:id="598"/>
      <w:bookmarkEnd w:id="599"/>
      <w:bookmarkEnd w:id="600"/>
      <w:bookmarkEnd w:id="601"/>
      <w:bookmarkEnd w:id="602"/>
      <w:r w:rsidR="008B73EE" w:rsidRPr="00321A3B">
        <w:rPr>
          <w:rFonts w:ascii="Times New Roman" w:hAnsi="Times New Roman" w:cs="Times New Roman"/>
          <w:sz w:val="24"/>
          <w:lang w:val="en-GB"/>
        </w:rPr>
        <w:t xml:space="preserve"> (MKR SA FX)</w:t>
      </w:r>
      <w:bookmarkEnd w:id="603"/>
      <w:bookmarkEnd w:id="604"/>
    </w:p>
    <w:p w14:paraId="288D388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05" w:name="_Toc262566433"/>
      <w:bookmarkStart w:id="606" w:name="_Toc295830009"/>
      <w:bookmarkStart w:id="607" w:name="_Toc308426686"/>
      <w:bookmarkStart w:id="608" w:name="_Toc310415070"/>
      <w:bookmarkStart w:id="609" w:name="_Toc360188405"/>
      <w:bookmarkStart w:id="610" w:name="_Toc516210696"/>
      <w:bookmarkStart w:id="611" w:name="_Toc473561045"/>
      <w:r w:rsidRPr="00321A3B">
        <w:rPr>
          <w:rFonts w:ascii="Times New Roman" w:hAnsi="Times New Roman" w:cs="Times New Roman"/>
          <w:sz w:val="24"/>
          <w:u w:val="none"/>
          <w:lang w:val="en-GB"/>
        </w:rPr>
        <w:t>5.5.1.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605"/>
      <w:bookmarkEnd w:id="606"/>
      <w:bookmarkEnd w:id="607"/>
      <w:bookmarkEnd w:id="608"/>
      <w:bookmarkEnd w:id="609"/>
      <w:bookmarkEnd w:id="610"/>
      <w:bookmarkEnd w:id="611"/>
    </w:p>
    <w:p w14:paraId="4CBEC034" w14:textId="77777777" w:rsidR="00F71DF2" w:rsidRPr="00392FFD" w:rsidRDefault="00125707" w:rsidP="001A3980">
      <w:pPr>
        <w:pStyle w:val="InstructionsText2"/>
        <w:numPr>
          <w:ilvl w:val="0"/>
          <w:numId w:val="0"/>
        </w:numPr>
        <w:ind w:left="993"/>
      </w:pPr>
      <w:r w:rsidRPr="00392FFD">
        <w:t>150.</w:t>
      </w:r>
      <w:r w:rsidRPr="00392FFD">
        <w:tab/>
      </w:r>
      <w:r w:rsidR="00F1062E" w:rsidRPr="00392FFD">
        <w:t>Institutions shall report</w:t>
      </w:r>
      <w:r w:rsidR="000B0B09" w:rsidRPr="00392FFD">
        <w:t xml:space="preserve"> information on the positions in each currency (reporting currency included) and the corresponding own funds requirements for foreign exchange treated under the standardised approach. The position is calculated for each currency (including euro), gold, and positions to CIUs.</w:t>
      </w:r>
      <w:r w:rsidR="00F1062E" w:rsidRPr="00392FFD">
        <w:t xml:space="preserve"> </w:t>
      </w:r>
    </w:p>
    <w:p w14:paraId="4CE05BF6" w14:textId="14315116" w:rsidR="000B0B09" w:rsidRPr="00392FFD" w:rsidRDefault="00125707" w:rsidP="001A3980">
      <w:pPr>
        <w:pStyle w:val="InstructionsText2"/>
        <w:numPr>
          <w:ilvl w:val="0"/>
          <w:numId w:val="0"/>
        </w:numPr>
        <w:ind w:left="993"/>
      </w:pPr>
      <w:r w:rsidRPr="00392FFD">
        <w:t>151.</w:t>
      </w:r>
      <w:r w:rsidRPr="00392FFD">
        <w:tab/>
      </w:r>
      <w:r w:rsidR="00B31D8A" w:rsidRPr="00392FFD">
        <w:t>R</w:t>
      </w:r>
      <w:r w:rsidR="00F1062E" w:rsidRPr="00392FFD">
        <w:t>ows 100 to 4</w:t>
      </w:r>
      <w:r w:rsidR="009E2BBD">
        <w:t>8</w:t>
      </w:r>
      <w:r w:rsidR="00F1062E" w:rsidRPr="00392FFD">
        <w:t>0 of this template</w:t>
      </w:r>
      <w:r w:rsidR="00B31D8A" w:rsidRPr="00392FFD">
        <w:t xml:space="preserve"> shall be reported even if institutions are not required to calculate own funds requirements for foreign exchange risk according to Article 351 of CRR.</w:t>
      </w:r>
      <w:r w:rsidR="00F71DF2" w:rsidRPr="00392FFD">
        <w:t xml:space="preserve"> In those memorandum items, all the positions in the reporting currency are included, irrespective of the extent to which they are considered for the purposes of Article 354 CRR. Rows 130 to 480 of the</w:t>
      </w:r>
      <w:r w:rsidR="000B0B09" w:rsidRPr="00392FFD">
        <w:t xml:space="preserve"> memorandum items of the template </w:t>
      </w:r>
      <w:r w:rsidR="00C93697" w:rsidRPr="00392FFD">
        <w:t>shall</w:t>
      </w:r>
      <w:r w:rsidR="000B0B09" w:rsidRPr="00392FFD">
        <w:t xml:space="preserve"> be filled out separately for </w:t>
      </w:r>
      <w:r w:rsidR="00F71DF2" w:rsidRPr="00392FFD">
        <w:t>a</w:t>
      </w:r>
      <w:r w:rsidR="000B0B09" w:rsidRPr="00392FFD">
        <w:t>ll currencies of the member states of the Union and the following currencies: USD, CHF, JPY, RUB, TRY, AUD, CAD, RSD, ALL, UAH, MKD, EGP, ARS, BRL, MXN, HKD, ICK, TWD, NZD, NOK, SGD, KRW, CNY and all other currencies.</w:t>
      </w:r>
    </w:p>
    <w:p w14:paraId="5634DABC"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12" w:name="_Toc262566434"/>
      <w:bookmarkStart w:id="613" w:name="_Toc295830010"/>
      <w:bookmarkStart w:id="614" w:name="_Toc308426687"/>
      <w:bookmarkStart w:id="615" w:name="_Toc310415071"/>
      <w:bookmarkStart w:id="616" w:name="_Toc360188406"/>
      <w:bookmarkStart w:id="617" w:name="_Toc516210697"/>
      <w:bookmarkStart w:id="618" w:name="_Toc473561046"/>
      <w:r w:rsidRPr="00321A3B">
        <w:rPr>
          <w:rFonts w:ascii="Times New Roman" w:hAnsi="Times New Roman" w:cs="Times New Roman"/>
          <w:sz w:val="24"/>
          <w:u w:val="none"/>
          <w:lang w:val="en-GB"/>
        </w:rPr>
        <w:t>5.5.2.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612"/>
      <w:bookmarkEnd w:id="613"/>
      <w:bookmarkEnd w:id="614"/>
      <w:bookmarkEnd w:id="615"/>
      <w:bookmarkEnd w:id="616"/>
      <w:bookmarkEnd w:id="617"/>
      <w:bookmarkEnd w:id="6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6D81A387" w14:textId="77777777" w:rsidTr="00672D2A">
        <w:trPr>
          <w:trHeight w:val="595"/>
        </w:trPr>
        <w:tc>
          <w:tcPr>
            <w:tcW w:w="8862" w:type="dxa"/>
            <w:gridSpan w:val="2"/>
            <w:shd w:val="clear" w:color="auto" w:fill="CCCCCC"/>
          </w:tcPr>
          <w:p w14:paraId="44B84D7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06A6F4A2" w14:textId="77777777" w:rsidTr="00672D2A">
        <w:tc>
          <w:tcPr>
            <w:tcW w:w="988" w:type="dxa"/>
          </w:tcPr>
          <w:p w14:paraId="216B5A3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020-030</w:t>
            </w:r>
          </w:p>
          <w:p w14:paraId="2E6FF63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845BC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4650F186" w14:textId="77777777" w:rsidR="000B0B09" w:rsidRPr="00392FFD" w:rsidRDefault="000B0B09" w:rsidP="00283B5F">
            <w:pPr>
              <w:autoSpaceDE w:val="0"/>
              <w:autoSpaceDN w:val="0"/>
              <w:adjustRightInd w:val="0"/>
              <w:spacing w:before="0" w:after="0"/>
              <w:rPr>
                <w:rFonts w:ascii="Times New Roman" w:hAnsi="Times New Roman"/>
                <w:sz w:val="24"/>
                <w:lang w:eastAsia="nl-BE"/>
              </w:rPr>
            </w:pPr>
          </w:p>
          <w:p w14:paraId="2A4E8017" w14:textId="77777777" w:rsidR="000B0B09" w:rsidRPr="00392FFD" w:rsidRDefault="000B0B09" w:rsidP="00D1690D">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 xml:space="preserve">Gross positions due to assets, amounts to be received and similar items referred to in Article 352(1) of CRR. </w:t>
            </w:r>
            <w:r w:rsidR="006D35FC" w:rsidRPr="00392FFD">
              <w:rPr>
                <w:rFonts w:ascii="Times New Roman" w:hAnsi="Times New Roman"/>
                <w:sz w:val="24"/>
                <w:lang w:eastAsia="de-DE"/>
              </w:rPr>
              <w:t xml:space="preserve">According to Article 352(2) and subject to permission </w:t>
            </w:r>
            <w:r w:rsidR="000A7D27" w:rsidRPr="00392FFD">
              <w:rPr>
                <w:rFonts w:ascii="Times New Roman" w:hAnsi="Times New Roman"/>
                <w:sz w:val="24"/>
                <w:lang w:eastAsia="de-DE"/>
              </w:rPr>
              <w:t>from</w:t>
            </w:r>
            <w:r w:rsidR="006D35FC" w:rsidRPr="00392FFD">
              <w:rPr>
                <w:rFonts w:ascii="Times New Roman" w:hAnsi="Times New Roman"/>
                <w:sz w:val="24"/>
                <w:lang w:eastAsia="de-DE"/>
              </w:rPr>
              <w:t xml:space="preserve"> competent authorities, positions taken to hedge against the adverse effect of the exchange rate on their ratios in accordance with Article 92(1) and positions related to items that are already deducted in the calculation of own funds shall not be reported.</w:t>
            </w:r>
          </w:p>
          <w:p w14:paraId="2094C7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DEAA5E6" w14:textId="77777777" w:rsidTr="00672D2A">
        <w:tc>
          <w:tcPr>
            <w:tcW w:w="988" w:type="dxa"/>
          </w:tcPr>
          <w:p w14:paraId="4E03A991"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040-050</w:t>
            </w:r>
          </w:p>
        </w:tc>
        <w:tc>
          <w:tcPr>
            <w:tcW w:w="7874" w:type="dxa"/>
          </w:tcPr>
          <w:p w14:paraId="7D8CFAC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47DEC6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DE3F1BC" w14:textId="77777777" w:rsidR="00283B5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352(3)</w:t>
            </w:r>
            <w:r w:rsidR="00AC6570" w:rsidRPr="00392FFD">
              <w:rPr>
                <w:rFonts w:ascii="Times New Roman" w:hAnsi="Times New Roman"/>
                <w:sz w:val="24"/>
                <w:lang w:eastAsia="de-DE"/>
              </w:rPr>
              <w:t xml:space="preserve"> and </w:t>
            </w:r>
            <w:r w:rsidR="00283B5F" w:rsidRPr="00392FFD">
              <w:rPr>
                <w:rFonts w:ascii="Times New Roman" w:hAnsi="Times New Roman"/>
                <w:sz w:val="24"/>
                <w:lang w:eastAsia="de-DE"/>
              </w:rPr>
              <w:t>(4)</w:t>
            </w:r>
            <w:r w:rsidR="00AC6570" w:rsidRPr="00392FFD">
              <w:rPr>
                <w:rFonts w:ascii="Times New Roman" w:hAnsi="Times New Roman"/>
                <w:sz w:val="24"/>
                <w:lang w:eastAsia="de-DE"/>
              </w:rPr>
              <w:t xml:space="preserve">, first and second </w:t>
            </w:r>
            <w:r w:rsidR="00283B5F" w:rsidRPr="00392FFD">
              <w:rPr>
                <w:rFonts w:ascii="Times New Roman" w:hAnsi="Times New Roman"/>
                <w:sz w:val="24"/>
                <w:lang w:eastAsia="de-DE"/>
              </w:rPr>
              <w:t>sentence</w:t>
            </w:r>
            <w:r w:rsidR="00AC6570" w:rsidRPr="00392FFD">
              <w:rPr>
                <w:rFonts w:ascii="Times New Roman" w:hAnsi="Times New Roman"/>
                <w:sz w:val="24"/>
                <w:lang w:eastAsia="de-DE"/>
              </w:rPr>
              <w:t>s,</w:t>
            </w:r>
            <w:r w:rsidR="00730040">
              <w:rPr>
                <w:rFonts w:ascii="Times New Roman" w:hAnsi="Times New Roman"/>
                <w:sz w:val="24"/>
                <w:lang w:eastAsia="de-DE"/>
              </w:rPr>
              <w:t xml:space="preserve"> </w:t>
            </w:r>
            <w:r w:rsidRPr="00392FFD">
              <w:rPr>
                <w:rFonts w:ascii="Times New Roman" w:hAnsi="Times New Roman"/>
                <w:sz w:val="24"/>
                <w:lang w:eastAsia="de-DE"/>
              </w:rPr>
              <w:t>and 353 of CRR.</w:t>
            </w:r>
          </w:p>
          <w:p w14:paraId="7CBD6E7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net positions are calculated by each currency, accordingly there may be simultaneous long and short positions. </w:t>
            </w:r>
          </w:p>
          <w:p w14:paraId="0A44D6A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2E82F2A8" w14:textId="77777777" w:rsidTr="00672D2A">
        <w:tc>
          <w:tcPr>
            <w:tcW w:w="988" w:type="dxa"/>
          </w:tcPr>
          <w:p w14:paraId="7DEB20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74" w:type="dxa"/>
          </w:tcPr>
          <w:p w14:paraId="403789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2DAB63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312826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w:t>
            </w:r>
            <w:r w:rsidR="00283B5F" w:rsidRPr="00392FFD">
              <w:rPr>
                <w:rFonts w:ascii="Times New Roman" w:hAnsi="Times New Roman"/>
                <w:sz w:val="24"/>
                <w:lang w:eastAsia="de-DE"/>
              </w:rPr>
              <w:t>4</w:t>
            </w:r>
            <w:r w:rsidRPr="00392FFD">
              <w:rPr>
                <w:rFonts w:ascii="Times New Roman" w:hAnsi="Times New Roman"/>
                <w:sz w:val="24"/>
                <w:lang w:eastAsia="de-DE"/>
              </w:rPr>
              <w:t>)</w:t>
            </w:r>
            <w:r w:rsidR="00AC6570" w:rsidRPr="00392FFD">
              <w:rPr>
                <w:rFonts w:ascii="Times New Roman" w:hAnsi="Times New Roman"/>
                <w:sz w:val="24"/>
                <w:lang w:eastAsia="de-DE"/>
              </w:rPr>
              <w:t xml:space="preserve">, third </w:t>
            </w:r>
            <w:r w:rsidR="00283B5F" w:rsidRPr="00392FFD">
              <w:rPr>
                <w:rFonts w:ascii="Times New Roman" w:hAnsi="Times New Roman"/>
                <w:sz w:val="24"/>
                <w:lang w:eastAsia="de-DE"/>
              </w:rPr>
              <w:t>sentence</w:t>
            </w:r>
            <w:r w:rsidRPr="00392FFD">
              <w:rPr>
                <w:rFonts w:ascii="Times New Roman" w:hAnsi="Times New Roman"/>
                <w:sz w:val="24"/>
                <w:lang w:eastAsia="de-DE"/>
              </w:rPr>
              <w:t xml:space="preserve">, 353 and 354 of CRR. </w:t>
            </w:r>
          </w:p>
          <w:p w14:paraId="182069A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E3FE904" w14:textId="77777777" w:rsidTr="00672D2A">
        <w:tc>
          <w:tcPr>
            <w:tcW w:w="988" w:type="dxa"/>
          </w:tcPr>
          <w:p w14:paraId="70A3E4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060-070</w:t>
            </w:r>
          </w:p>
        </w:tc>
        <w:tc>
          <w:tcPr>
            <w:tcW w:w="7874" w:type="dxa"/>
          </w:tcPr>
          <w:p w14:paraId="5A8501E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de-DE"/>
              </w:rPr>
              <w:t>POSITIONS SUBJECT TO CAPITAL CHARGE</w:t>
            </w:r>
            <w:r w:rsidRPr="00392FFD">
              <w:rPr>
                <w:rFonts w:ascii="Times New Roman" w:hAnsi="Times New Roman"/>
                <w:b/>
                <w:bCs/>
                <w:sz w:val="24"/>
                <w:u w:val="single"/>
                <w:lang w:eastAsia="nl-BE"/>
              </w:rPr>
              <w:t xml:space="preserve"> (LONG AND SHORT)</w:t>
            </w:r>
          </w:p>
          <w:p w14:paraId="3BA6790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long and short net positions for each currency are calculated by deducting the total of short positions from the total of long positions.</w:t>
            </w:r>
          </w:p>
          <w:p w14:paraId="7C7E867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Long net positions for each operation in a currency are added to obtain the long net position in that currency.</w:t>
            </w:r>
          </w:p>
          <w:p w14:paraId="1CF8890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Short net positions for each operation in a currency are added to obtain the short net position in that currency.</w:t>
            </w:r>
          </w:p>
          <w:p w14:paraId="05AD7B48" w14:textId="77777777" w:rsidR="000B0B09" w:rsidRPr="00392FFD" w:rsidRDefault="000B0B09" w:rsidP="00283B5F">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Unmatched positions </w:t>
            </w:r>
            <w:r w:rsidR="00491F4D" w:rsidRPr="00392FFD">
              <w:rPr>
                <w:rFonts w:ascii="Times New Roman" w:hAnsi="Times New Roman"/>
                <w:sz w:val="24"/>
                <w:lang w:eastAsia="de-DE"/>
              </w:rPr>
              <w:t xml:space="preserve">in non-reporting currencies </w:t>
            </w:r>
            <w:r w:rsidRPr="00392FFD">
              <w:rPr>
                <w:rFonts w:ascii="Times New Roman" w:hAnsi="Times New Roman"/>
                <w:sz w:val="24"/>
                <w:lang w:eastAsia="de-DE"/>
              </w:rPr>
              <w:t>are added to positions subject to capital charges for other currencies (row 030) in column (0</w:t>
            </w:r>
            <w:r w:rsidR="00283B5F" w:rsidRPr="00392FFD">
              <w:rPr>
                <w:rFonts w:ascii="Times New Roman" w:hAnsi="Times New Roman"/>
                <w:sz w:val="24"/>
                <w:lang w:eastAsia="de-DE"/>
              </w:rPr>
              <w:t>6</w:t>
            </w:r>
            <w:r w:rsidRPr="00392FFD">
              <w:rPr>
                <w:rFonts w:ascii="Times New Roman" w:hAnsi="Times New Roman"/>
                <w:sz w:val="24"/>
                <w:lang w:eastAsia="de-DE"/>
              </w:rPr>
              <w:t>0) or (0</w:t>
            </w:r>
            <w:r w:rsidR="00283B5F" w:rsidRPr="00392FFD">
              <w:rPr>
                <w:rFonts w:ascii="Times New Roman" w:hAnsi="Times New Roman"/>
                <w:sz w:val="24"/>
                <w:lang w:eastAsia="de-DE"/>
              </w:rPr>
              <w:t>7</w:t>
            </w:r>
            <w:r w:rsidRPr="00392FFD">
              <w:rPr>
                <w:rFonts w:ascii="Times New Roman" w:hAnsi="Times New Roman"/>
                <w:sz w:val="24"/>
                <w:lang w:eastAsia="de-DE"/>
              </w:rPr>
              <w:t>0) depending on their short or long arrangement.</w:t>
            </w:r>
          </w:p>
          <w:p w14:paraId="6B5F334C" w14:textId="77777777" w:rsidR="00DE48EF" w:rsidRPr="00392FF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392FFD" w14:paraId="2B5E35C2" w14:textId="77777777" w:rsidTr="00672D2A">
        <w:tc>
          <w:tcPr>
            <w:tcW w:w="988" w:type="dxa"/>
          </w:tcPr>
          <w:p w14:paraId="34DB026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4" w:type="dxa"/>
          </w:tcPr>
          <w:p w14:paraId="50F86CA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 (MATCHED)</w:t>
            </w:r>
          </w:p>
          <w:p w14:paraId="656E36A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034D1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Matched positions for closely correlated currencies</w:t>
            </w:r>
          </w:p>
          <w:p w14:paraId="1563A92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DDA768D" w14:textId="77777777" w:rsidTr="00672D2A">
        <w:tc>
          <w:tcPr>
            <w:tcW w:w="988" w:type="dxa"/>
          </w:tcPr>
          <w:p w14:paraId="58412A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4" w:type="dxa"/>
          </w:tcPr>
          <w:p w14:paraId="5707130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457136A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3497E7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capital charge for any relevant position according to Part 3 Title IV Chapter 3 of CRR. </w:t>
            </w:r>
          </w:p>
          <w:p w14:paraId="5585ECC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DCC101" w14:textId="77777777" w:rsidTr="00672D2A">
        <w:tc>
          <w:tcPr>
            <w:tcW w:w="988" w:type="dxa"/>
          </w:tcPr>
          <w:p w14:paraId="1102BF4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4" w:type="dxa"/>
          </w:tcPr>
          <w:p w14:paraId="317138F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5FA3800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E74332A" w14:textId="77777777" w:rsidR="000B0B09" w:rsidRPr="00392FFD" w:rsidRDefault="000B0B09" w:rsidP="000B0B09">
            <w:pPr>
              <w:tabs>
                <w:tab w:val="left" w:pos="1665"/>
              </w:tabs>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92 (4) lit. b of CRR. Result of the multiplication of the own funds requirements by 12.5. </w:t>
            </w:r>
          </w:p>
          <w:p w14:paraId="6ADB8DD3" w14:textId="77777777"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6E505D3"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14:paraId="0E42D0D2" w14:textId="77777777" w:rsidTr="00672D2A">
        <w:trPr>
          <w:trHeight w:val="497"/>
        </w:trPr>
        <w:tc>
          <w:tcPr>
            <w:tcW w:w="8862" w:type="dxa"/>
            <w:gridSpan w:val="2"/>
            <w:shd w:val="clear" w:color="auto" w:fill="CCCCCC"/>
          </w:tcPr>
          <w:p w14:paraId="5B1D4DE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16A1F135" w14:textId="77777777" w:rsidTr="00672D2A">
        <w:tc>
          <w:tcPr>
            <w:tcW w:w="991" w:type="dxa"/>
          </w:tcPr>
          <w:p w14:paraId="3451AE5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1" w:type="dxa"/>
          </w:tcPr>
          <w:p w14:paraId="3C9A970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rPr>
              <w:t>TOTAL POSITIONS</w:t>
            </w:r>
          </w:p>
          <w:p w14:paraId="11A0A35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AA6F222" w14:textId="77777777" w:rsidR="000B0B09"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All p</w:t>
            </w:r>
            <w:r w:rsidR="000B0B09" w:rsidRPr="00392FFD">
              <w:rPr>
                <w:rFonts w:ascii="Times New Roman" w:hAnsi="Times New Roman"/>
                <w:sz w:val="24"/>
              </w:rPr>
              <w:t xml:space="preserve">ositions in non-reporting currencies </w:t>
            </w:r>
            <w:r w:rsidRPr="00392FFD">
              <w:rPr>
                <w:rFonts w:ascii="Times New Roman" w:hAnsi="Times New Roman"/>
                <w:sz w:val="24"/>
              </w:rPr>
              <w:t>and those positions in the reporting currency that are considered for the purposes of Article 354 CRR as well as</w:t>
            </w:r>
            <w:r w:rsidR="000B0B09" w:rsidRPr="00392FFD">
              <w:rPr>
                <w:rFonts w:ascii="Times New Roman" w:hAnsi="Times New Roman"/>
                <w:sz w:val="24"/>
              </w:rPr>
              <w:t xml:space="preserve"> their </w:t>
            </w:r>
            <w:r w:rsidR="000B0B09" w:rsidRPr="00392FFD">
              <w:rPr>
                <w:rFonts w:ascii="Times New Roman" w:hAnsi="Times New Roman"/>
                <w:sz w:val="24"/>
              </w:rPr>
              <w:lastRenderedPageBreak/>
              <w:t>correspondent own funds requirements according to article 92 (3) point c) (i) and Article 352 (2) and (4) of CRR (for conversion into the reporting currency).</w:t>
            </w:r>
          </w:p>
          <w:p w14:paraId="51A3DEA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BD9A6E3" w14:textId="77777777" w:rsidTr="00672D2A">
        <w:tc>
          <w:tcPr>
            <w:tcW w:w="991" w:type="dxa"/>
          </w:tcPr>
          <w:p w14:paraId="5DAF42B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w:t>
            </w:r>
          </w:p>
        </w:tc>
        <w:tc>
          <w:tcPr>
            <w:tcW w:w="7871" w:type="dxa"/>
          </w:tcPr>
          <w:p w14:paraId="27A027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CURRENCIES CLOSELY CORRELATED</w:t>
            </w:r>
          </w:p>
          <w:p w14:paraId="460E8CE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73F6A48"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referred to in Article 354 of CRR.</w:t>
            </w:r>
          </w:p>
          <w:p w14:paraId="16DD1E2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491F4D" w:rsidRPr="00392FFD" w14:paraId="626CE32D" w14:textId="77777777" w:rsidTr="00672D2A">
        <w:tc>
          <w:tcPr>
            <w:tcW w:w="991" w:type="dxa"/>
          </w:tcPr>
          <w:p w14:paraId="27E43692" w14:textId="77777777" w:rsidR="00491F4D" w:rsidRPr="00392FFD" w:rsidRDefault="00491F4D"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025</w:t>
            </w:r>
          </w:p>
        </w:tc>
        <w:tc>
          <w:tcPr>
            <w:tcW w:w="7871" w:type="dxa"/>
          </w:tcPr>
          <w:p w14:paraId="790E4C49"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Currencies closely correlated: </w:t>
            </w:r>
            <w:r w:rsidRPr="00392FFD">
              <w:rPr>
                <w:rFonts w:ascii="Times New Roman" w:hAnsi="Times New Roman"/>
                <w:b/>
                <w:bCs/>
                <w:i/>
                <w:sz w:val="24"/>
                <w:u w:val="single"/>
                <w:lang w:eastAsia="nl-BE"/>
              </w:rPr>
              <w:t>of which</w:t>
            </w:r>
            <w:r w:rsidRPr="00392FFD">
              <w:rPr>
                <w:rFonts w:ascii="Times New Roman" w:hAnsi="Times New Roman"/>
                <w:b/>
                <w:bCs/>
                <w:sz w:val="24"/>
                <w:u w:val="single"/>
                <w:lang w:eastAsia="nl-BE"/>
              </w:rPr>
              <w:t>: reporting currency</w:t>
            </w:r>
          </w:p>
          <w:p w14:paraId="34919723" w14:textId="77777777" w:rsidR="00491F4D" w:rsidRPr="00392FFD" w:rsidRDefault="00491F4D" w:rsidP="000B0B09">
            <w:pPr>
              <w:autoSpaceDE w:val="0"/>
              <w:autoSpaceDN w:val="0"/>
              <w:adjustRightInd w:val="0"/>
              <w:spacing w:before="0" w:after="0"/>
              <w:rPr>
                <w:rFonts w:ascii="Times New Roman" w:hAnsi="Times New Roman"/>
                <w:sz w:val="24"/>
              </w:rPr>
            </w:pPr>
          </w:p>
          <w:p w14:paraId="505FF50D" w14:textId="77777777" w:rsidR="00491F4D"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the reporting currency which contribute to the calculation of the capital requirements according to Article 354 CRR</w:t>
            </w:r>
          </w:p>
          <w:p w14:paraId="0C48DDAD"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7C6AC34" w14:textId="77777777" w:rsidTr="00672D2A">
        <w:tc>
          <w:tcPr>
            <w:tcW w:w="991" w:type="dxa"/>
          </w:tcPr>
          <w:p w14:paraId="0654316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71" w:type="dxa"/>
          </w:tcPr>
          <w:p w14:paraId="66F91B0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OTHER CURRENCIES (including CIU´s treated as different currencies)</w:t>
            </w:r>
          </w:p>
          <w:p w14:paraId="7D8DF1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97A343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70317C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585948F"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Reporting of CIU´s treated as separate currencies according to Article 353 CRR :</w:t>
            </w:r>
          </w:p>
          <w:p w14:paraId="60A0F46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There are two different treatments of CIU´s treated as separate currencies for calculating the capital requirements:</w:t>
            </w:r>
          </w:p>
          <w:p w14:paraId="19CD3E68"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1.</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The modified gold method, if the direction of the CIU´s investment is not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an institution´s overall net foreign-exchange position)</w:t>
            </w:r>
          </w:p>
          <w:p w14:paraId="71DFE296"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2.</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If the direction of the CIU´s investment is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the total open foreign exchange position (long or short, depending on the direction of the CIU)</w:t>
            </w:r>
          </w:p>
          <w:p w14:paraId="35048749"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lang w:eastAsia="nl-BE"/>
              </w:rPr>
              <w:t>The reporting of those CIU´s follows the calculation of the capital requirements accordingly.</w:t>
            </w:r>
            <w:r w:rsidRPr="00392FFD">
              <w:rPr>
                <w:rFonts w:ascii="Times New Roman" w:hAnsi="Times New Roman"/>
                <w:bCs/>
                <w:sz w:val="24"/>
                <w:u w:val="single"/>
                <w:lang w:eastAsia="nl-BE"/>
              </w:rPr>
              <w:t xml:space="preserve"> </w:t>
            </w:r>
          </w:p>
          <w:p w14:paraId="09C6B97D"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A558A4C" w14:textId="77777777" w:rsidTr="00672D2A">
        <w:tc>
          <w:tcPr>
            <w:tcW w:w="991" w:type="dxa"/>
          </w:tcPr>
          <w:p w14:paraId="0BC91EC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71" w:type="dxa"/>
          </w:tcPr>
          <w:p w14:paraId="3DAEBA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GOLD</w:t>
            </w:r>
          </w:p>
          <w:p w14:paraId="73478D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B0DD1F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7C3D64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95DCE4A" w14:textId="77777777" w:rsidTr="00672D2A">
        <w:tc>
          <w:tcPr>
            <w:tcW w:w="991" w:type="dxa"/>
          </w:tcPr>
          <w:p w14:paraId="1EA77A6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050 - 090</w:t>
            </w:r>
          </w:p>
        </w:tc>
        <w:tc>
          <w:tcPr>
            <w:tcW w:w="7871" w:type="dxa"/>
          </w:tcPr>
          <w:p w14:paraId="1A1061E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01884DC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352 (5) and (6) of CRR. </w:t>
            </w:r>
          </w:p>
          <w:p w14:paraId="651DB9D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06F5D6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B5FE84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FE10E93" w14:textId="77777777" w:rsidTr="00672D2A">
        <w:tc>
          <w:tcPr>
            <w:tcW w:w="991" w:type="dxa"/>
          </w:tcPr>
          <w:p w14:paraId="1EBFF46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100-120</w:t>
            </w:r>
          </w:p>
        </w:tc>
        <w:tc>
          <w:tcPr>
            <w:tcW w:w="7871" w:type="dxa"/>
          </w:tcPr>
          <w:p w14:paraId="4510EA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total positions (reporting currency included) by exposure types</w:t>
            </w:r>
          </w:p>
          <w:p w14:paraId="34F05A4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C52AC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Total positions shall be broken down according to derivatives, other assets and liabilities and off-balance sheet items.</w:t>
            </w:r>
          </w:p>
          <w:p w14:paraId="3E077A06"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25053A2" w14:textId="77777777" w:rsidTr="00672D2A">
        <w:tc>
          <w:tcPr>
            <w:tcW w:w="991" w:type="dxa"/>
          </w:tcPr>
          <w:p w14:paraId="37F8E17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100</w:t>
            </w:r>
          </w:p>
        </w:tc>
        <w:tc>
          <w:tcPr>
            <w:tcW w:w="7871" w:type="dxa"/>
          </w:tcPr>
          <w:p w14:paraId="61ED5CD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Other assets and liabilities other than off-balance sheet items and derivatives</w:t>
            </w:r>
          </w:p>
          <w:p w14:paraId="6A0F145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F8D54CE" w14:textId="77777777" w:rsidR="00DE48E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 Positions not included in row 110 or 120 shall be included here. </w:t>
            </w:r>
          </w:p>
          <w:p w14:paraId="4BFB49F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 </w:t>
            </w:r>
          </w:p>
        </w:tc>
      </w:tr>
      <w:tr w:rsidR="000B0B09" w:rsidRPr="00392FFD" w14:paraId="71699212" w14:textId="77777777" w:rsidTr="00672D2A">
        <w:tc>
          <w:tcPr>
            <w:tcW w:w="991" w:type="dxa"/>
          </w:tcPr>
          <w:p w14:paraId="5EA5205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71" w:type="dxa"/>
          </w:tcPr>
          <w:p w14:paraId="7FD706D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Off-balance sheet items</w:t>
            </w:r>
          </w:p>
          <w:p w14:paraId="772F72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23EE7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Items </w:t>
            </w:r>
            <w:r w:rsidR="00D95045">
              <w:rPr>
                <w:rFonts w:ascii="Times New Roman" w:hAnsi="Times New Roman"/>
                <w:sz w:val="24"/>
                <w:lang w:eastAsia="de-DE"/>
              </w:rPr>
              <w:t xml:space="preserve">within the scope of Article 352 CRR, irrespective of the currency of denomination, which are </w:t>
            </w:r>
            <w:r w:rsidRPr="00392FFD">
              <w:rPr>
                <w:rFonts w:ascii="Times New Roman" w:hAnsi="Times New Roman"/>
                <w:sz w:val="24"/>
                <w:lang w:eastAsia="de-DE"/>
              </w:rPr>
              <w:t>included in Annex I of CRR except those included as Securities Financing Transactions &amp; Long Settlement Transactions or from Contractual Cross Product Netting.</w:t>
            </w:r>
          </w:p>
          <w:p w14:paraId="72563CDB"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85AA5B2" w14:textId="77777777" w:rsidTr="00672D2A">
        <w:tc>
          <w:tcPr>
            <w:tcW w:w="991" w:type="dxa"/>
          </w:tcPr>
          <w:p w14:paraId="7A15A7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p w14:paraId="2BD1BA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27FF129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Derivatives</w:t>
            </w:r>
          </w:p>
          <w:p w14:paraId="7F79EC4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6B029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valued according to Articles 352 CRR.</w:t>
            </w:r>
          </w:p>
          <w:p w14:paraId="3B4F32BF" w14:textId="77777777" w:rsidR="00902EFC" w:rsidRPr="00392FF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AB37E69" w14:textId="77777777" w:rsidTr="00672D2A">
        <w:tc>
          <w:tcPr>
            <w:tcW w:w="991" w:type="dxa"/>
          </w:tcPr>
          <w:p w14:paraId="789395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r w:rsidR="00B431BD" w:rsidRPr="00392FFD">
              <w:rPr>
                <w:rFonts w:ascii="Times New Roman" w:hAnsi="Times New Roman"/>
                <w:sz w:val="24"/>
                <w:lang w:eastAsia="nl-BE"/>
              </w:rPr>
              <w:t>480</w:t>
            </w:r>
          </w:p>
          <w:p w14:paraId="50DA2DC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5D1C129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MEMORANDUM ITEMS : CURRENCY POSITIONS</w:t>
            </w:r>
          </w:p>
          <w:p w14:paraId="190169F8" w14:textId="77777777" w:rsidR="000B0B09" w:rsidRPr="00392FFD" w:rsidRDefault="000B0B09" w:rsidP="000B0B09">
            <w:pPr>
              <w:autoSpaceDE w:val="0"/>
              <w:autoSpaceDN w:val="0"/>
              <w:adjustRightInd w:val="0"/>
              <w:spacing w:before="0" w:after="0"/>
              <w:rPr>
                <w:rFonts w:ascii="Times New Roman" w:hAnsi="Times New Roman"/>
                <w:b/>
                <w:bCs/>
                <w:sz w:val="24"/>
                <w:lang w:eastAsia="de-DE"/>
              </w:rPr>
            </w:pPr>
          </w:p>
          <w:p w14:paraId="664B1D64" w14:textId="430076E2"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sidRPr="00392FFD">
              <w:rPr>
                <w:rFonts w:ascii="Times New Roman" w:hAnsi="Times New Roman"/>
                <w:sz w:val="24"/>
                <w:lang w:eastAsia="de-DE"/>
              </w:rPr>
              <w:t xml:space="preserve">The memorandum items of the template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filled out separately for All currencies of the member states of the Union and the following currencies: USD, CHF, JPY, RUB, TRY, AUD, CAD, RSD, ALL, UAH, MKD, EGP, ARS, BRL, MXN, HKD, ICK, TWD, NZD, NOK, SGD, KRW, CNY and all other currencies. </w:t>
            </w:r>
          </w:p>
        </w:tc>
      </w:tr>
    </w:tbl>
    <w:p w14:paraId="0305705E" w14:textId="77777777" w:rsidR="000B0B09" w:rsidRPr="00392FFD" w:rsidRDefault="000B0B09" w:rsidP="000B0B09">
      <w:pPr>
        <w:rPr>
          <w:rFonts w:ascii="Times New Roman" w:hAnsi="Times New Roman"/>
          <w:sz w:val="24"/>
        </w:rPr>
      </w:pPr>
    </w:p>
    <w:p w14:paraId="02B4810C"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19" w:name="_Toc262566435"/>
      <w:bookmarkStart w:id="620" w:name="_Toc295830011"/>
      <w:bookmarkStart w:id="621" w:name="_Toc308426688"/>
      <w:bookmarkStart w:id="622" w:name="_Toc310415072"/>
      <w:bookmarkStart w:id="623" w:name="_Toc360188407"/>
      <w:bookmarkStart w:id="624" w:name="_Toc516210698"/>
      <w:bookmarkStart w:id="625" w:name="_Toc473561047"/>
      <w:r w:rsidRPr="00321A3B">
        <w:rPr>
          <w:rFonts w:ascii="Times New Roman" w:hAnsi="Times New Roman" w:cs="Times New Roman"/>
          <w:sz w:val="24"/>
          <w:u w:val="none"/>
          <w:lang w:val="en-GB"/>
        </w:rPr>
        <w:t>5.6.</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23.00 </w:t>
      </w:r>
      <w:r w:rsidR="000B0B09" w:rsidRPr="00321A3B">
        <w:rPr>
          <w:rFonts w:ascii="Times New Roman" w:hAnsi="Times New Roman" w:cs="Times New Roman"/>
          <w:sz w:val="24"/>
          <w:lang w:val="en-GB"/>
        </w:rPr>
        <w:t>- Market Risk: Standardised Approaches for Commodities</w:t>
      </w:r>
      <w:bookmarkEnd w:id="619"/>
      <w:bookmarkEnd w:id="620"/>
      <w:bookmarkEnd w:id="621"/>
      <w:bookmarkEnd w:id="622"/>
      <w:bookmarkEnd w:id="623"/>
      <w:r w:rsidR="008B73EE" w:rsidRPr="00321A3B">
        <w:rPr>
          <w:rFonts w:ascii="Times New Roman" w:hAnsi="Times New Roman" w:cs="Times New Roman"/>
          <w:sz w:val="24"/>
          <w:lang w:val="en-GB"/>
        </w:rPr>
        <w:t xml:space="preserve"> (MKR SA COM)</w:t>
      </w:r>
      <w:bookmarkEnd w:id="624"/>
      <w:bookmarkEnd w:id="625"/>
    </w:p>
    <w:p w14:paraId="61C753FF"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26" w:name="_Toc262566436"/>
      <w:bookmarkStart w:id="627" w:name="_Toc295830012"/>
      <w:bookmarkStart w:id="628" w:name="_Toc308426689"/>
      <w:bookmarkStart w:id="629" w:name="_Toc310415073"/>
      <w:bookmarkStart w:id="630" w:name="_Toc360188408"/>
      <w:bookmarkStart w:id="631" w:name="_Toc516210699"/>
      <w:bookmarkStart w:id="632" w:name="_Toc473561048"/>
      <w:r w:rsidRPr="00321A3B">
        <w:rPr>
          <w:rFonts w:ascii="Times New Roman" w:hAnsi="Times New Roman" w:cs="Times New Roman"/>
          <w:sz w:val="24"/>
          <w:u w:val="none"/>
          <w:lang w:val="en-GB"/>
        </w:rPr>
        <w:t>5.6.1.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626"/>
      <w:bookmarkEnd w:id="627"/>
      <w:bookmarkEnd w:id="628"/>
      <w:bookmarkEnd w:id="629"/>
      <w:bookmarkEnd w:id="630"/>
      <w:bookmarkEnd w:id="631"/>
      <w:bookmarkEnd w:id="632"/>
    </w:p>
    <w:p w14:paraId="36EE35AC" w14:textId="77777777" w:rsidR="000B0B09" w:rsidRPr="00392FFD" w:rsidRDefault="00125707" w:rsidP="001A3980">
      <w:pPr>
        <w:pStyle w:val="InstructionsText2"/>
        <w:numPr>
          <w:ilvl w:val="0"/>
          <w:numId w:val="0"/>
        </w:numPr>
        <w:ind w:left="993"/>
      </w:pPr>
      <w:r w:rsidRPr="00392FFD">
        <w:t>152.</w:t>
      </w:r>
      <w:r w:rsidRPr="00392FFD">
        <w:tab/>
      </w:r>
      <w:r w:rsidR="000B0B09" w:rsidRPr="00392FFD">
        <w:t>This template request information on the positions in commodities and the corresponding own funds requirements treated under the standardised approach.</w:t>
      </w:r>
    </w:p>
    <w:p w14:paraId="6B8DEA1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33" w:name="_Toc262566437"/>
      <w:bookmarkStart w:id="634" w:name="_Toc295830013"/>
      <w:bookmarkStart w:id="635" w:name="_Toc308426690"/>
      <w:bookmarkStart w:id="636" w:name="_Toc310415074"/>
      <w:bookmarkStart w:id="637" w:name="_Toc360188409"/>
      <w:bookmarkStart w:id="638" w:name="_Toc516210700"/>
      <w:bookmarkStart w:id="639" w:name="_Toc473561049"/>
      <w:r w:rsidRPr="00321A3B">
        <w:rPr>
          <w:rFonts w:ascii="Times New Roman" w:hAnsi="Times New Roman" w:cs="Times New Roman"/>
          <w:sz w:val="24"/>
          <w:u w:val="none"/>
          <w:lang w:val="en-GB"/>
        </w:rPr>
        <w:t>5.6.2.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633"/>
      <w:bookmarkEnd w:id="634"/>
      <w:bookmarkEnd w:id="635"/>
      <w:bookmarkEnd w:id="636"/>
      <w:bookmarkEnd w:id="637"/>
      <w:bookmarkEnd w:id="638"/>
      <w:bookmarkEnd w:id="6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14:paraId="29B02353" w14:textId="77777777" w:rsidTr="00672D2A">
        <w:trPr>
          <w:trHeight w:val="591"/>
        </w:trPr>
        <w:tc>
          <w:tcPr>
            <w:tcW w:w="8862" w:type="dxa"/>
            <w:gridSpan w:val="2"/>
            <w:shd w:val="clear" w:color="auto" w:fill="CCCCCC"/>
          </w:tcPr>
          <w:p w14:paraId="3E5A4FB2"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48CB2812" w14:textId="77777777" w:rsidTr="00672D2A">
        <w:tc>
          <w:tcPr>
            <w:tcW w:w="986" w:type="dxa"/>
          </w:tcPr>
          <w:p w14:paraId="654801D0"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6" w:type="dxa"/>
          </w:tcPr>
          <w:p w14:paraId="167A808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74A167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EFD22C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Gross long/short positions considered positions in the same commodity according to Article 357 (1) and (</w:t>
            </w:r>
            <w:r w:rsidR="00D1690D" w:rsidRPr="00392FFD">
              <w:rPr>
                <w:rFonts w:ascii="Times New Roman" w:hAnsi="Times New Roman"/>
                <w:sz w:val="24"/>
                <w:lang w:eastAsia="de-DE"/>
              </w:rPr>
              <w:t>4</w:t>
            </w:r>
            <w:r w:rsidRPr="00392FFD">
              <w:rPr>
                <w:rFonts w:ascii="Times New Roman" w:hAnsi="Times New Roman"/>
                <w:sz w:val="24"/>
                <w:lang w:eastAsia="de-DE"/>
              </w:rPr>
              <w:t>) of CRR (see also Article 359 (1) of CRR).</w:t>
            </w:r>
          </w:p>
          <w:p w14:paraId="002C913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 </w:t>
            </w:r>
          </w:p>
        </w:tc>
      </w:tr>
      <w:tr w:rsidR="000B0B09" w:rsidRPr="00392FFD" w14:paraId="54D8CA13" w14:textId="77777777" w:rsidTr="00672D2A">
        <w:tc>
          <w:tcPr>
            <w:tcW w:w="986" w:type="dxa"/>
          </w:tcPr>
          <w:p w14:paraId="34CD0C83"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6" w:type="dxa"/>
          </w:tcPr>
          <w:p w14:paraId="3965DA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138AA2B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88FEF36" w14:textId="77777777" w:rsidR="000B0B09" w:rsidRPr="00392FFD" w:rsidRDefault="000B0B09" w:rsidP="00D1690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As defined in Article 357 (</w:t>
            </w:r>
            <w:r w:rsidR="00D1690D" w:rsidRPr="00392FFD">
              <w:rPr>
                <w:rFonts w:ascii="Times New Roman" w:hAnsi="Times New Roman"/>
                <w:sz w:val="24"/>
                <w:lang w:eastAsia="de-DE"/>
              </w:rPr>
              <w:t>3</w:t>
            </w:r>
            <w:r w:rsidRPr="00392FFD">
              <w:rPr>
                <w:rFonts w:ascii="Times New Roman" w:hAnsi="Times New Roman"/>
                <w:sz w:val="24"/>
                <w:lang w:eastAsia="de-DE"/>
              </w:rPr>
              <w:t xml:space="preserve">) of CRR. </w:t>
            </w:r>
          </w:p>
        </w:tc>
      </w:tr>
      <w:tr w:rsidR="000B0B09" w:rsidRPr="00392FFD" w14:paraId="707A9341" w14:textId="77777777" w:rsidTr="00672D2A">
        <w:tc>
          <w:tcPr>
            <w:tcW w:w="986" w:type="dxa"/>
          </w:tcPr>
          <w:p w14:paraId="1BCD24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6" w:type="dxa"/>
          </w:tcPr>
          <w:p w14:paraId="27FD33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37AEF9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E96DDE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Those net positions that, according to the different approaches considered in Part 3 Title IV Chapter 4 of CRR, receive a capital charge.</w:t>
            </w:r>
          </w:p>
          <w:p w14:paraId="0CCB5B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CAC7A42" w14:textId="77777777" w:rsidTr="00672D2A">
        <w:tc>
          <w:tcPr>
            <w:tcW w:w="986" w:type="dxa"/>
          </w:tcPr>
          <w:p w14:paraId="29700F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6" w:type="dxa"/>
          </w:tcPr>
          <w:p w14:paraId="4B055C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27CA81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ED06B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The capital charge for any relevant position according to Part 3 Title IV Chapter 4 of CRR. </w:t>
            </w:r>
          </w:p>
        </w:tc>
      </w:tr>
      <w:tr w:rsidR="000B0B09" w:rsidRPr="00392FFD" w14:paraId="7B8E439A" w14:textId="77777777" w:rsidTr="00672D2A">
        <w:tc>
          <w:tcPr>
            <w:tcW w:w="986" w:type="dxa"/>
          </w:tcPr>
          <w:p w14:paraId="3FDB18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w:t>
            </w:r>
          </w:p>
        </w:tc>
        <w:tc>
          <w:tcPr>
            <w:tcW w:w="7876" w:type="dxa"/>
          </w:tcPr>
          <w:p w14:paraId="5353871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4671E7D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AD86B0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 12.5. </w:t>
            </w:r>
          </w:p>
        </w:tc>
      </w:tr>
    </w:tbl>
    <w:p w14:paraId="1BC47245"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41A8C710" w14:textId="77777777" w:rsidTr="00672D2A">
        <w:trPr>
          <w:trHeight w:val="483"/>
        </w:trPr>
        <w:tc>
          <w:tcPr>
            <w:tcW w:w="8862" w:type="dxa"/>
            <w:gridSpan w:val="2"/>
            <w:shd w:val="clear" w:color="auto" w:fill="CCCCCC"/>
          </w:tcPr>
          <w:p w14:paraId="5A607657"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3B8AD5D3" w14:textId="77777777" w:rsidTr="00672D2A">
        <w:tc>
          <w:tcPr>
            <w:tcW w:w="987" w:type="dxa"/>
          </w:tcPr>
          <w:p w14:paraId="02E99A6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5" w:type="dxa"/>
          </w:tcPr>
          <w:p w14:paraId="56D49F2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TOTAL POSITIONS IN COMMODITIES</w:t>
            </w:r>
          </w:p>
          <w:p w14:paraId="35EB920A" w14:textId="77777777" w:rsidR="000B0B09" w:rsidRPr="00392FFD" w:rsidRDefault="000B0B09" w:rsidP="000B0B09">
            <w:pPr>
              <w:autoSpaceDE w:val="0"/>
              <w:autoSpaceDN w:val="0"/>
              <w:adjustRightInd w:val="0"/>
              <w:spacing w:before="0" w:after="0"/>
              <w:rPr>
                <w:rFonts w:ascii="Times New Roman" w:hAnsi="Times New Roman"/>
                <w:sz w:val="24"/>
              </w:rPr>
            </w:pPr>
          </w:p>
          <w:p w14:paraId="294E4A73" w14:textId="77777777" w:rsidR="000B0B09" w:rsidRPr="00392FFD" w:rsidRDefault="000B0B09" w:rsidP="009E2BB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Positions in commodities and their correspondent own funds requirements for market risk according to article 92 (3) point c) (iii) CRR and Part 3 Title IV Chapter 4 of CRR. </w:t>
            </w:r>
          </w:p>
        </w:tc>
      </w:tr>
      <w:tr w:rsidR="000B0B09" w:rsidRPr="00392FFD" w14:paraId="1D1D1104" w14:textId="77777777" w:rsidTr="00672D2A">
        <w:tc>
          <w:tcPr>
            <w:tcW w:w="987" w:type="dxa"/>
          </w:tcPr>
          <w:p w14:paraId="5839D46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060</w:t>
            </w:r>
          </w:p>
        </w:tc>
        <w:tc>
          <w:tcPr>
            <w:tcW w:w="7875" w:type="dxa"/>
          </w:tcPr>
          <w:p w14:paraId="3D96113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BY CATEGORY OF COMMODITY</w:t>
            </w:r>
          </w:p>
          <w:p w14:paraId="4120363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BCD9D4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For reporting purposes commodities are grouped in the four main groups of commodities referred to in Table 2 of Article 361 CRR.</w:t>
            </w:r>
          </w:p>
          <w:p w14:paraId="6A175B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 </w:t>
            </w:r>
          </w:p>
        </w:tc>
      </w:tr>
      <w:tr w:rsidR="000B0B09" w:rsidRPr="00392FFD" w14:paraId="1E6B8CE1" w14:textId="77777777" w:rsidTr="00672D2A">
        <w:tc>
          <w:tcPr>
            <w:tcW w:w="987" w:type="dxa"/>
          </w:tcPr>
          <w:p w14:paraId="7F229B0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5" w:type="dxa"/>
          </w:tcPr>
          <w:p w14:paraId="6DA2F7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MATURITY LADDER APPROACH</w:t>
            </w:r>
          </w:p>
          <w:p w14:paraId="200FD26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A0806F3"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Maturity Ladder approach as referred to in Article 359 of CRR.</w:t>
            </w:r>
          </w:p>
          <w:p w14:paraId="40FF54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14A08C7" w14:textId="77777777" w:rsidTr="00672D2A">
        <w:tc>
          <w:tcPr>
            <w:tcW w:w="987" w:type="dxa"/>
          </w:tcPr>
          <w:p w14:paraId="1F0864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5" w:type="dxa"/>
          </w:tcPr>
          <w:p w14:paraId="2016075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EXTENDED MATURITY LADDER APPROACH</w:t>
            </w:r>
          </w:p>
          <w:p w14:paraId="082348A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CA6F82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Extended Maturity Ladder approach as referred to in Article 361 of CRR</w:t>
            </w:r>
          </w:p>
          <w:p w14:paraId="3C8B911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65B1E42" w14:textId="77777777" w:rsidTr="00672D2A">
        <w:tc>
          <w:tcPr>
            <w:tcW w:w="987" w:type="dxa"/>
          </w:tcPr>
          <w:p w14:paraId="203FA9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5" w:type="dxa"/>
          </w:tcPr>
          <w:p w14:paraId="456728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SIMPLIFIED APPROACH</w:t>
            </w:r>
          </w:p>
          <w:p w14:paraId="218553C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2EADB4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in commodities subject to the Simplified approach as referred to in Article 360 of CRR. </w:t>
            </w:r>
          </w:p>
          <w:p w14:paraId="56EABC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3B55AF3" w14:textId="77777777" w:rsidTr="00672D2A">
        <w:tc>
          <w:tcPr>
            <w:tcW w:w="987" w:type="dxa"/>
          </w:tcPr>
          <w:p w14:paraId="70A48C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100-140</w:t>
            </w:r>
          </w:p>
        </w:tc>
        <w:tc>
          <w:tcPr>
            <w:tcW w:w="7875" w:type="dxa"/>
          </w:tcPr>
          <w:p w14:paraId="73AF62D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2A6ED50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8F0279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358 (4) of CRR. </w:t>
            </w:r>
          </w:p>
          <w:p w14:paraId="302AC95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47A8B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1C534EE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307F7A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tc>
      </w:tr>
    </w:tbl>
    <w:p w14:paraId="7F6EF178" w14:textId="77777777" w:rsidR="000B0B09" w:rsidRPr="00392FFD" w:rsidRDefault="000B0B09" w:rsidP="000B0B09">
      <w:pPr>
        <w:rPr>
          <w:rFonts w:ascii="Times New Roman" w:hAnsi="Times New Roman"/>
          <w:sz w:val="24"/>
        </w:rPr>
      </w:pPr>
    </w:p>
    <w:p w14:paraId="5E327696" w14:textId="77777777" w:rsidR="000B0B09" w:rsidRPr="0023700C" w:rsidRDefault="00125707" w:rsidP="0023700C">
      <w:pPr>
        <w:pStyle w:val="Instructionsberschrift2"/>
        <w:numPr>
          <w:ilvl w:val="0"/>
          <w:numId w:val="0"/>
        </w:numPr>
        <w:ind w:left="357" w:hanging="357"/>
        <w:rPr>
          <w:rFonts w:ascii="Times New Roman" w:hAnsi="Times New Roman"/>
          <w:sz w:val="24"/>
          <w:lang w:val="sv-SE"/>
        </w:rPr>
      </w:pPr>
      <w:bookmarkStart w:id="640" w:name="_Toc262566438"/>
      <w:bookmarkStart w:id="641" w:name="_Toc295830014"/>
      <w:bookmarkStart w:id="642" w:name="_Toc308426691"/>
      <w:bookmarkStart w:id="643" w:name="_Toc310415075"/>
      <w:bookmarkStart w:id="644" w:name="_Toc360188410"/>
      <w:bookmarkStart w:id="645" w:name="_Toc516210701"/>
      <w:bookmarkStart w:id="646" w:name="_Toc473561050"/>
      <w:r w:rsidRPr="00125707">
        <w:rPr>
          <w:rFonts w:ascii="Times New Roman" w:hAnsi="Times New Roman" w:cs="Times New Roman"/>
          <w:sz w:val="24"/>
          <w:u w:val="none"/>
          <w:lang w:val="sv-SE"/>
        </w:rPr>
        <w:lastRenderedPageBreak/>
        <w:t>5.7.</w:t>
      </w:r>
      <w:r w:rsidRPr="00125707">
        <w:rPr>
          <w:rFonts w:ascii="Times New Roman" w:hAnsi="Times New Roman" w:cs="Times New Roman"/>
          <w:sz w:val="24"/>
          <w:u w:val="none"/>
          <w:lang w:val="sv-SE"/>
        </w:rPr>
        <w:tab/>
      </w:r>
      <w:r w:rsidR="008B73EE" w:rsidRPr="0023700C">
        <w:rPr>
          <w:rFonts w:ascii="Times New Roman" w:hAnsi="Times New Roman"/>
          <w:sz w:val="24"/>
          <w:lang w:val="sv-SE"/>
        </w:rPr>
        <w:t xml:space="preserve">C 24.00 </w:t>
      </w:r>
      <w:r w:rsidR="000B0B09" w:rsidRPr="0023700C">
        <w:rPr>
          <w:rFonts w:ascii="Times New Roman" w:hAnsi="Times New Roman"/>
          <w:sz w:val="24"/>
          <w:lang w:val="sv-SE"/>
        </w:rPr>
        <w:t>- Market Risk Internal Model</w:t>
      </w:r>
      <w:bookmarkEnd w:id="640"/>
      <w:bookmarkEnd w:id="641"/>
      <w:bookmarkEnd w:id="642"/>
      <w:bookmarkEnd w:id="643"/>
      <w:bookmarkEnd w:id="644"/>
      <w:r w:rsidR="008B73EE" w:rsidRPr="0023700C">
        <w:rPr>
          <w:rFonts w:ascii="Times New Roman" w:hAnsi="Times New Roman"/>
          <w:sz w:val="24"/>
          <w:lang w:val="sv-SE"/>
        </w:rPr>
        <w:t xml:space="preserve"> (MKR IM)</w:t>
      </w:r>
      <w:bookmarkEnd w:id="645"/>
      <w:bookmarkEnd w:id="646"/>
    </w:p>
    <w:p w14:paraId="50FC4B3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47" w:name="_Toc262566439"/>
      <w:bookmarkStart w:id="648" w:name="_Toc295830015"/>
      <w:bookmarkStart w:id="649" w:name="_Toc308426692"/>
      <w:bookmarkStart w:id="650" w:name="_Toc310415076"/>
      <w:bookmarkStart w:id="651" w:name="_Toc360188411"/>
      <w:bookmarkStart w:id="652" w:name="_Toc516210702"/>
      <w:bookmarkStart w:id="653" w:name="_Toc473561051"/>
      <w:r w:rsidRPr="00321A3B">
        <w:rPr>
          <w:rFonts w:ascii="Times New Roman" w:hAnsi="Times New Roman" w:cs="Times New Roman"/>
          <w:sz w:val="24"/>
          <w:u w:val="none"/>
          <w:lang w:val="en-GB"/>
        </w:rPr>
        <w:t>5.7.1.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647"/>
      <w:bookmarkEnd w:id="648"/>
      <w:bookmarkEnd w:id="649"/>
      <w:bookmarkEnd w:id="650"/>
      <w:bookmarkEnd w:id="651"/>
      <w:bookmarkEnd w:id="652"/>
      <w:bookmarkEnd w:id="653"/>
    </w:p>
    <w:p w14:paraId="79DE0D9D" w14:textId="77777777" w:rsidR="000B0B09" w:rsidRPr="00392FFD" w:rsidRDefault="00125707" w:rsidP="001A3980">
      <w:pPr>
        <w:pStyle w:val="InstructionsText2"/>
        <w:numPr>
          <w:ilvl w:val="0"/>
          <w:numId w:val="0"/>
        </w:numPr>
        <w:ind w:left="993"/>
      </w:pPr>
      <w:r w:rsidRPr="00392FFD">
        <w:t>153.</w:t>
      </w:r>
      <w:r w:rsidRPr="00392FFD">
        <w:tab/>
      </w:r>
      <w:r w:rsidR="000B0B09" w:rsidRPr="00392FFD">
        <w:t>This template provides a breakdown of VaR and stressed VaR (sVaR) figures according to the different market risks (debt, equity, FX, commodities) and other information relevant for the calculation of the own funds requirements.</w:t>
      </w:r>
    </w:p>
    <w:p w14:paraId="56BD2650" w14:textId="77777777" w:rsidR="000B0B09" w:rsidRPr="00321A3B" w:rsidRDefault="00125707" w:rsidP="001A3980">
      <w:pPr>
        <w:pStyle w:val="InstructionsText2"/>
        <w:numPr>
          <w:ilvl w:val="0"/>
          <w:numId w:val="0"/>
        </w:numPr>
        <w:ind w:left="993"/>
      </w:pPr>
      <w:r w:rsidRPr="00321A3B">
        <w:t>154.</w:t>
      </w:r>
      <w:r w:rsidRPr="00321A3B">
        <w:tab/>
      </w:r>
      <w:r w:rsidR="000B0B09" w:rsidRPr="00392FFD">
        <w:t>Generally the reporting depends on the structure of the model of the institutions whether they report the figures for general and specific risk separately or together. The same holds true for the decomposition of the VAR /Stress-Var into the risk categories (interest rate risk, equity risk, commodities risk and foreign exchange risk). An institution can resign to report the decompositions mentioned above if it proves that a reporting of these figures would be unduly burdensome.</w:t>
      </w:r>
      <w:r w:rsidR="00730040">
        <w:t xml:space="preserve"> </w:t>
      </w:r>
    </w:p>
    <w:p w14:paraId="3173A2A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54" w:name="_Toc262566440"/>
      <w:bookmarkStart w:id="655" w:name="_Toc295830016"/>
      <w:bookmarkStart w:id="656" w:name="_Toc308426693"/>
      <w:bookmarkStart w:id="657" w:name="_Toc310415077"/>
      <w:bookmarkStart w:id="658" w:name="_Toc360188412"/>
      <w:bookmarkStart w:id="659" w:name="_Toc516210703"/>
      <w:bookmarkStart w:id="660" w:name="_Toc473561052"/>
      <w:r w:rsidRPr="00321A3B">
        <w:rPr>
          <w:rFonts w:ascii="Times New Roman" w:hAnsi="Times New Roman" w:cs="Times New Roman"/>
          <w:sz w:val="24"/>
          <w:u w:val="none"/>
          <w:lang w:val="en-GB"/>
        </w:rPr>
        <w:t>5.7.2.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654"/>
      <w:bookmarkEnd w:id="655"/>
      <w:bookmarkEnd w:id="656"/>
      <w:bookmarkEnd w:id="657"/>
      <w:bookmarkEnd w:id="658"/>
      <w:bookmarkEnd w:id="659"/>
      <w:bookmarkEnd w:id="6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14:paraId="29782887" w14:textId="77777777" w:rsidTr="00672D2A">
        <w:tc>
          <w:tcPr>
            <w:tcW w:w="8862" w:type="dxa"/>
            <w:gridSpan w:val="2"/>
            <w:shd w:val="clear" w:color="auto" w:fill="BFBFBF"/>
          </w:tcPr>
          <w:p w14:paraId="3C33C778" w14:textId="77777777" w:rsidR="000B0B09" w:rsidRPr="00392FFD" w:rsidRDefault="0034786E"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C</w:t>
            </w:r>
            <w:r w:rsidR="000B0B09" w:rsidRPr="00392FFD">
              <w:rPr>
                <w:rFonts w:ascii="Times New Roman" w:hAnsi="Times New Roman"/>
                <w:sz w:val="24"/>
                <w:lang w:eastAsia="nl-BE"/>
              </w:rPr>
              <w:t>olumns</w:t>
            </w:r>
          </w:p>
        </w:tc>
      </w:tr>
      <w:tr w:rsidR="000B0B09" w:rsidRPr="00392FFD" w14:paraId="49AE6540" w14:textId="77777777" w:rsidTr="00672D2A">
        <w:tc>
          <w:tcPr>
            <w:tcW w:w="993" w:type="dxa"/>
          </w:tcPr>
          <w:p w14:paraId="01B7860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69" w:type="dxa"/>
          </w:tcPr>
          <w:p w14:paraId="789DA33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VaR </w:t>
            </w:r>
          </w:p>
          <w:p w14:paraId="528B6BA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It means the maximum potential loss that would result from a price change with a given probability over a specified time horizon.</w:t>
            </w:r>
          </w:p>
        </w:tc>
      </w:tr>
      <w:tr w:rsidR="000B0B09" w:rsidRPr="00392FFD" w14:paraId="1F3D9179" w14:textId="77777777" w:rsidTr="00672D2A">
        <w:tc>
          <w:tcPr>
            <w:tcW w:w="993" w:type="dxa"/>
          </w:tcPr>
          <w:p w14:paraId="426F11D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69" w:type="dxa"/>
          </w:tcPr>
          <w:p w14:paraId="3A0BDA1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(mc) x Average of previous 60 working days VaR (VaRavg)</w:t>
            </w:r>
          </w:p>
          <w:p w14:paraId="73BA89A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563FE20C" w14:textId="77777777" w:rsidR="000B0B09" w:rsidRPr="00392FFD" w:rsidRDefault="000B0B09" w:rsidP="005F1095">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(ii) and 365 (1) of CRR. </w:t>
            </w:r>
          </w:p>
          <w:p w14:paraId="6BCFD57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8FB0A90" w14:textId="77777777" w:rsidTr="00672D2A">
        <w:tc>
          <w:tcPr>
            <w:tcW w:w="993" w:type="dxa"/>
          </w:tcPr>
          <w:p w14:paraId="1802950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69" w:type="dxa"/>
          </w:tcPr>
          <w:p w14:paraId="361B8DE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Previous day VaR (VaRt-1)</w:t>
            </w:r>
          </w:p>
          <w:p w14:paraId="5A207DE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2B8B320E"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 and 365 (1) of CRR. </w:t>
            </w:r>
          </w:p>
          <w:p w14:paraId="160C17D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5F92D92F" w14:textId="77777777" w:rsidTr="00672D2A">
        <w:tc>
          <w:tcPr>
            <w:tcW w:w="993" w:type="dxa"/>
          </w:tcPr>
          <w:p w14:paraId="01D11B6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69" w:type="dxa"/>
          </w:tcPr>
          <w:p w14:paraId="4E14A6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Stressed VaR</w:t>
            </w:r>
          </w:p>
          <w:p w14:paraId="0942121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6BD19C8"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392FFD" w14:paraId="01C27627" w14:textId="77777777" w:rsidTr="00672D2A">
        <w:tc>
          <w:tcPr>
            <w:tcW w:w="993" w:type="dxa"/>
          </w:tcPr>
          <w:p w14:paraId="1FA2BD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69" w:type="dxa"/>
          </w:tcPr>
          <w:p w14:paraId="414D117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(ms) x Average of previous 60 working days (SVaRavg)</w:t>
            </w:r>
          </w:p>
          <w:p w14:paraId="44A4225A"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67C6B6E7" w14:textId="77777777"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392FFD">
              <w:rPr>
                <w:rFonts w:ascii="Times New Roman" w:hAnsi="Times New Roman"/>
                <w:sz w:val="24"/>
              </w:rPr>
              <w:t>Articles 364 (1) point b) (ii) and 365 (1) of CRR.</w:t>
            </w:r>
            <w:r w:rsidRPr="00392FFD">
              <w:rPr>
                <w:rStyle w:val="InstructionsTabelleberschrift"/>
                <w:rFonts w:ascii="Times New Roman" w:hAnsi="Times New Roman"/>
                <w:bCs w:val="0"/>
                <w:sz w:val="24"/>
              </w:rPr>
              <w:t xml:space="preserve"> </w:t>
            </w:r>
          </w:p>
          <w:p w14:paraId="4D639E73"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14:paraId="58F0DDA6" w14:textId="77777777" w:rsidTr="00672D2A">
        <w:tc>
          <w:tcPr>
            <w:tcW w:w="993" w:type="dxa"/>
          </w:tcPr>
          <w:p w14:paraId="1C3B57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69" w:type="dxa"/>
          </w:tcPr>
          <w:p w14:paraId="2B990F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Latest available (SVaRt-1)</w:t>
            </w:r>
          </w:p>
          <w:p w14:paraId="2A044DE4" w14:textId="77777777" w:rsidR="000B0B09" w:rsidRPr="00392FFD" w:rsidRDefault="000B0B09" w:rsidP="000B0B09">
            <w:pPr>
              <w:autoSpaceDE w:val="0"/>
              <w:autoSpaceDN w:val="0"/>
              <w:adjustRightInd w:val="0"/>
              <w:spacing w:before="0" w:after="0"/>
              <w:rPr>
                <w:rFonts w:ascii="Times New Roman" w:hAnsi="Times New Roman"/>
                <w:sz w:val="24"/>
              </w:rPr>
            </w:pPr>
          </w:p>
          <w:p w14:paraId="022CDB0E"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Articles 364 (1) point b) (i) and 365 (1) of CRR. </w:t>
            </w:r>
          </w:p>
          <w:p w14:paraId="0DDC568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392FFD" w14:paraId="02CD1AA7" w14:textId="77777777" w:rsidTr="00672D2A">
        <w:tc>
          <w:tcPr>
            <w:tcW w:w="993" w:type="dxa"/>
          </w:tcPr>
          <w:p w14:paraId="2B74214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070-080</w:t>
            </w:r>
          </w:p>
        </w:tc>
        <w:tc>
          <w:tcPr>
            <w:tcW w:w="7869" w:type="dxa"/>
          </w:tcPr>
          <w:p w14:paraId="212D002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INCREMENTAL DEFAULT AND MIGRATION RISK CAPITAL CHARGE</w:t>
            </w:r>
          </w:p>
          <w:p w14:paraId="566A9D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33B24D6" w14:textId="77777777" w:rsidR="000B0B09" w:rsidRPr="00392FFD" w:rsidRDefault="000B0B09" w:rsidP="000B0B09">
            <w:pPr>
              <w:rPr>
                <w:rFonts w:ascii="Times New Roman" w:hAnsi="Times New Roman"/>
                <w:sz w:val="24"/>
              </w:rPr>
            </w:pPr>
            <w:r w:rsidRPr="00392FFD">
              <w:rPr>
                <w:rFonts w:ascii="Times New Roman" w:hAnsi="Times New Roman"/>
                <w:sz w:val="24"/>
                <w:lang w:eastAsia="fr-FR"/>
              </w:rPr>
              <w:lastRenderedPageBreak/>
              <w:t xml:space="preserve">It means the maximum potential loss that would result from a price change linked to default and migration risks calculated accordingly to </w:t>
            </w:r>
            <w:r w:rsidRPr="00392FFD">
              <w:rPr>
                <w:rFonts w:ascii="Times New Roman" w:hAnsi="Times New Roman"/>
                <w:sz w:val="24"/>
              </w:rPr>
              <w:t xml:space="preserve">Article 364 (2) point b) in connection with Part Three Title IV Chapter 5 Section 4 of CRR. </w:t>
            </w:r>
          </w:p>
          <w:p w14:paraId="1F00F5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977F65C" w14:textId="77777777" w:rsidTr="00672D2A">
        <w:tc>
          <w:tcPr>
            <w:tcW w:w="993" w:type="dxa"/>
          </w:tcPr>
          <w:p w14:paraId="118424F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w:t>
            </w:r>
          </w:p>
        </w:tc>
        <w:tc>
          <w:tcPr>
            <w:tcW w:w="7869" w:type="dxa"/>
          </w:tcPr>
          <w:p w14:paraId="158A658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w:t>
            </w:r>
          </w:p>
          <w:p w14:paraId="7965E86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592652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(ii) in connection with Part Three Title IV Chapter 5 Section 4 of CRR.</w:t>
            </w:r>
          </w:p>
          <w:p w14:paraId="6C3F74F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D2F8DEE" w14:textId="77777777" w:rsidTr="00672D2A">
        <w:tc>
          <w:tcPr>
            <w:tcW w:w="993" w:type="dxa"/>
          </w:tcPr>
          <w:p w14:paraId="6A33095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69" w:type="dxa"/>
          </w:tcPr>
          <w:p w14:paraId="42FAAB0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2580ADA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4936FCE"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 in connection with Part Three Title IV Chapter 5 Section 4 of CRR.</w:t>
            </w:r>
          </w:p>
          <w:p w14:paraId="373527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DA0FDBC" w14:textId="77777777" w:rsidTr="00672D2A">
        <w:tc>
          <w:tcPr>
            <w:tcW w:w="993" w:type="dxa"/>
          </w:tcPr>
          <w:p w14:paraId="7464A8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69" w:type="dxa"/>
          </w:tcPr>
          <w:p w14:paraId="549FE89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PRICE RISKS CAPITAL CHARGE FOR CTP</w:t>
            </w:r>
          </w:p>
          <w:p w14:paraId="15AB09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4192EED" w14:textId="77777777" w:rsidTr="00672D2A">
        <w:tc>
          <w:tcPr>
            <w:tcW w:w="993" w:type="dxa"/>
          </w:tcPr>
          <w:p w14:paraId="0432F4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69" w:type="dxa"/>
          </w:tcPr>
          <w:p w14:paraId="31ED19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FLOOR</w:t>
            </w:r>
          </w:p>
          <w:p w14:paraId="6FF069D3" w14:textId="77777777" w:rsidR="000B0B09" w:rsidRPr="00392FFD" w:rsidRDefault="000B0B09" w:rsidP="000B0B09">
            <w:pPr>
              <w:rPr>
                <w:rFonts w:ascii="Times New Roman" w:hAnsi="Times New Roman"/>
                <w:sz w:val="24"/>
              </w:rPr>
            </w:pPr>
            <w:r w:rsidRPr="00392FFD">
              <w:rPr>
                <w:rFonts w:ascii="Times New Roman" w:hAnsi="Times New Roman"/>
                <w:sz w:val="24"/>
              </w:rPr>
              <w:t>Article 364 (3) point (c) of CRR.</w:t>
            </w:r>
          </w:p>
          <w:p w14:paraId="7518AF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rPr>
              <w:t>= 8% of the capital charge that would be calculated in accordance with Article 338 (1) of CRR for all positions in the ‘all price risks’ capital charge.</w:t>
            </w:r>
            <w:r w:rsidRPr="00392FFD">
              <w:rPr>
                <w:rFonts w:ascii="Times New Roman" w:hAnsi="Times New Roman"/>
                <w:b/>
                <w:bCs/>
                <w:sz w:val="24"/>
                <w:u w:val="single"/>
                <w:lang w:eastAsia="nl-BE"/>
              </w:rPr>
              <w:t xml:space="preserve"> </w:t>
            </w:r>
          </w:p>
          <w:p w14:paraId="4F023E3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C8E4C8" w14:textId="77777777" w:rsidTr="00672D2A">
        <w:tc>
          <w:tcPr>
            <w:tcW w:w="993" w:type="dxa"/>
          </w:tcPr>
          <w:p w14:paraId="752A12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100-110</w:t>
            </w:r>
          </w:p>
        </w:tc>
        <w:tc>
          <w:tcPr>
            <w:tcW w:w="7869" w:type="dxa"/>
          </w:tcPr>
          <w:p w14:paraId="6A0F529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 AND LAST MEASURE</w:t>
            </w:r>
          </w:p>
          <w:p w14:paraId="68DFB4AE"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(b).</w:t>
            </w:r>
          </w:p>
          <w:p w14:paraId="69236AE6"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237BC0D1" w14:textId="77777777" w:rsidTr="00672D2A">
        <w:tc>
          <w:tcPr>
            <w:tcW w:w="993" w:type="dxa"/>
          </w:tcPr>
          <w:p w14:paraId="4BFD7D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69" w:type="dxa"/>
          </w:tcPr>
          <w:p w14:paraId="56BF0EC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7AA7F39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839B4C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(a)</w:t>
            </w:r>
          </w:p>
          <w:p w14:paraId="78D877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55F5A26" w14:textId="77777777" w:rsidTr="00672D2A">
        <w:tc>
          <w:tcPr>
            <w:tcW w:w="993" w:type="dxa"/>
          </w:tcPr>
          <w:p w14:paraId="5DA0CFE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tc>
        <w:tc>
          <w:tcPr>
            <w:tcW w:w="7869" w:type="dxa"/>
          </w:tcPr>
          <w:p w14:paraId="7D543F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24277E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A2A6B14"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364 of CRR of all risk factors taking into account correlation effects, if applicable, plus incremental default and migration risk and all price of risks for CTP but excluding the Securitization capital charges for Securitization and nth-to-default credit derivative according Article 364 (2) of CRR. </w:t>
            </w:r>
          </w:p>
          <w:p w14:paraId="685A905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46F9D31" w14:textId="77777777" w:rsidTr="00672D2A">
        <w:tc>
          <w:tcPr>
            <w:tcW w:w="993" w:type="dxa"/>
          </w:tcPr>
          <w:p w14:paraId="6612652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p>
        </w:tc>
        <w:tc>
          <w:tcPr>
            <w:tcW w:w="7869" w:type="dxa"/>
          </w:tcPr>
          <w:p w14:paraId="6ABE909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BBE808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656467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92 (4) lit. b of CRR. Result of the multiplication of the own funds requirements * 12.5.</w:t>
            </w:r>
          </w:p>
          <w:p w14:paraId="76DA014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8F3F8E8" w14:textId="77777777" w:rsidTr="00672D2A">
        <w:tc>
          <w:tcPr>
            <w:tcW w:w="993" w:type="dxa"/>
          </w:tcPr>
          <w:p w14:paraId="68EE34A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140</w:t>
            </w:r>
          </w:p>
        </w:tc>
        <w:tc>
          <w:tcPr>
            <w:tcW w:w="7869" w:type="dxa"/>
          </w:tcPr>
          <w:p w14:paraId="1566819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r w:rsidRPr="00392FFD">
              <w:rPr>
                <w:rFonts w:ascii="Times New Roman" w:hAnsi="Times New Roman"/>
                <w:b/>
                <w:bCs/>
                <w:sz w:val="24"/>
                <w:u w:val="single"/>
                <w:lang w:eastAsia="fr-FR"/>
              </w:rPr>
              <w:t>Number of overshootings (during previous 250 working days)</w:t>
            </w:r>
          </w:p>
          <w:p w14:paraId="18869464"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p w14:paraId="7DF77094" w14:textId="77777777" w:rsidR="000B0B09"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366 of CRR. </w:t>
            </w:r>
          </w:p>
          <w:p w14:paraId="18A6DD12" w14:textId="77777777" w:rsidR="00A92CFF" w:rsidRDefault="00A92CFF" w:rsidP="000B0B09">
            <w:pPr>
              <w:autoSpaceDE w:val="0"/>
              <w:autoSpaceDN w:val="0"/>
              <w:adjustRightInd w:val="0"/>
              <w:spacing w:before="0" w:after="0"/>
              <w:rPr>
                <w:rFonts w:ascii="Times New Roman" w:hAnsi="Times New Roman"/>
                <w:sz w:val="24"/>
                <w:lang w:eastAsia="fr-FR"/>
              </w:rPr>
            </w:pPr>
          </w:p>
          <w:p w14:paraId="547BC664" w14:textId="77777777" w:rsidR="00A92CFF" w:rsidRPr="00392FFD" w:rsidRDefault="00A92CFF" w:rsidP="000B0B09">
            <w:pPr>
              <w:autoSpaceDE w:val="0"/>
              <w:autoSpaceDN w:val="0"/>
              <w:adjustRightInd w:val="0"/>
              <w:spacing w:before="0" w:after="0"/>
              <w:rPr>
                <w:rFonts w:ascii="Times New Roman" w:hAnsi="Times New Roman"/>
                <w:sz w:val="24"/>
                <w:lang w:eastAsia="fr-FR"/>
              </w:rPr>
            </w:pPr>
            <w:r w:rsidRPr="00A92CFF">
              <w:rPr>
                <w:rFonts w:ascii="Times New Roman" w:hAnsi="Times New Roman"/>
                <w:sz w:val="24"/>
                <w:lang w:eastAsia="fr-FR"/>
              </w:rPr>
              <w:t xml:space="preserve">The number of overshootings </w:t>
            </w:r>
            <w:r w:rsidRPr="002B3E36">
              <w:rPr>
                <w:rFonts w:ascii="Times New Roman" w:hAnsi="Times New Roman"/>
                <w:sz w:val="24"/>
                <w:lang w:eastAsia="fr-FR"/>
              </w:rPr>
              <w:t>based on which the</w:t>
            </w:r>
            <w:r w:rsidRPr="00A92CFF">
              <w:rPr>
                <w:rFonts w:ascii="Times New Roman" w:hAnsi="Times New Roman"/>
                <w:sz w:val="24"/>
                <w:lang w:eastAsia="fr-FR"/>
              </w:rPr>
              <w:t xml:space="preserve"> addend is determined shall be reported.</w:t>
            </w:r>
          </w:p>
          <w:p w14:paraId="2B76D5C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11B46DC" w14:textId="77777777" w:rsidTr="00672D2A">
        <w:tc>
          <w:tcPr>
            <w:tcW w:w="993" w:type="dxa"/>
          </w:tcPr>
          <w:p w14:paraId="12A085F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150-160</w:t>
            </w:r>
          </w:p>
        </w:tc>
        <w:tc>
          <w:tcPr>
            <w:tcW w:w="7869" w:type="dxa"/>
          </w:tcPr>
          <w:p w14:paraId="333F481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VaR Multiplication Factor (mc) and SVaR Multiplication Factor (ms)</w:t>
            </w:r>
          </w:p>
          <w:p w14:paraId="1DBD7685" w14:textId="77777777" w:rsidR="000B0B09" w:rsidRPr="00392FFD" w:rsidRDefault="000B0B09" w:rsidP="000B0B09">
            <w:pPr>
              <w:autoSpaceDE w:val="0"/>
              <w:autoSpaceDN w:val="0"/>
              <w:adjustRightInd w:val="0"/>
              <w:spacing w:before="0" w:after="0"/>
              <w:rPr>
                <w:rFonts w:ascii="Times New Roman" w:hAnsi="Times New Roman"/>
                <w:sz w:val="24"/>
              </w:rPr>
            </w:pPr>
          </w:p>
          <w:p w14:paraId="08788FD5"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Fonts w:ascii="Times New Roman" w:hAnsi="Times New Roman"/>
                <w:sz w:val="24"/>
              </w:rPr>
              <w:t>As referred to in Article 366 of CRR.</w:t>
            </w:r>
            <w:r w:rsidRPr="00392FFD">
              <w:rPr>
                <w:rStyle w:val="InstructionsTabelleberschrift"/>
                <w:rFonts w:ascii="Times New Roman" w:hAnsi="Times New Roman"/>
                <w:bCs w:val="0"/>
                <w:sz w:val="24"/>
              </w:rPr>
              <w:t xml:space="preserve"> </w:t>
            </w:r>
          </w:p>
          <w:p w14:paraId="143284B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392FFD" w14:paraId="37B00659" w14:textId="77777777" w:rsidTr="00672D2A">
        <w:tc>
          <w:tcPr>
            <w:tcW w:w="993" w:type="dxa"/>
          </w:tcPr>
          <w:p w14:paraId="3E7A5DF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170-180</w:t>
            </w:r>
          </w:p>
        </w:tc>
        <w:tc>
          <w:tcPr>
            <w:tcW w:w="7869" w:type="dxa"/>
          </w:tcPr>
          <w:p w14:paraId="777359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ASSUMED CHARGE FOR CTP FLOOR - WEIGHTED NET LONG/ SHORT POSITIONS AFTER CAP</w:t>
            </w:r>
          </w:p>
          <w:p w14:paraId="1F3F05A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FC8E80E"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possible default-risk related loss. </w:t>
            </w:r>
          </w:p>
          <w:p w14:paraId="697B3BBF" w14:textId="77777777"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14:paraId="76F056C0" w14:textId="77777777"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14:paraId="27AE0652" w14:textId="77777777" w:rsidTr="00672D2A">
        <w:trPr>
          <w:trHeight w:val="566"/>
        </w:trPr>
        <w:tc>
          <w:tcPr>
            <w:tcW w:w="8896" w:type="dxa"/>
            <w:gridSpan w:val="2"/>
            <w:shd w:val="clear" w:color="auto" w:fill="CCCCCC"/>
          </w:tcPr>
          <w:p w14:paraId="7D3CFC75"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A6ECA2C" w14:textId="77777777" w:rsidTr="00672D2A">
        <w:tc>
          <w:tcPr>
            <w:tcW w:w="993" w:type="dxa"/>
          </w:tcPr>
          <w:p w14:paraId="5A354E5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903" w:type="dxa"/>
          </w:tcPr>
          <w:p w14:paraId="4A0AE4D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POSITIONS</w:t>
            </w:r>
          </w:p>
          <w:p w14:paraId="1EFA4E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92D2D4"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foreign exchange and commodities risk referred to in Article 363 (1) of CRR linked to the risk factors specified in Article 367 (2) of CRR. </w:t>
            </w:r>
          </w:p>
          <w:p w14:paraId="32AEB5E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Concerning the columns 030 to 060 (VAR and Stress-VAR) the figures in the total row is not equal to the decomposition of the figures for the VAR/Stress-VAR of the relevant risk components. </w:t>
            </w:r>
            <w:r w:rsidR="00C93697" w:rsidRPr="00392FFD">
              <w:rPr>
                <w:rFonts w:ascii="Times New Roman" w:hAnsi="Times New Roman"/>
                <w:sz w:val="24"/>
                <w:lang w:eastAsia="fr-FR"/>
              </w:rPr>
              <w:t>Hence</w:t>
            </w:r>
            <w:r w:rsidRPr="00392FFD">
              <w:rPr>
                <w:rFonts w:ascii="Times New Roman" w:hAnsi="Times New Roman"/>
                <w:sz w:val="24"/>
                <w:lang w:eastAsia="fr-FR"/>
              </w:rPr>
              <w:t xml:space="preserve"> the decomposition are memorandum items. </w:t>
            </w:r>
          </w:p>
          <w:p w14:paraId="7385432B"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tc>
      </w:tr>
      <w:tr w:rsidR="000B0B09" w:rsidRPr="00392FFD" w14:paraId="21A26008" w14:textId="77777777" w:rsidTr="00672D2A">
        <w:tc>
          <w:tcPr>
            <w:tcW w:w="993" w:type="dxa"/>
          </w:tcPr>
          <w:p w14:paraId="674ED61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903" w:type="dxa"/>
          </w:tcPr>
          <w:p w14:paraId="567753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w:t>
            </w:r>
          </w:p>
          <w:p w14:paraId="3AC90D4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E0E9CC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Corresponds to the part of position risk referred to in 363 (1) of CRR linked to the interest rates risk factors as specified in Article 367 (2) of CRR. </w:t>
            </w:r>
          </w:p>
        </w:tc>
      </w:tr>
      <w:tr w:rsidR="000B0B09" w:rsidRPr="00392FFD" w14:paraId="02BD4ABB" w14:textId="77777777" w:rsidTr="00672D2A">
        <w:tc>
          <w:tcPr>
            <w:tcW w:w="993" w:type="dxa"/>
          </w:tcPr>
          <w:p w14:paraId="6D4ADA8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903" w:type="dxa"/>
          </w:tcPr>
          <w:p w14:paraId="6BAEAC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TDI – GENERAL RISK</w:t>
            </w:r>
          </w:p>
          <w:p w14:paraId="271BEE7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598D2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General risk defined in Article 362 of CRR. </w:t>
            </w:r>
          </w:p>
        </w:tc>
      </w:tr>
      <w:tr w:rsidR="000B0B09" w:rsidRPr="00392FFD" w14:paraId="52EE56A9" w14:textId="77777777" w:rsidTr="00672D2A">
        <w:tc>
          <w:tcPr>
            <w:tcW w:w="993" w:type="dxa"/>
          </w:tcPr>
          <w:p w14:paraId="32E89D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903" w:type="dxa"/>
          </w:tcPr>
          <w:p w14:paraId="20FAD8A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TDI – SPECIFIC RISK</w:t>
            </w:r>
          </w:p>
          <w:p w14:paraId="52576AD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EA9CB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0D86EDD9" w14:textId="77777777" w:rsidTr="00672D2A">
        <w:tc>
          <w:tcPr>
            <w:tcW w:w="993" w:type="dxa"/>
          </w:tcPr>
          <w:p w14:paraId="1C7F7C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903" w:type="dxa"/>
          </w:tcPr>
          <w:p w14:paraId="61DC907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EQUITIES</w:t>
            </w:r>
          </w:p>
          <w:p w14:paraId="659F019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00DE2D1"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risk referred to in 363 (1) of CRR linked to the equity risk factors as specified in Article 367 (2) of CRR. </w:t>
            </w:r>
          </w:p>
          <w:p w14:paraId="4FC32C4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5D8E406" w14:textId="77777777" w:rsidTr="00672D2A">
        <w:tc>
          <w:tcPr>
            <w:tcW w:w="993" w:type="dxa"/>
          </w:tcPr>
          <w:p w14:paraId="0C5F64F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903" w:type="dxa"/>
          </w:tcPr>
          <w:p w14:paraId="42B033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GENERAL RISK</w:t>
            </w:r>
          </w:p>
          <w:p w14:paraId="7CB416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3C69F4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General risk defined in Article 362 of CRR.</w:t>
            </w:r>
          </w:p>
        </w:tc>
      </w:tr>
      <w:tr w:rsidR="000B0B09" w:rsidRPr="00392FFD" w14:paraId="2554BAB3" w14:textId="77777777" w:rsidTr="00672D2A">
        <w:tc>
          <w:tcPr>
            <w:tcW w:w="993" w:type="dxa"/>
          </w:tcPr>
          <w:p w14:paraId="3CB0785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903" w:type="dxa"/>
          </w:tcPr>
          <w:p w14:paraId="5906A53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SPECIFIC RISK</w:t>
            </w:r>
          </w:p>
          <w:p w14:paraId="6EFCD42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636C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4468D1D6" w14:textId="77777777" w:rsidTr="00672D2A">
        <w:tc>
          <w:tcPr>
            <w:tcW w:w="993" w:type="dxa"/>
          </w:tcPr>
          <w:p w14:paraId="3E8B19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903" w:type="dxa"/>
          </w:tcPr>
          <w:p w14:paraId="794EDD7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FOREIGN EXCHANGE RISK</w:t>
            </w:r>
          </w:p>
          <w:p w14:paraId="619456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2BEFFD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lastRenderedPageBreak/>
              <w:t>Articles 363 (1) and 367 (2) of CRR.</w:t>
            </w:r>
          </w:p>
        </w:tc>
      </w:tr>
      <w:tr w:rsidR="000B0B09" w:rsidRPr="00392FFD" w14:paraId="0FD407A0" w14:textId="77777777" w:rsidTr="00672D2A">
        <w:tc>
          <w:tcPr>
            <w:tcW w:w="993" w:type="dxa"/>
          </w:tcPr>
          <w:p w14:paraId="0446E1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090</w:t>
            </w:r>
          </w:p>
        </w:tc>
        <w:tc>
          <w:tcPr>
            <w:tcW w:w="7903" w:type="dxa"/>
          </w:tcPr>
          <w:p w14:paraId="2E488E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COMMODITY RISK</w:t>
            </w:r>
          </w:p>
          <w:p w14:paraId="30873D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F5876D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Articles 363 (1) and 367 (2) of CRR. </w:t>
            </w:r>
          </w:p>
        </w:tc>
      </w:tr>
      <w:tr w:rsidR="000B0B09" w:rsidRPr="00392FFD" w14:paraId="58D147B0" w14:textId="77777777" w:rsidTr="00672D2A">
        <w:tc>
          <w:tcPr>
            <w:tcW w:w="993" w:type="dxa"/>
          </w:tcPr>
          <w:p w14:paraId="54353F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903" w:type="dxa"/>
          </w:tcPr>
          <w:p w14:paraId="19DA51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GENERAL RISK</w:t>
            </w:r>
          </w:p>
          <w:p w14:paraId="676EFB6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27AF69D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14:paraId="0F7D66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 </w:t>
            </w:r>
          </w:p>
        </w:tc>
      </w:tr>
      <w:tr w:rsidR="000B0B09" w:rsidRPr="00392FFD" w14:paraId="7D284922" w14:textId="77777777" w:rsidTr="00672D2A">
        <w:tc>
          <w:tcPr>
            <w:tcW w:w="993" w:type="dxa"/>
          </w:tcPr>
          <w:p w14:paraId="6FB7FDF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p w14:paraId="009683BD" w14:textId="77777777" w:rsidR="000B0B09" w:rsidRPr="00392FFD" w:rsidRDefault="000B0B09" w:rsidP="000B0B09">
            <w:pPr>
              <w:jc w:val="center"/>
              <w:rPr>
                <w:rFonts w:ascii="Times New Roman" w:hAnsi="Times New Roman"/>
                <w:sz w:val="24"/>
                <w:lang w:eastAsia="nl-BE"/>
              </w:rPr>
            </w:pPr>
          </w:p>
        </w:tc>
        <w:tc>
          <w:tcPr>
            <w:tcW w:w="7903" w:type="dxa"/>
          </w:tcPr>
          <w:p w14:paraId="2948942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SPECIFIC RISK</w:t>
            </w:r>
          </w:p>
          <w:p w14:paraId="606828E8"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16F62C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Specific risk component of traded debt instruments and equities. VAR for specific risk of equities and traded debt instruments of trading book (taking into account correlation effects if applicable).</w:t>
            </w:r>
          </w:p>
        </w:tc>
      </w:tr>
    </w:tbl>
    <w:p w14:paraId="0D8AA726" w14:textId="77777777" w:rsidR="000B0B09" w:rsidRPr="00392FFD" w:rsidRDefault="000B0B09">
      <w:pPr>
        <w:spacing w:before="0" w:after="0"/>
        <w:jc w:val="left"/>
        <w:rPr>
          <w:rStyle w:val="InstructionsTabelleText"/>
          <w:rFonts w:ascii="Times New Roman" w:hAnsi="Times New Roman"/>
          <w:sz w:val="24"/>
        </w:rPr>
      </w:pPr>
    </w:p>
    <w:p w14:paraId="1B3B11C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61" w:name="_Toc360188413"/>
      <w:bookmarkStart w:id="662" w:name="_Toc516210704"/>
      <w:bookmarkStart w:id="663" w:name="_Toc473561053"/>
      <w:r w:rsidRPr="00321A3B">
        <w:rPr>
          <w:rFonts w:ascii="Times New Roman" w:hAnsi="Times New Roman" w:cs="Times New Roman"/>
          <w:sz w:val="24"/>
          <w:u w:val="none"/>
          <w:lang w:val="en-GB"/>
        </w:rPr>
        <w:t>5.8.</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25.00 </w:t>
      </w:r>
      <w:r w:rsidR="00F2228C" w:rsidRPr="00321A3B">
        <w:rPr>
          <w:rFonts w:ascii="Times New Roman" w:hAnsi="Times New Roman" w:cs="Times New Roman"/>
          <w:sz w:val="24"/>
          <w:lang w:val="en-GB"/>
        </w:rPr>
        <w:t xml:space="preserve">- </w:t>
      </w:r>
      <w:r w:rsidR="000B0B09" w:rsidRPr="00321A3B">
        <w:rPr>
          <w:rFonts w:ascii="Times New Roman" w:hAnsi="Times New Roman" w:cs="Times New Roman"/>
          <w:sz w:val="24"/>
          <w:lang w:val="en-GB"/>
        </w:rPr>
        <w:t>CRE</w:t>
      </w:r>
      <w:r w:rsidR="00F2228C" w:rsidRPr="00321A3B">
        <w:rPr>
          <w:rFonts w:ascii="Times New Roman" w:hAnsi="Times New Roman" w:cs="Times New Roman"/>
          <w:sz w:val="24"/>
          <w:lang w:val="en-GB"/>
        </w:rPr>
        <w:t>DIT VALUATION ADJUSTMENT RISK</w:t>
      </w:r>
      <w:bookmarkEnd w:id="661"/>
      <w:r w:rsidR="008B73EE" w:rsidRPr="00321A3B">
        <w:rPr>
          <w:rFonts w:ascii="Times New Roman" w:hAnsi="Times New Roman" w:cs="Times New Roman"/>
          <w:sz w:val="24"/>
          <w:lang w:val="en-GB"/>
        </w:rPr>
        <w:t xml:space="preserve"> (CVA)</w:t>
      </w:r>
      <w:bookmarkEnd w:id="662"/>
      <w:bookmarkEnd w:id="663"/>
    </w:p>
    <w:p w14:paraId="4425E93E"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64" w:name="_Toc360188414"/>
      <w:bookmarkStart w:id="665" w:name="_Toc516210705"/>
      <w:bookmarkStart w:id="666" w:name="_Toc473561054"/>
      <w:bookmarkStart w:id="667" w:name="_Toc310008820"/>
      <w:r w:rsidRPr="00321A3B">
        <w:rPr>
          <w:rFonts w:ascii="Times New Roman" w:hAnsi="Times New Roman" w:cs="Times New Roman"/>
          <w:sz w:val="24"/>
          <w:u w:val="none"/>
          <w:lang w:val="en-GB"/>
        </w:rPr>
        <w:t>5.8.1.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664"/>
      <w:bookmarkEnd w:id="665"/>
      <w:bookmarkEnd w:id="6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105B1111" w14:textId="77777777" w:rsidTr="00672D2A">
        <w:tc>
          <w:tcPr>
            <w:tcW w:w="8856" w:type="dxa"/>
            <w:gridSpan w:val="2"/>
            <w:shd w:val="clear" w:color="auto" w:fill="CCCCCC"/>
          </w:tcPr>
          <w:p w14:paraId="7D71C337" w14:textId="77777777" w:rsidR="000B0B09" w:rsidRPr="00392FFD" w:rsidRDefault="000B0B09" w:rsidP="000B0B09">
            <w:pPr>
              <w:rPr>
                <w:rFonts w:ascii="Times New Roman" w:hAnsi="Times New Roman"/>
                <w:b/>
                <w:sz w:val="24"/>
              </w:rPr>
            </w:pPr>
            <w:r w:rsidRPr="00392FFD">
              <w:rPr>
                <w:rFonts w:ascii="Times New Roman" w:hAnsi="Times New Roman"/>
                <w:b/>
                <w:sz w:val="24"/>
              </w:rPr>
              <w:t>Columns</w:t>
            </w:r>
          </w:p>
        </w:tc>
      </w:tr>
      <w:tr w:rsidR="000B0B09" w:rsidRPr="00392FFD" w14:paraId="2C399589" w14:textId="77777777" w:rsidTr="00672D2A">
        <w:tc>
          <w:tcPr>
            <w:tcW w:w="852" w:type="dxa"/>
          </w:tcPr>
          <w:p w14:paraId="10AA64DD"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73EC21C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Exposure value </w:t>
            </w:r>
          </w:p>
          <w:p w14:paraId="44D9225E"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of CRR</w:t>
            </w:r>
          </w:p>
          <w:p w14:paraId="59083DD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EAD from all transactions subject to CVA charge </w:t>
            </w:r>
          </w:p>
        </w:tc>
      </w:tr>
      <w:tr w:rsidR="000B0B09" w:rsidRPr="00392FFD" w14:paraId="430F38EE" w14:textId="77777777" w:rsidTr="00672D2A">
        <w:tc>
          <w:tcPr>
            <w:tcW w:w="852" w:type="dxa"/>
          </w:tcPr>
          <w:p w14:paraId="382A6B3B" w14:textId="77777777" w:rsidR="000B0B09" w:rsidRPr="00392FFD" w:rsidRDefault="000B0B09" w:rsidP="000B0B09">
            <w:pPr>
              <w:rPr>
                <w:rFonts w:ascii="Times New Roman" w:hAnsi="Times New Roman"/>
                <w:sz w:val="24"/>
              </w:rPr>
            </w:pPr>
            <w:r w:rsidRPr="00392FFD">
              <w:rPr>
                <w:rFonts w:ascii="Times New Roman" w:hAnsi="Times New Roman"/>
                <w:sz w:val="24"/>
              </w:rPr>
              <w:t>020</w:t>
            </w:r>
          </w:p>
        </w:tc>
        <w:tc>
          <w:tcPr>
            <w:tcW w:w="8004" w:type="dxa"/>
          </w:tcPr>
          <w:p w14:paraId="4E6094B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OTC derivatives </w:t>
            </w:r>
          </w:p>
          <w:p w14:paraId="6A353778"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(1) of CRR</w:t>
            </w:r>
          </w:p>
          <w:p w14:paraId="169DE963"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OTC derivatives. The information is not required from IMM institutions holding OTC derivatives and SFTs in the same netting set</w:t>
            </w:r>
          </w:p>
        </w:tc>
      </w:tr>
      <w:tr w:rsidR="000B0B09" w:rsidRPr="00392FFD" w14:paraId="723F8684" w14:textId="77777777" w:rsidTr="00672D2A">
        <w:tc>
          <w:tcPr>
            <w:tcW w:w="852" w:type="dxa"/>
          </w:tcPr>
          <w:p w14:paraId="3A07E49E"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5BDA594A"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Of which: SFT</w:t>
            </w:r>
            <w:r w:rsidR="00730040">
              <w:rPr>
                <w:rFonts w:ascii="Times New Roman" w:hAnsi="Times New Roman"/>
                <w:b/>
                <w:bCs/>
                <w:sz w:val="24"/>
                <w:u w:val="single"/>
              </w:rPr>
              <w:t xml:space="preserve"> </w:t>
            </w:r>
          </w:p>
          <w:p w14:paraId="62A04831"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(2) of CRR</w:t>
            </w:r>
          </w:p>
          <w:p w14:paraId="39FE779D"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SFT derivatives. The information is not required from IMM institutions holding OTC derivatives and SFTs in the same netting set</w:t>
            </w:r>
          </w:p>
        </w:tc>
      </w:tr>
      <w:tr w:rsidR="000B0B09" w:rsidRPr="00392FFD" w14:paraId="146B9740" w14:textId="77777777" w:rsidTr="00672D2A">
        <w:tc>
          <w:tcPr>
            <w:tcW w:w="852" w:type="dxa"/>
          </w:tcPr>
          <w:p w14:paraId="0A1876E9"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67966CF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MULTIPLICATION FACTOR (mc) x AVERAGE OF PREVIOUS 60 WORKING DAYS (VaRavg)</w:t>
            </w:r>
          </w:p>
          <w:p w14:paraId="10DFDD10" w14:textId="77777777" w:rsidR="000B0B09" w:rsidRPr="00392FFD" w:rsidRDefault="000B0B09" w:rsidP="000B0B09">
            <w:pPr>
              <w:rPr>
                <w:rFonts w:ascii="Times New Roman" w:hAnsi="Times New Roman"/>
                <w:sz w:val="24"/>
              </w:rPr>
            </w:pPr>
            <w:r w:rsidRPr="00392FFD">
              <w:rPr>
                <w:rFonts w:ascii="Times New Roman" w:hAnsi="Times New Roman"/>
                <w:sz w:val="24"/>
              </w:rPr>
              <w:t>Article 383 of CRR in accordance with article 363 (1)(d) of CRR</w:t>
            </w:r>
          </w:p>
          <w:p w14:paraId="7730564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VaR calculation based on internal models for market risk </w:t>
            </w:r>
          </w:p>
        </w:tc>
      </w:tr>
      <w:tr w:rsidR="000B0B09" w:rsidRPr="00392FFD" w14:paraId="1C55DAA2" w14:textId="77777777" w:rsidTr="00672D2A">
        <w:tc>
          <w:tcPr>
            <w:tcW w:w="852" w:type="dxa"/>
          </w:tcPr>
          <w:p w14:paraId="7E962C9E" w14:textId="77777777" w:rsidR="000B0B09" w:rsidRPr="00392FFD" w:rsidRDefault="000B0B09" w:rsidP="000B0B09">
            <w:pPr>
              <w:rPr>
                <w:rFonts w:ascii="Times New Roman" w:hAnsi="Times New Roman"/>
                <w:sz w:val="24"/>
              </w:rPr>
            </w:pPr>
            <w:r w:rsidRPr="00392FFD">
              <w:rPr>
                <w:rFonts w:ascii="Times New Roman" w:hAnsi="Times New Roman"/>
                <w:sz w:val="24"/>
              </w:rPr>
              <w:t>050</w:t>
            </w:r>
          </w:p>
        </w:tc>
        <w:tc>
          <w:tcPr>
            <w:tcW w:w="8004" w:type="dxa"/>
          </w:tcPr>
          <w:p w14:paraId="623A9658"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PREVIOUS DAY (VaRt-1)</w:t>
            </w:r>
          </w:p>
          <w:p w14:paraId="7CA68C00"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49ECF6CF" w14:textId="77777777" w:rsidTr="00672D2A">
        <w:tc>
          <w:tcPr>
            <w:tcW w:w="852" w:type="dxa"/>
          </w:tcPr>
          <w:p w14:paraId="24B12B6E"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060</w:t>
            </w:r>
          </w:p>
        </w:tc>
        <w:tc>
          <w:tcPr>
            <w:tcW w:w="8004" w:type="dxa"/>
          </w:tcPr>
          <w:p w14:paraId="3BDBE5BD"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MULTIPLICATION FACTOR (ms) x AVERAGE OF PREVIOUS 60 WORKING DAYS (SVaRavg)</w:t>
            </w:r>
          </w:p>
          <w:p w14:paraId="7E096823"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226AA139" w14:textId="77777777" w:rsidTr="00672D2A">
        <w:tc>
          <w:tcPr>
            <w:tcW w:w="852" w:type="dxa"/>
          </w:tcPr>
          <w:p w14:paraId="22C532DA" w14:textId="77777777" w:rsidR="000B0B09" w:rsidRPr="00392FFD" w:rsidRDefault="000B0B09" w:rsidP="000B0B09">
            <w:pPr>
              <w:rPr>
                <w:rFonts w:ascii="Times New Roman" w:hAnsi="Times New Roman"/>
                <w:sz w:val="24"/>
              </w:rPr>
            </w:pPr>
            <w:r w:rsidRPr="00392FFD">
              <w:rPr>
                <w:rFonts w:ascii="Times New Roman" w:hAnsi="Times New Roman"/>
                <w:sz w:val="24"/>
              </w:rPr>
              <w:t>070</w:t>
            </w:r>
          </w:p>
        </w:tc>
        <w:tc>
          <w:tcPr>
            <w:tcW w:w="8004" w:type="dxa"/>
          </w:tcPr>
          <w:p w14:paraId="023C8BE6"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LATEST AVAILABLE (SVaRt-1)</w:t>
            </w:r>
          </w:p>
          <w:p w14:paraId="67CF9A98"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See instructions referring to column 040</w:t>
            </w:r>
          </w:p>
        </w:tc>
      </w:tr>
      <w:tr w:rsidR="000B0B09" w:rsidRPr="00392FFD" w14:paraId="15E21341" w14:textId="77777777" w:rsidTr="00672D2A">
        <w:tc>
          <w:tcPr>
            <w:tcW w:w="852" w:type="dxa"/>
          </w:tcPr>
          <w:p w14:paraId="6FB7D6AE" w14:textId="77777777" w:rsidR="000B0B09" w:rsidRPr="00392FFD" w:rsidRDefault="000B0B09" w:rsidP="000B0B09">
            <w:pPr>
              <w:rPr>
                <w:rFonts w:ascii="Times New Roman" w:hAnsi="Times New Roman"/>
                <w:sz w:val="24"/>
              </w:rPr>
            </w:pPr>
            <w:r w:rsidRPr="00392FFD">
              <w:rPr>
                <w:rFonts w:ascii="Times New Roman" w:hAnsi="Times New Roman"/>
                <w:sz w:val="24"/>
              </w:rPr>
              <w:t>080</w:t>
            </w:r>
          </w:p>
        </w:tc>
        <w:tc>
          <w:tcPr>
            <w:tcW w:w="8004" w:type="dxa"/>
          </w:tcPr>
          <w:p w14:paraId="7AB3BC48"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OWN FUNDS REQUIREMENTS</w:t>
            </w:r>
          </w:p>
          <w:p w14:paraId="5C4B05B9" w14:textId="77777777" w:rsidR="000B0B09" w:rsidRPr="00392FFD" w:rsidRDefault="000B0B09" w:rsidP="000B0B09">
            <w:pPr>
              <w:rPr>
                <w:rFonts w:ascii="Times New Roman" w:hAnsi="Times New Roman"/>
                <w:sz w:val="24"/>
              </w:rPr>
            </w:pPr>
            <w:r w:rsidRPr="00392FFD">
              <w:rPr>
                <w:rFonts w:ascii="Times New Roman" w:hAnsi="Times New Roman"/>
                <w:sz w:val="24"/>
              </w:rPr>
              <w:t>Article 92 (3) d) of CRR</w:t>
            </w:r>
          </w:p>
          <w:p w14:paraId="452775E1"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Own funds requirements for CVA Risk calculated via the chosen method </w:t>
            </w:r>
          </w:p>
        </w:tc>
      </w:tr>
      <w:tr w:rsidR="000B0B09" w:rsidRPr="00392FFD" w14:paraId="657C322D" w14:textId="77777777" w:rsidTr="00672D2A">
        <w:tc>
          <w:tcPr>
            <w:tcW w:w="852" w:type="dxa"/>
          </w:tcPr>
          <w:p w14:paraId="1D096847" w14:textId="77777777" w:rsidR="000B0B09" w:rsidRPr="00392FFD" w:rsidRDefault="000B0B09" w:rsidP="000B0B09">
            <w:pPr>
              <w:rPr>
                <w:rFonts w:ascii="Times New Roman" w:hAnsi="Times New Roman"/>
                <w:sz w:val="24"/>
              </w:rPr>
            </w:pPr>
            <w:r w:rsidRPr="00392FFD">
              <w:rPr>
                <w:rFonts w:ascii="Times New Roman" w:hAnsi="Times New Roman"/>
                <w:sz w:val="24"/>
              </w:rPr>
              <w:t>090</w:t>
            </w:r>
          </w:p>
        </w:tc>
        <w:tc>
          <w:tcPr>
            <w:tcW w:w="8004" w:type="dxa"/>
          </w:tcPr>
          <w:p w14:paraId="0CF2201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TOTAL RISK EXPOSURE AMOUNT</w:t>
            </w:r>
          </w:p>
          <w:p w14:paraId="3FC60A51" w14:textId="77777777" w:rsidR="000B0B09" w:rsidRPr="00392FFD" w:rsidRDefault="000B0B09" w:rsidP="000B0B09">
            <w:pPr>
              <w:rPr>
                <w:rFonts w:ascii="Times New Roman" w:hAnsi="Times New Roman"/>
                <w:sz w:val="24"/>
              </w:rPr>
            </w:pPr>
            <w:r w:rsidRPr="00392FFD">
              <w:rPr>
                <w:rFonts w:ascii="Times New Roman" w:hAnsi="Times New Roman"/>
                <w:sz w:val="24"/>
              </w:rPr>
              <w:t>Article 92 (4) b) of CRR</w:t>
            </w:r>
          </w:p>
          <w:p w14:paraId="2B8697D9" w14:textId="77777777" w:rsidR="000B0B09" w:rsidRPr="00392FFD" w:rsidRDefault="000B0B09" w:rsidP="000B0B09">
            <w:pPr>
              <w:rPr>
                <w:rFonts w:ascii="Times New Roman" w:hAnsi="Times New Roman"/>
                <w:sz w:val="24"/>
              </w:rPr>
            </w:pPr>
            <w:r w:rsidRPr="00392FFD">
              <w:rPr>
                <w:rFonts w:ascii="Times New Roman" w:hAnsi="Times New Roman"/>
                <w:sz w:val="24"/>
              </w:rPr>
              <w:t>Own funds requirements multiplied by 12,5.</w:t>
            </w:r>
          </w:p>
        </w:tc>
      </w:tr>
      <w:tr w:rsidR="000B0B09" w:rsidRPr="00392FFD" w14:paraId="2D9D67AF" w14:textId="77777777" w:rsidTr="00672D2A">
        <w:tc>
          <w:tcPr>
            <w:tcW w:w="852" w:type="dxa"/>
          </w:tcPr>
          <w:p w14:paraId="689DDA16" w14:textId="77777777" w:rsidR="000B0B09" w:rsidRPr="00392FFD" w:rsidRDefault="000B0B09" w:rsidP="000B0B09">
            <w:pPr>
              <w:rPr>
                <w:rFonts w:ascii="Times New Roman" w:hAnsi="Times New Roman"/>
                <w:sz w:val="24"/>
              </w:rPr>
            </w:pPr>
          </w:p>
        </w:tc>
        <w:tc>
          <w:tcPr>
            <w:tcW w:w="8004" w:type="dxa"/>
          </w:tcPr>
          <w:p w14:paraId="0AC473D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Memorandum items</w:t>
            </w:r>
          </w:p>
        </w:tc>
      </w:tr>
      <w:tr w:rsidR="000B0B09" w:rsidRPr="00392FFD" w14:paraId="038CBE20" w14:textId="77777777" w:rsidTr="00672D2A">
        <w:tc>
          <w:tcPr>
            <w:tcW w:w="852" w:type="dxa"/>
          </w:tcPr>
          <w:p w14:paraId="0A9F7739" w14:textId="77777777" w:rsidR="000B0B09" w:rsidRPr="00392FFD" w:rsidRDefault="000B0B09" w:rsidP="000B0B09">
            <w:pPr>
              <w:rPr>
                <w:rFonts w:ascii="Times New Roman" w:hAnsi="Times New Roman"/>
                <w:sz w:val="24"/>
              </w:rPr>
            </w:pPr>
            <w:r w:rsidRPr="00392FFD">
              <w:rPr>
                <w:rFonts w:ascii="Times New Roman" w:hAnsi="Times New Roman"/>
                <w:sz w:val="24"/>
              </w:rPr>
              <w:t>100</w:t>
            </w:r>
          </w:p>
        </w:tc>
        <w:tc>
          <w:tcPr>
            <w:tcW w:w="8004" w:type="dxa"/>
          </w:tcPr>
          <w:p w14:paraId="22AD869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Number of counterparties</w:t>
            </w:r>
          </w:p>
          <w:p w14:paraId="76115A98" w14:textId="77777777" w:rsidR="000B0B09" w:rsidRPr="00392FFD" w:rsidRDefault="000B0B09" w:rsidP="000B0B09">
            <w:pPr>
              <w:rPr>
                <w:rFonts w:ascii="Times New Roman" w:hAnsi="Times New Roman"/>
                <w:sz w:val="24"/>
              </w:rPr>
            </w:pPr>
            <w:r w:rsidRPr="00392FFD">
              <w:rPr>
                <w:rFonts w:ascii="Times New Roman" w:hAnsi="Times New Roman"/>
                <w:sz w:val="24"/>
              </w:rPr>
              <w:t>Article 382 of CRR</w:t>
            </w:r>
          </w:p>
          <w:p w14:paraId="12CD7035" w14:textId="77777777" w:rsidR="000B0B09" w:rsidRPr="00392FFD" w:rsidRDefault="000B0B09" w:rsidP="000B0B09">
            <w:pPr>
              <w:rPr>
                <w:rFonts w:ascii="Times New Roman" w:hAnsi="Times New Roman"/>
                <w:sz w:val="24"/>
              </w:rPr>
            </w:pPr>
            <w:r w:rsidRPr="00392FFD">
              <w:rPr>
                <w:rFonts w:ascii="Times New Roman" w:hAnsi="Times New Roman"/>
                <w:sz w:val="24"/>
              </w:rPr>
              <w:t>Number of counterparties included in calculation of own funds for CVA risk</w:t>
            </w:r>
          </w:p>
          <w:p w14:paraId="6E5665D0"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392FFD" w14:paraId="4BFFF055" w14:textId="77777777" w:rsidTr="00672D2A">
        <w:tc>
          <w:tcPr>
            <w:tcW w:w="852" w:type="dxa"/>
          </w:tcPr>
          <w:p w14:paraId="496671EB" w14:textId="77777777" w:rsidR="000B0B09" w:rsidRPr="00392FFD" w:rsidRDefault="000B0B09" w:rsidP="000B0B09">
            <w:pPr>
              <w:rPr>
                <w:rFonts w:ascii="Times New Roman" w:hAnsi="Times New Roman"/>
                <w:sz w:val="24"/>
              </w:rPr>
            </w:pPr>
            <w:r w:rsidRPr="00392FFD">
              <w:rPr>
                <w:rFonts w:ascii="Times New Roman" w:hAnsi="Times New Roman"/>
                <w:sz w:val="24"/>
              </w:rPr>
              <w:t>110</w:t>
            </w:r>
          </w:p>
        </w:tc>
        <w:tc>
          <w:tcPr>
            <w:tcW w:w="8004" w:type="dxa"/>
          </w:tcPr>
          <w:p w14:paraId="7A2D293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Of which: proxy was used to determine credit spread</w:t>
            </w:r>
          </w:p>
          <w:p w14:paraId="31935C48" w14:textId="77777777" w:rsidR="000B0B09" w:rsidRPr="00321A3B" w:rsidRDefault="000B0B09" w:rsidP="000B0B09">
            <w:pPr>
              <w:rPr>
                <w:rFonts w:ascii="Times New Roman" w:hAnsi="Times New Roman"/>
                <w:sz w:val="24"/>
              </w:rPr>
            </w:pPr>
            <w:r w:rsidRPr="00321A3B">
              <w:rPr>
                <w:rFonts w:ascii="Times New Roman" w:hAnsi="Times New Roman"/>
                <w:sz w:val="24"/>
              </w:rPr>
              <w:t>number of counterparties where the credit spread was determined using a proxy instead of directly observed market data</w:t>
            </w:r>
          </w:p>
          <w:p w14:paraId="7D47F145" w14:textId="77777777" w:rsidR="000B0B09" w:rsidRPr="00321A3B" w:rsidRDefault="000B0B09" w:rsidP="000B0B09">
            <w:pPr>
              <w:rPr>
                <w:rFonts w:ascii="Times New Roman" w:hAnsi="Times New Roman"/>
                <w:b/>
                <w:sz w:val="24"/>
                <w:u w:val="single"/>
              </w:rPr>
            </w:pPr>
          </w:p>
        </w:tc>
      </w:tr>
      <w:tr w:rsidR="000B0B09" w:rsidRPr="00392FFD" w14:paraId="591DE8B1" w14:textId="77777777" w:rsidTr="00672D2A">
        <w:tc>
          <w:tcPr>
            <w:tcW w:w="852" w:type="dxa"/>
          </w:tcPr>
          <w:p w14:paraId="34B3C7EB" w14:textId="77777777" w:rsidR="000B0B09" w:rsidRPr="00392FFD" w:rsidRDefault="000B0B09" w:rsidP="000B0B09">
            <w:pPr>
              <w:rPr>
                <w:rFonts w:ascii="Times New Roman" w:hAnsi="Times New Roman"/>
                <w:sz w:val="24"/>
              </w:rPr>
            </w:pPr>
            <w:r w:rsidRPr="00392FFD">
              <w:rPr>
                <w:rFonts w:ascii="Times New Roman" w:hAnsi="Times New Roman"/>
                <w:sz w:val="24"/>
              </w:rPr>
              <w:t>120</w:t>
            </w:r>
          </w:p>
        </w:tc>
        <w:tc>
          <w:tcPr>
            <w:tcW w:w="8004" w:type="dxa"/>
          </w:tcPr>
          <w:p w14:paraId="70095072"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INCURRED CVA</w:t>
            </w:r>
          </w:p>
          <w:p w14:paraId="30600998" w14:textId="77777777" w:rsidR="000B0B09" w:rsidRPr="00392FFD" w:rsidRDefault="000B0B09" w:rsidP="000B0B09">
            <w:pPr>
              <w:rPr>
                <w:rFonts w:ascii="Times New Roman" w:hAnsi="Times New Roman"/>
                <w:sz w:val="24"/>
              </w:rPr>
            </w:pPr>
          </w:p>
          <w:p w14:paraId="6F5CE083" w14:textId="77777777" w:rsidR="000B0B09" w:rsidRPr="00392FFD" w:rsidRDefault="000B0B09" w:rsidP="000B0B09">
            <w:pPr>
              <w:rPr>
                <w:rFonts w:ascii="Times New Roman" w:hAnsi="Times New Roman"/>
                <w:sz w:val="24"/>
              </w:rPr>
            </w:pPr>
            <w:r w:rsidRPr="00392FFD">
              <w:rPr>
                <w:rFonts w:ascii="Times New Roman" w:hAnsi="Times New Roman"/>
                <w:sz w:val="24"/>
              </w:rPr>
              <w:t>Accounting provisions due to decreased credit worthiness of derivatives counterparties</w:t>
            </w:r>
          </w:p>
        </w:tc>
      </w:tr>
      <w:tr w:rsidR="000B0B09" w:rsidRPr="00392FFD" w14:paraId="492CD7EF" w14:textId="77777777" w:rsidTr="00672D2A">
        <w:tc>
          <w:tcPr>
            <w:tcW w:w="852" w:type="dxa"/>
          </w:tcPr>
          <w:p w14:paraId="6B74A5BD" w14:textId="77777777" w:rsidR="000B0B09" w:rsidRPr="00392FFD" w:rsidRDefault="000B0B09" w:rsidP="000B0B09">
            <w:pPr>
              <w:rPr>
                <w:rFonts w:ascii="Times New Roman" w:hAnsi="Times New Roman"/>
                <w:sz w:val="24"/>
              </w:rPr>
            </w:pPr>
            <w:r w:rsidRPr="00392FFD">
              <w:rPr>
                <w:rFonts w:ascii="Times New Roman" w:hAnsi="Times New Roman"/>
                <w:sz w:val="24"/>
              </w:rPr>
              <w:t>130</w:t>
            </w:r>
          </w:p>
        </w:tc>
        <w:tc>
          <w:tcPr>
            <w:tcW w:w="8004" w:type="dxa"/>
          </w:tcPr>
          <w:p w14:paraId="750742E3"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SINGLE NAME CDS</w:t>
            </w:r>
          </w:p>
          <w:p w14:paraId="329DE8C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386 (1) lit. a of CRR </w:t>
            </w:r>
          </w:p>
          <w:p w14:paraId="6EF85DA1"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notional amounts of single name CDS used as hedge for CVA risk </w:t>
            </w:r>
          </w:p>
        </w:tc>
      </w:tr>
      <w:tr w:rsidR="000B0B09" w:rsidRPr="00392FFD" w14:paraId="657207C7" w14:textId="77777777" w:rsidTr="00672D2A">
        <w:tc>
          <w:tcPr>
            <w:tcW w:w="852" w:type="dxa"/>
          </w:tcPr>
          <w:p w14:paraId="5864BBC6" w14:textId="77777777" w:rsidR="000B0B09" w:rsidRPr="00392FFD" w:rsidRDefault="000B0B09" w:rsidP="000B0B09">
            <w:pPr>
              <w:rPr>
                <w:rFonts w:ascii="Times New Roman" w:hAnsi="Times New Roman"/>
                <w:sz w:val="24"/>
              </w:rPr>
            </w:pPr>
            <w:r w:rsidRPr="00392FFD">
              <w:rPr>
                <w:rFonts w:ascii="Times New Roman" w:hAnsi="Times New Roman"/>
                <w:sz w:val="24"/>
              </w:rPr>
              <w:t>140</w:t>
            </w:r>
          </w:p>
        </w:tc>
        <w:tc>
          <w:tcPr>
            <w:tcW w:w="8004" w:type="dxa"/>
          </w:tcPr>
          <w:p w14:paraId="2B846D81" w14:textId="77777777" w:rsidR="000B0B09" w:rsidRPr="00321A3B" w:rsidRDefault="000B0B09" w:rsidP="000B0B09">
            <w:pPr>
              <w:rPr>
                <w:rFonts w:ascii="Times New Roman" w:hAnsi="Times New Roman"/>
                <w:b/>
                <w:sz w:val="24"/>
                <w:u w:val="single"/>
              </w:rPr>
            </w:pPr>
            <w:r w:rsidRPr="00321A3B">
              <w:rPr>
                <w:rFonts w:ascii="Times New Roman" w:hAnsi="Times New Roman"/>
                <w:b/>
                <w:sz w:val="24"/>
                <w:u w:val="single"/>
              </w:rPr>
              <w:t>INDEX CDS</w:t>
            </w:r>
          </w:p>
          <w:p w14:paraId="1269A7C9" w14:textId="77777777" w:rsidR="000B0B09" w:rsidRPr="00321A3B" w:rsidRDefault="000B0B09" w:rsidP="000B0B09">
            <w:pPr>
              <w:rPr>
                <w:rFonts w:ascii="Times New Roman" w:hAnsi="Times New Roman"/>
                <w:sz w:val="24"/>
              </w:rPr>
            </w:pPr>
            <w:r w:rsidRPr="00321A3B">
              <w:rPr>
                <w:rFonts w:ascii="Times New Roman" w:hAnsi="Times New Roman"/>
                <w:sz w:val="24"/>
              </w:rPr>
              <w:t>Article 386 (1) lit. b)</w:t>
            </w:r>
            <w:r w:rsidRPr="00392FFD">
              <w:rPr>
                <w:rFonts w:ascii="Times New Roman" w:hAnsi="Times New Roman"/>
                <w:sz w:val="24"/>
              </w:rPr>
              <w:t xml:space="preserve"> of CRR</w:t>
            </w:r>
          </w:p>
          <w:p w14:paraId="7A568D27"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 xml:space="preserve">Total notional amounts of index CDS used as hedge for CVA risk </w:t>
            </w:r>
          </w:p>
        </w:tc>
      </w:tr>
    </w:tbl>
    <w:p w14:paraId="62A14BCF"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7C651A64" w14:textId="77777777" w:rsidTr="00672D2A">
        <w:tc>
          <w:tcPr>
            <w:tcW w:w="8856" w:type="dxa"/>
            <w:gridSpan w:val="2"/>
            <w:shd w:val="clear" w:color="auto" w:fill="CCCCCC"/>
          </w:tcPr>
          <w:p w14:paraId="60E64154" w14:textId="77777777" w:rsidR="000B0B09" w:rsidRPr="00392FFD" w:rsidRDefault="000B0B09" w:rsidP="000B0B09">
            <w:pPr>
              <w:rPr>
                <w:rFonts w:ascii="Times New Roman" w:hAnsi="Times New Roman"/>
                <w:b/>
                <w:sz w:val="24"/>
              </w:rPr>
            </w:pPr>
            <w:r w:rsidRPr="00392FFD">
              <w:rPr>
                <w:rFonts w:ascii="Times New Roman" w:hAnsi="Times New Roman"/>
                <w:b/>
                <w:sz w:val="24"/>
              </w:rPr>
              <w:lastRenderedPageBreak/>
              <w:t>Rows</w:t>
            </w:r>
          </w:p>
        </w:tc>
      </w:tr>
      <w:tr w:rsidR="000B0B09" w:rsidRPr="00392FFD" w14:paraId="39663532" w14:textId="77777777" w:rsidTr="00672D2A">
        <w:tc>
          <w:tcPr>
            <w:tcW w:w="852" w:type="dxa"/>
          </w:tcPr>
          <w:p w14:paraId="4DB2573A"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4DC9314C"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CVA risk total</w:t>
            </w:r>
          </w:p>
          <w:p w14:paraId="3A7519A9" w14:textId="77777777" w:rsidR="000B0B09" w:rsidRPr="00392FFD" w:rsidRDefault="000B0B09" w:rsidP="000B0B09">
            <w:pPr>
              <w:rPr>
                <w:rFonts w:ascii="Times New Roman" w:hAnsi="Times New Roman"/>
                <w:bCs/>
                <w:sz w:val="24"/>
              </w:rPr>
            </w:pPr>
            <w:r w:rsidRPr="00392FFD">
              <w:rPr>
                <w:rFonts w:ascii="Times New Roman" w:hAnsi="Times New Roman"/>
                <w:bCs/>
                <w:sz w:val="24"/>
              </w:rPr>
              <w:t>Sum of rows 020-040 as applicable</w:t>
            </w:r>
          </w:p>
        </w:tc>
      </w:tr>
      <w:tr w:rsidR="000B0B09" w:rsidRPr="00392FFD" w14:paraId="25A4237B" w14:textId="77777777" w:rsidTr="00672D2A">
        <w:tc>
          <w:tcPr>
            <w:tcW w:w="852" w:type="dxa"/>
          </w:tcPr>
          <w:p w14:paraId="21139FF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020 </w:t>
            </w:r>
          </w:p>
        </w:tc>
        <w:tc>
          <w:tcPr>
            <w:tcW w:w="8004" w:type="dxa"/>
          </w:tcPr>
          <w:p w14:paraId="08ECE103"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Advanced method</w:t>
            </w:r>
          </w:p>
          <w:p w14:paraId="0280E37F" w14:textId="77777777" w:rsidR="000B0B09" w:rsidRPr="00392FFD" w:rsidRDefault="000B0B09" w:rsidP="000B0B09">
            <w:pPr>
              <w:rPr>
                <w:rFonts w:ascii="Times New Roman" w:hAnsi="Times New Roman"/>
                <w:bCs/>
                <w:sz w:val="24"/>
              </w:rPr>
            </w:pPr>
            <w:r w:rsidRPr="00392FFD">
              <w:rPr>
                <w:rFonts w:ascii="Times New Roman" w:hAnsi="Times New Roman"/>
                <w:bCs/>
                <w:sz w:val="24"/>
              </w:rPr>
              <w:t>Advanced CVA risk method as prescribed by Article 383</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4965D7D8" w14:textId="77777777" w:rsidTr="00672D2A">
        <w:tc>
          <w:tcPr>
            <w:tcW w:w="852" w:type="dxa"/>
          </w:tcPr>
          <w:p w14:paraId="24F1DCD6"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6DB1BC3B"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Standardised method</w:t>
            </w:r>
          </w:p>
          <w:p w14:paraId="568F1001" w14:textId="77777777" w:rsidR="000B0B09" w:rsidRPr="00392FFD" w:rsidRDefault="000B0B09" w:rsidP="000B0B09">
            <w:pPr>
              <w:rPr>
                <w:rFonts w:ascii="Times New Roman" w:hAnsi="Times New Roman"/>
                <w:bCs/>
                <w:sz w:val="24"/>
              </w:rPr>
            </w:pPr>
            <w:r w:rsidRPr="00392FFD">
              <w:rPr>
                <w:rFonts w:ascii="Times New Roman" w:hAnsi="Times New Roman"/>
                <w:bCs/>
                <w:sz w:val="24"/>
              </w:rPr>
              <w:t>Standardised CVA risk method as prescribed by Article 384</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27CE04F1" w14:textId="77777777" w:rsidTr="00672D2A">
        <w:tc>
          <w:tcPr>
            <w:tcW w:w="852" w:type="dxa"/>
          </w:tcPr>
          <w:p w14:paraId="63165F5F"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6C559A8C"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Based on OEM</w:t>
            </w:r>
          </w:p>
          <w:p w14:paraId="2B16E14D" w14:textId="77777777" w:rsidR="000B0B09" w:rsidRPr="00392FFD" w:rsidRDefault="000B0B09" w:rsidP="00E871FE">
            <w:pPr>
              <w:rPr>
                <w:rFonts w:ascii="Times New Roman" w:hAnsi="Times New Roman"/>
                <w:bCs/>
                <w:sz w:val="24"/>
              </w:rPr>
            </w:pPr>
            <w:r w:rsidRPr="00392FFD">
              <w:rPr>
                <w:rFonts w:ascii="Times New Roman" w:hAnsi="Times New Roman"/>
                <w:bCs/>
                <w:sz w:val="24"/>
              </w:rPr>
              <w:t>Amounts subject to the application of Art</w:t>
            </w:r>
            <w:r w:rsidR="00791DA9" w:rsidRPr="00392FFD">
              <w:rPr>
                <w:rFonts w:ascii="Times New Roman" w:hAnsi="Times New Roman"/>
                <w:bCs/>
                <w:sz w:val="24"/>
              </w:rPr>
              <w:t>icle</w:t>
            </w:r>
            <w:r w:rsidRPr="00392FFD">
              <w:rPr>
                <w:rFonts w:ascii="Times New Roman" w:hAnsi="Times New Roman"/>
                <w:bCs/>
                <w:sz w:val="24"/>
              </w:rPr>
              <w:t xml:space="preserve"> 385</w:t>
            </w:r>
            <w:r w:rsidRPr="00392FFD">
              <w:rPr>
                <w:rFonts w:ascii="Times New Roman" w:hAnsi="Times New Roman"/>
                <w:sz w:val="24"/>
              </w:rPr>
              <w:t xml:space="preserve"> of CRR</w:t>
            </w:r>
          </w:p>
        </w:tc>
      </w:tr>
      <w:bookmarkEnd w:id="667"/>
    </w:tbl>
    <w:p w14:paraId="25A04D58" w14:textId="77777777" w:rsidR="00633DEB" w:rsidRDefault="00633DEB" w:rsidP="00C61FF5">
      <w:pPr>
        <w:rPr>
          <w:rStyle w:val="InstructionsTabelleText"/>
          <w:rFonts w:ascii="Times New Roman" w:hAnsi="Times New Roman"/>
          <w:sz w:val="24"/>
        </w:rPr>
      </w:pPr>
    </w:p>
    <w:p w14:paraId="11C400DD" w14:textId="77777777" w:rsidR="00995A7F" w:rsidRDefault="00995A7F" w:rsidP="00995A7F">
      <w:pPr>
        <w:pStyle w:val="Instructionsberschrift2"/>
        <w:numPr>
          <w:ilvl w:val="0"/>
          <w:numId w:val="0"/>
        </w:numPr>
        <w:ind w:left="357" w:hanging="357"/>
        <w:rPr>
          <w:rFonts w:ascii="Times New Roman" w:hAnsi="Times New Roman" w:cs="Times New Roman"/>
          <w:sz w:val="24"/>
          <w:lang w:val="en-GB"/>
        </w:rPr>
      </w:pPr>
      <w:bookmarkStart w:id="668" w:name="_Toc516210706"/>
      <w:r w:rsidRPr="00392FFD">
        <w:rPr>
          <w:rFonts w:ascii="Times New Roman" w:hAnsi="Times New Roman" w:cs="Times New Roman"/>
          <w:sz w:val="24"/>
          <w:u w:val="none"/>
          <w:lang w:val="en-GB"/>
        </w:rPr>
        <w:t>6.</w:t>
      </w:r>
      <w:r w:rsidRPr="00392FFD">
        <w:rPr>
          <w:rFonts w:ascii="Times New Roman" w:hAnsi="Times New Roman" w:cs="Times New Roman"/>
          <w:sz w:val="24"/>
          <w:u w:val="none"/>
          <w:lang w:val="en-GB"/>
        </w:rPr>
        <w:tab/>
      </w:r>
      <w:r>
        <w:rPr>
          <w:rFonts w:ascii="Times New Roman" w:hAnsi="Times New Roman" w:cs="Times New Roman"/>
          <w:sz w:val="24"/>
          <w:lang w:val="en-GB"/>
        </w:rPr>
        <w:t>Prudent valuation (PruVal)</w:t>
      </w:r>
      <w:bookmarkEnd w:id="668"/>
    </w:p>
    <w:p w14:paraId="2761D43C" w14:textId="77777777" w:rsidR="00995A7F" w:rsidRPr="001924F4"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69" w:name="_Toc516210707"/>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DD41BE">
        <w:rPr>
          <w:rFonts w:ascii="Times New Roman" w:hAnsi="Times New Roman" w:cs="Times New Roman"/>
          <w:sz w:val="24"/>
          <w:u w:val="none"/>
          <w:lang w:val="en-GB"/>
        </w:rPr>
        <w:t>1</w:t>
      </w:r>
      <w:r>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32.01 - Prudent Valuation: Fair-Valued Assets and Liabilities (PruVal 1)</w:t>
      </w:r>
      <w:bookmarkEnd w:id="669"/>
    </w:p>
    <w:p w14:paraId="6F17D33E" w14:textId="77777777" w:rsidR="00995A7F" w:rsidRPr="00EB6E04"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70" w:name="_Toc516210708"/>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1</w:t>
      </w:r>
      <w:r w:rsidR="00B93FA1">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1924F4">
        <w:rPr>
          <w:rFonts w:ascii="Times New Roman" w:hAnsi="Times New Roman" w:cs="Times New Roman"/>
          <w:sz w:val="24"/>
          <w:lang w:val="en-GB"/>
        </w:rPr>
        <w:t>General remarks</w:t>
      </w:r>
      <w:bookmarkEnd w:id="670"/>
      <w:r w:rsidRPr="00EB6E04">
        <w:rPr>
          <w:rFonts w:ascii="Times New Roman" w:hAnsi="Times New Roman" w:cs="Times New Roman"/>
          <w:sz w:val="24"/>
          <w:u w:val="none"/>
          <w:lang w:val="en-GB"/>
        </w:rPr>
        <w:t xml:space="preserve"> </w:t>
      </w:r>
    </w:p>
    <w:p w14:paraId="000FDC60" w14:textId="77777777" w:rsidR="00B93FA1" w:rsidRDefault="00995A7F" w:rsidP="001A3980">
      <w:pPr>
        <w:pStyle w:val="InstructionsText2"/>
        <w:numPr>
          <w:ilvl w:val="0"/>
          <w:numId w:val="0"/>
        </w:numPr>
        <w:ind w:left="993"/>
      </w:pPr>
      <w:r>
        <w:t>15</w:t>
      </w:r>
      <w:r w:rsidR="00113E45">
        <w:t>4a</w:t>
      </w:r>
      <w:r w:rsidR="001924F4">
        <w:t xml:space="preserve">. </w:t>
      </w:r>
      <w:r>
        <w:t>This template shall be completed by all institutions, whether or not they have adopted the simplified approach</w:t>
      </w:r>
      <w:r w:rsidR="00B93FA1">
        <w:t xml:space="preserve"> for the determination of Additional Valuation Adjustments (‘AVAs’)</w:t>
      </w:r>
      <w:r>
        <w:t xml:space="preserve">. </w:t>
      </w:r>
      <w:r w:rsidRPr="00DD41BE">
        <w:t>It is dedicated to</w:t>
      </w:r>
      <w:r>
        <w:t xml:space="preserve"> the absolute value of fair-valued assets and liabilities used to determine whether or not the conditions set out in Article 4 of </w:t>
      </w:r>
      <w:r w:rsidR="009A1A9B">
        <w:t>Delegated Regulation (EU) 2016/101 on</w:t>
      </w:r>
      <w:r w:rsidR="00B93FA1" w:rsidRPr="00DD41BE">
        <w:t xml:space="preserve"> prudent valuation</w:t>
      </w:r>
      <w:r>
        <w:t xml:space="preserve"> for using the simplified approach for the determination of AVAs are met.</w:t>
      </w:r>
    </w:p>
    <w:p w14:paraId="7B86033F" w14:textId="77777777" w:rsidR="00995A7F" w:rsidRDefault="00B93FA1" w:rsidP="001A3980">
      <w:pPr>
        <w:pStyle w:val="InstructionsText2"/>
        <w:numPr>
          <w:ilvl w:val="0"/>
          <w:numId w:val="0"/>
        </w:numPr>
        <w:ind w:left="993"/>
      </w:pPr>
      <w:r>
        <w:t>15</w:t>
      </w:r>
      <w:r w:rsidR="00113E45">
        <w:t>4b</w:t>
      </w:r>
      <w:r>
        <w:t xml:space="preserve">. </w:t>
      </w:r>
      <w:r w:rsidR="009A1A9B">
        <w:t>With regard to institutions using the simplified approach, t</w:t>
      </w:r>
      <w:r w:rsidR="00995A7F">
        <w:t>his template</w:t>
      </w:r>
      <w:r w:rsidR="009A1A9B">
        <w:t xml:space="preserve"> shall</w:t>
      </w:r>
      <w:r w:rsidR="00995A7F">
        <w:t xml:space="preserve"> provide </w:t>
      </w:r>
      <w:r w:rsidR="00995A7F" w:rsidRPr="005542E5">
        <w:t>the total AVA to be deducted from own funds under Articles 34 and 105</w:t>
      </w:r>
      <w:r>
        <w:t xml:space="preserve"> CRR</w:t>
      </w:r>
      <w:r w:rsidR="00995A7F">
        <w:t xml:space="preserve"> as set out in Article 5 of </w:t>
      </w:r>
      <w:r w:rsidR="009A1A9B">
        <w:t>the Delegated Regulation (EU) 2016/101 on</w:t>
      </w:r>
      <w:r w:rsidR="009118EE">
        <w:t xml:space="preserve"> </w:t>
      </w:r>
      <w:r w:rsidR="001924F4" w:rsidRPr="00DD41BE">
        <w:t>prudent valuation</w:t>
      </w:r>
      <w:r w:rsidRPr="00DD41BE">
        <w:t>, which</w:t>
      </w:r>
      <w:r w:rsidR="009A1A9B">
        <w:t xml:space="preserve"> shall be </w:t>
      </w:r>
      <w:r w:rsidR="00995A7F" w:rsidRPr="00DD41BE">
        <w:t>reported accordingly in row 290 of C 01.00.</w:t>
      </w:r>
    </w:p>
    <w:p w14:paraId="5F3786D1"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71" w:name="_Toc516210709"/>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Instructions concerning specific positions</w:t>
      </w:r>
      <w:bookmarkEnd w:id="67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437441FF" w14:textId="77777777" w:rsidTr="00672D2A">
        <w:tc>
          <w:tcPr>
            <w:tcW w:w="9291" w:type="dxa"/>
            <w:gridSpan w:val="2"/>
            <w:shd w:val="clear" w:color="auto" w:fill="CCCCCC"/>
          </w:tcPr>
          <w:p w14:paraId="703BDC03"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B93FA1" w:rsidRPr="00E60B53" w14:paraId="7BE456A6" w14:textId="77777777" w:rsidTr="00672D2A">
        <w:tc>
          <w:tcPr>
            <w:tcW w:w="1101" w:type="dxa"/>
          </w:tcPr>
          <w:p w14:paraId="5E14A47C"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10</w:t>
            </w:r>
          </w:p>
        </w:tc>
        <w:tc>
          <w:tcPr>
            <w:tcW w:w="8190" w:type="dxa"/>
          </w:tcPr>
          <w:p w14:paraId="58F70283"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w:t>
            </w:r>
          </w:p>
          <w:p w14:paraId="172830C9" w14:textId="77777777"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Absolute value of fair-valued assets and liabilities, as stated in the financial statements under the applicable accounting framework, as referred to in Article 4(1) of</w:t>
            </w:r>
            <w:r w:rsidR="009A1A9B">
              <w:rPr>
                <w:rFonts w:ascii="Times New Roman" w:hAnsi="Times New Roman"/>
                <w:sz w:val="24"/>
              </w:rPr>
              <w:t xml:space="preserve"> the </w:t>
            </w:r>
            <w:r w:rsidR="009A1A9B"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 before any deduction pursuant to Article 4(2) is performed.</w:t>
            </w:r>
          </w:p>
        </w:tc>
      </w:tr>
      <w:tr w:rsidR="00B93FA1" w:rsidRPr="00E60B53" w14:paraId="79188088" w14:textId="77777777" w:rsidTr="00672D2A">
        <w:tc>
          <w:tcPr>
            <w:tcW w:w="1101" w:type="dxa"/>
          </w:tcPr>
          <w:p w14:paraId="01DD1106"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18E2CA41"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4F75E67F"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 010, corresponding to positions held in the trading book</w:t>
            </w:r>
            <w:r w:rsidR="00C05941">
              <w:rPr>
                <w:rFonts w:ascii="Times New Roman" w:hAnsi="Times New Roman"/>
                <w:sz w:val="24"/>
              </w:rPr>
              <w:t>.</w:t>
            </w:r>
            <w:r w:rsidRPr="00EB6E04" w:rsidDel="00CA4AFC">
              <w:rPr>
                <w:rFonts w:ascii="Times New Roman" w:hAnsi="Times New Roman"/>
                <w:sz w:val="24"/>
              </w:rPr>
              <w:t xml:space="preserve"> </w:t>
            </w:r>
          </w:p>
        </w:tc>
      </w:tr>
      <w:tr w:rsidR="00B93FA1" w:rsidRPr="00E60B53" w14:paraId="65B5A63C" w14:textId="77777777" w:rsidTr="00672D2A">
        <w:tc>
          <w:tcPr>
            <w:tcW w:w="1101" w:type="dxa"/>
          </w:tcPr>
          <w:p w14:paraId="3C07DEE9"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1924F4" w:rsidRPr="00EB6E04">
              <w:rPr>
                <w:rFonts w:ascii="Times New Roman" w:hAnsi="Times New Roman"/>
                <w:sz w:val="24"/>
              </w:rPr>
              <w:t>0</w:t>
            </w:r>
            <w:r w:rsidRPr="00EB6E04">
              <w:rPr>
                <w:rFonts w:ascii="Times New Roman" w:hAnsi="Times New Roman"/>
                <w:sz w:val="24"/>
              </w:rPr>
              <w:t>30-0</w:t>
            </w:r>
            <w:r w:rsidR="001924F4" w:rsidRPr="00EB6E04">
              <w:rPr>
                <w:rFonts w:ascii="Times New Roman" w:hAnsi="Times New Roman"/>
                <w:sz w:val="24"/>
              </w:rPr>
              <w:t>0</w:t>
            </w:r>
            <w:r w:rsidRPr="00EB6E04">
              <w:rPr>
                <w:rFonts w:ascii="Times New Roman" w:hAnsi="Times New Roman"/>
                <w:sz w:val="24"/>
              </w:rPr>
              <w:t>70</w:t>
            </w:r>
          </w:p>
        </w:tc>
        <w:tc>
          <w:tcPr>
            <w:tcW w:w="8190" w:type="dxa"/>
          </w:tcPr>
          <w:p w14:paraId="14FF7414"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EXCLUDED BECAUSE OF PARTIAL IMPACT ON CET1</w:t>
            </w:r>
          </w:p>
          <w:p w14:paraId="2714D82B" w14:textId="77777777" w:rsidR="00B93FA1" w:rsidRPr="00EB6E04" w:rsidRDefault="00B93FA1" w:rsidP="00C11B8D">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excluded pursuant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1924F4"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6C154220" w14:textId="77777777" w:rsidTr="00672D2A">
        <w:tc>
          <w:tcPr>
            <w:tcW w:w="1101" w:type="dxa"/>
          </w:tcPr>
          <w:p w14:paraId="04B749FB"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30</w:t>
            </w:r>
          </w:p>
        </w:tc>
        <w:tc>
          <w:tcPr>
            <w:tcW w:w="8190" w:type="dxa"/>
          </w:tcPr>
          <w:p w14:paraId="069DD12B"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Exactly matching</w:t>
            </w:r>
          </w:p>
          <w:p w14:paraId="6F6E0DD3" w14:textId="77777777"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Exactly matching, offsetting fair-valued assets and liabilities excluded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5458E693" w14:textId="77777777" w:rsidTr="00672D2A">
        <w:tc>
          <w:tcPr>
            <w:tcW w:w="1101" w:type="dxa"/>
          </w:tcPr>
          <w:p w14:paraId="0696A3D0"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040</w:t>
            </w:r>
          </w:p>
        </w:tc>
        <w:tc>
          <w:tcPr>
            <w:tcW w:w="8190" w:type="dxa"/>
          </w:tcPr>
          <w:p w14:paraId="5C17227A"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Hedge accounting</w:t>
            </w:r>
          </w:p>
          <w:p w14:paraId="7E9279D5"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For positions subject to hedge accounting under the applicable accounting framework, absolute value of fair-valued assets and liabilities excluded in proportion to the impact of the relevant valuation change on CET1 capital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29F4F8CF" w14:textId="77777777" w:rsidTr="00672D2A">
        <w:tc>
          <w:tcPr>
            <w:tcW w:w="1101" w:type="dxa"/>
          </w:tcPr>
          <w:p w14:paraId="71927B87"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050</w:t>
            </w:r>
          </w:p>
        </w:tc>
        <w:tc>
          <w:tcPr>
            <w:tcW w:w="8190" w:type="dxa"/>
          </w:tcPr>
          <w:p w14:paraId="1B99D9FD" w14:textId="77777777" w:rsidR="00B93FA1" w:rsidRPr="00EB6E04" w:rsidRDefault="00B93FA1" w:rsidP="00AF3D7A">
            <w:pPr>
              <w:spacing w:beforeLines="60" w:before="144" w:afterLines="60" w:after="144"/>
              <w:rPr>
                <w:rFonts w:ascii="Times New Roman" w:hAnsi="Times New Roman"/>
                <w:b/>
                <w:caps/>
                <w:sz w:val="24"/>
              </w:rPr>
            </w:pPr>
            <w:r w:rsidRPr="00EB6E04">
              <w:rPr>
                <w:rFonts w:ascii="Times New Roman" w:hAnsi="Times New Roman"/>
                <w:b/>
                <w:caps/>
                <w:sz w:val="24"/>
                <w:u w:val="single"/>
              </w:rPr>
              <w:t xml:space="preserve">PRUDENTIAL Filters </w:t>
            </w:r>
          </w:p>
          <w:p w14:paraId="784C80C5"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Absolute value of fair-valued assets and liabilities excluded according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 xml:space="preserve"> due to the transitional filters referred to in Articles 467 and 468 of CRR.</w:t>
            </w:r>
          </w:p>
        </w:tc>
      </w:tr>
      <w:tr w:rsidR="00B93FA1" w:rsidRPr="00E60B53" w14:paraId="367B704F" w14:textId="77777777" w:rsidTr="00672D2A">
        <w:tc>
          <w:tcPr>
            <w:tcW w:w="1101" w:type="dxa"/>
          </w:tcPr>
          <w:p w14:paraId="35F9DEC3" w14:textId="77777777" w:rsidR="00B93FA1" w:rsidRPr="00EB6E04" w:rsidRDefault="001924F4" w:rsidP="00B93FA1">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4DE3B635"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Other</w:t>
            </w:r>
          </w:p>
          <w:p w14:paraId="33D1E127"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Any other positions excluded according to Article 4(2) of </w:t>
            </w:r>
            <w:r w:rsidR="006A7AEE">
              <w:rPr>
                <w:rFonts w:ascii="Times New Roman" w:hAnsi="Times New Roman"/>
                <w:sz w:val="24"/>
              </w:rPr>
              <w:t xml:space="preserve">the </w:t>
            </w:r>
            <w:r w:rsidR="006A7AEE" w:rsidRPr="009A1A9B">
              <w:rPr>
                <w:rFonts w:ascii="Times New Roman" w:hAnsi="Times New Roman"/>
                <w:sz w:val="24"/>
              </w:rPr>
              <w:t>Delegated Regulation (EU) 2016/101 on</w:t>
            </w:r>
            <w:r w:rsidR="006A7AEE" w:rsidRPr="00C05941" w:rsidDel="00C11B8D">
              <w:rPr>
                <w:rFonts w:ascii="Times New Roman" w:hAnsi="Times New Roman"/>
                <w:bCs/>
                <w:sz w:val="24"/>
              </w:rPr>
              <w:t xml:space="preserve"> </w:t>
            </w:r>
            <w:r w:rsidR="006A7AEE" w:rsidRPr="00EB6E04">
              <w:rPr>
                <w:rFonts w:ascii="Times New Roman" w:hAnsi="Times New Roman"/>
                <w:sz w:val="24"/>
              </w:rPr>
              <w:t>prudent valuation</w:t>
            </w:r>
            <w:r w:rsidRPr="00EB6E04">
              <w:rPr>
                <w:rFonts w:ascii="Times New Roman" w:hAnsi="Times New Roman"/>
                <w:sz w:val="24"/>
              </w:rPr>
              <w:t xml:space="preserve"> due to adjustments to their accounting value having only a proportional effect on CET1 capital.</w:t>
            </w:r>
          </w:p>
          <w:p w14:paraId="15B75D1A"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This row shall only be populated in rare cases where elements excluded pursuant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D4848" w:rsidRPr="00EB6E04">
              <w:rPr>
                <w:rFonts w:ascii="Times New Roman" w:hAnsi="Times New Roman"/>
                <w:sz w:val="24"/>
              </w:rPr>
              <w:t>prudent valuation</w:t>
            </w:r>
            <w:r w:rsidRPr="00EB6E04">
              <w:rPr>
                <w:rFonts w:ascii="Times New Roman" w:hAnsi="Times New Roman"/>
                <w:sz w:val="24"/>
              </w:rPr>
              <w:t xml:space="preserve"> cannot be assigned to columns </w:t>
            </w:r>
            <w:r w:rsidR="001924F4" w:rsidRPr="00EB6E04">
              <w:rPr>
                <w:rFonts w:ascii="Times New Roman" w:hAnsi="Times New Roman"/>
                <w:sz w:val="24"/>
              </w:rPr>
              <w:t>0</w:t>
            </w:r>
            <w:r w:rsidRPr="00EB6E04">
              <w:rPr>
                <w:rFonts w:ascii="Times New Roman" w:hAnsi="Times New Roman"/>
                <w:sz w:val="24"/>
              </w:rPr>
              <w:t xml:space="preserve">030, </w:t>
            </w:r>
            <w:r w:rsidR="001924F4" w:rsidRPr="00EB6E04">
              <w:rPr>
                <w:rFonts w:ascii="Times New Roman" w:hAnsi="Times New Roman"/>
                <w:sz w:val="24"/>
              </w:rPr>
              <w:t>0</w:t>
            </w:r>
            <w:r w:rsidRPr="00EB6E04">
              <w:rPr>
                <w:rFonts w:ascii="Times New Roman" w:hAnsi="Times New Roman"/>
                <w:sz w:val="24"/>
              </w:rPr>
              <w:t xml:space="preserve">040 or </w:t>
            </w:r>
            <w:r w:rsidR="001924F4" w:rsidRPr="00EB6E04">
              <w:rPr>
                <w:rFonts w:ascii="Times New Roman" w:hAnsi="Times New Roman"/>
                <w:sz w:val="24"/>
              </w:rPr>
              <w:t>0</w:t>
            </w:r>
            <w:r w:rsidRPr="00EB6E04">
              <w:rPr>
                <w:rFonts w:ascii="Times New Roman" w:hAnsi="Times New Roman"/>
                <w:sz w:val="24"/>
              </w:rPr>
              <w:t>050 of this template.</w:t>
            </w:r>
          </w:p>
        </w:tc>
      </w:tr>
      <w:tr w:rsidR="00B93FA1" w:rsidRPr="00E60B53" w14:paraId="0B96BB38" w14:textId="77777777" w:rsidTr="00672D2A">
        <w:tc>
          <w:tcPr>
            <w:tcW w:w="1101" w:type="dxa"/>
          </w:tcPr>
          <w:p w14:paraId="38905394"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070</w:t>
            </w:r>
          </w:p>
        </w:tc>
        <w:tc>
          <w:tcPr>
            <w:tcW w:w="8190" w:type="dxa"/>
          </w:tcPr>
          <w:p w14:paraId="13E3162E"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b/>
                <w:caps/>
                <w:sz w:val="24"/>
                <w:u w:val="single"/>
              </w:rPr>
              <w:t>Comment for other</w:t>
            </w:r>
            <w:r w:rsidRPr="00EB6E04">
              <w:rPr>
                <w:rFonts w:ascii="Times New Roman" w:hAnsi="Times New Roman"/>
                <w:sz w:val="24"/>
              </w:rPr>
              <w:t xml:space="preserve"> </w:t>
            </w:r>
          </w:p>
          <w:p w14:paraId="09D6AC25" w14:textId="3B52DAB0"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T</w:t>
            </w:r>
            <w:r w:rsidR="00B93FA1" w:rsidRPr="00EB6E04">
              <w:rPr>
                <w:rFonts w:ascii="Times New Roman" w:hAnsi="Times New Roman"/>
                <w:sz w:val="24"/>
              </w:rPr>
              <w:t xml:space="preserve">he main reasons why the positions reported in </w:t>
            </w:r>
            <w:r w:rsidR="005F12F9">
              <w:rPr>
                <w:rFonts w:ascii="Times New Roman" w:hAnsi="Times New Roman"/>
                <w:sz w:val="24"/>
              </w:rPr>
              <w:t>column</w:t>
            </w:r>
            <w:r w:rsidR="00B93FA1" w:rsidRPr="00EB6E04">
              <w:rPr>
                <w:rFonts w:ascii="Times New Roman" w:hAnsi="Times New Roman"/>
                <w:sz w:val="24"/>
              </w:rPr>
              <w:t xml:space="preserve"> </w:t>
            </w:r>
            <w:r w:rsidR="001924F4" w:rsidRPr="00EB6E04">
              <w:rPr>
                <w:rFonts w:ascii="Times New Roman" w:hAnsi="Times New Roman"/>
                <w:sz w:val="24"/>
              </w:rPr>
              <w:t>0</w:t>
            </w:r>
            <w:r w:rsidR="00B93FA1" w:rsidRPr="00EB6E04">
              <w:rPr>
                <w:rFonts w:ascii="Times New Roman" w:hAnsi="Times New Roman"/>
                <w:sz w:val="24"/>
              </w:rPr>
              <w:t>060 were excluded</w:t>
            </w:r>
            <w:r>
              <w:rPr>
                <w:rFonts w:ascii="Times New Roman" w:hAnsi="Times New Roman"/>
                <w:sz w:val="24"/>
              </w:rPr>
              <w:t xml:space="preserve"> shall be provided</w:t>
            </w:r>
            <w:r w:rsidR="00B93FA1" w:rsidRPr="00EB6E04">
              <w:rPr>
                <w:rFonts w:ascii="Times New Roman" w:hAnsi="Times New Roman"/>
                <w:sz w:val="24"/>
              </w:rPr>
              <w:t>.</w:t>
            </w:r>
          </w:p>
        </w:tc>
      </w:tr>
      <w:tr w:rsidR="00B93FA1" w:rsidRPr="00E60B53" w14:paraId="30FAD308" w14:textId="77777777" w:rsidTr="00672D2A">
        <w:tc>
          <w:tcPr>
            <w:tcW w:w="1101" w:type="dxa"/>
          </w:tcPr>
          <w:p w14:paraId="30991A87"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7C9B75F2"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included in ART. 4(1) threshold</w:t>
            </w:r>
          </w:p>
          <w:p w14:paraId="7308BB00" w14:textId="77777777" w:rsidR="00B93FA1" w:rsidRPr="00EB6E04" w:rsidRDefault="00B93FA1" w:rsidP="00733B77">
            <w:pPr>
              <w:spacing w:beforeLines="60" w:before="144" w:afterLines="60" w:after="144"/>
              <w:rPr>
                <w:rFonts w:ascii="Times New Roman" w:hAnsi="Times New Roman"/>
                <w:b/>
                <w:caps/>
                <w:sz w:val="24"/>
                <w:u w:val="single"/>
              </w:rPr>
            </w:pPr>
            <w:r w:rsidRPr="00EB6E04">
              <w:rPr>
                <w:rFonts w:ascii="Times New Roman" w:hAnsi="Times New Roman"/>
                <w:sz w:val="24"/>
              </w:rPr>
              <w:t xml:space="preserve">Absolute value of fair-valued assets and liabilities actually included in the threshold computation in accordance with Article 4(1)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1D4848"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3AFF819D" w14:textId="77777777" w:rsidTr="00672D2A">
        <w:tc>
          <w:tcPr>
            <w:tcW w:w="1101" w:type="dxa"/>
          </w:tcPr>
          <w:p w14:paraId="217EA044"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090</w:t>
            </w:r>
          </w:p>
        </w:tc>
        <w:tc>
          <w:tcPr>
            <w:tcW w:w="8190" w:type="dxa"/>
          </w:tcPr>
          <w:p w14:paraId="11D719B0"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04012545"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w:t>
            </w:r>
            <w:r w:rsidR="001924F4" w:rsidRPr="00EB6E04">
              <w:rPr>
                <w:rFonts w:ascii="Times New Roman" w:hAnsi="Times New Roman"/>
                <w:sz w:val="24"/>
              </w:rPr>
              <w:t xml:space="preserve"> column</w:t>
            </w:r>
            <w:r w:rsidRPr="00EB6E04">
              <w:rPr>
                <w:rFonts w:ascii="Times New Roman" w:hAnsi="Times New Roman"/>
                <w:sz w:val="24"/>
              </w:rPr>
              <w:t xml:space="preserve"> </w:t>
            </w:r>
            <w:r w:rsidR="001924F4" w:rsidRPr="00EB6E04">
              <w:rPr>
                <w:rFonts w:ascii="Times New Roman" w:hAnsi="Times New Roman"/>
                <w:sz w:val="24"/>
              </w:rPr>
              <w:t>0</w:t>
            </w:r>
            <w:r w:rsidRPr="00EB6E04">
              <w:rPr>
                <w:rFonts w:ascii="Times New Roman" w:hAnsi="Times New Roman"/>
                <w:sz w:val="24"/>
              </w:rPr>
              <w:t>080, corresponding to positions held in the trading book.</w:t>
            </w:r>
          </w:p>
        </w:tc>
      </w:tr>
    </w:tbl>
    <w:p w14:paraId="771C2AB1" w14:textId="77777777"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78659DE3" w14:textId="77777777" w:rsidTr="00672D2A">
        <w:tc>
          <w:tcPr>
            <w:tcW w:w="9291" w:type="dxa"/>
            <w:gridSpan w:val="2"/>
            <w:shd w:val="clear" w:color="auto" w:fill="CCCCCC"/>
          </w:tcPr>
          <w:p w14:paraId="0E9EAD28"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lastRenderedPageBreak/>
              <w:t>Rows</w:t>
            </w:r>
          </w:p>
        </w:tc>
      </w:tr>
      <w:tr w:rsidR="00B93FA1" w:rsidRPr="00E60B53" w14:paraId="6E8D358D" w14:textId="77777777" w:rsidTr="00672D2A">
        <w:tc>
          <w:tcPr>
            <w:tcW w:w="1101" w:type="dxa"/>
          </w:tcPr>
          <w:p w14:paraId="6D66FCC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 xml:space="preserve">010 – </w:t>
            </w:r>
            <w:r w:rsidRPr="00EB6E04">
              <w:rPr>
                <w:rFonts w:ascii="Times New Roman" w:hAnsi="Times New Roman"/>
                <w:sz w:val="24"/>
              </w:rPr>
              <w:t>0</w:t>
            </w:r>
            <w:r w:rsidR="00B93FA1" w:rsidRPr="00EB6E04">
              <w:rPr>
                <w:rFonts w:ascii="Times New Roman" w:hAnsi="Times New Roman"/>
                <w:sz w:val="24"/>
              </w:rPr>
              <w:t>210</w:t>
            </w:r>
          </w:p>
        </w:tc>
        <w:tc>
          <w:tcPr>
            <w:tcW w:w="8190" w:type="dxa"/>
          </w:tcPr>
          <w:p w14:paraId="22FD680B"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The definitions of these categories shall match those of the corresponding rows of </w:t>
            </w:r>
            <w:r w:rsidRPr="001B6D4D">
              <w:rPr>
                <w:rFonts w:ascii="Times New Roman" w:hAnsi="Times New Roman"/>
                <w:sz w:val="24"/>
              </w:rPr>
              <w:t>FINREP</w:t>
            </w:r>
            <w:r w:rsidRPr="00EB6E04">
              <w:rPr>
                <w:rFonts w:ascii="Times New Roman" w:hAnsi="Times New Roman"/>
                <w:sz w:val="24"/>
              </w:rPr>
              <w:t xml:space="preserve"> templates 1.1 and 1.2. </w:t>
            </w:r>
          </w:p>
        </w:tc>
      </w:tr>
      <w:tr w:rsidR="00B93FA1" w:rsidRPr="00E60B53" w14:paraId="3A929C28" w14:textId="77777777" w:rsidTr="00672D2A">
        <w:tc>
          <w:tcPr>
            <w:tcW w:w="1101" w:type="dxa"/>
          </w:tcPr>
          <w:p w14:paraId="3A4C4DF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010</w:t>
            </w:r>
          </w:p>
        </w:tc>
        <w:tc>
          <w:tcPr>
            <w:tcW w:w="8190" w:type="dxa"/>
          </w:tcPr>
          <w:p w14:paraId="1C5804BA"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 TOTAL FAIR-VALUED ASSETS AND LIABILITIES</w:t>
            </w:r>
          </w:p>
          <w:p w14:paraId="77BA210B"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sz w:val="24"/>
              </w:rPr>
              <w:t>Total of fair-valued assets and liabilities reported in rows 20 to 210.</w:t>
            </w:r>
          </w:p>
        </w:tc>
      </w:tr>
      <w:tr w:rsidR="00B93FA1" w:rsidRPr="00E60B53" w14:paraId="40A4BB6D" w14:textId="77777777" w:rsidTr="00672D2A">
        <w:tc>
          <w:tcPr>
            <w:tcW w:w="1101" w:type="dxa"/>
          </w:tcPr>
          <w:p w14:paraId="257D796F"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59A85510"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1.1 TOTAL FAIR-VALUED ASSETS</w:t>
            </w:r>
          </w:p>
          <w:p w14:paraId="29D43A6E"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Total of fair-valued assets reported in rows </w:t>
            </w:r>
            <w:r w:rsidR="001D4848" w:rsidRPr="00EB6E04">
              <w:rPr>
                <w:rFonts w:ascii="Times New Roman" w:hAnsi="Times New Roman"/>
                <w:sz w:val="24"/>
              </w:rPr>
              <w:t>00</w:t>
            </w:r>
            <w:r w:rsidRPr="00EB6E04">
              <w:rPr>
                <w:rFonts w:ascii="Times New Roman" w:hAnsi="Times New Roman"/>
                <w:sz w:val="24"/>
              </w:rPr>
              <w:t xml:space="preserve">30 to </w:t>
            </w:r>
            <w:r w:rsidR="001D4848" w:rsidRPr="00EB6E04">
              <w:rPr>
                <w:rFonts w:ascii="Times New Roman" w:hAnsi="Times New Roman"/>
                <w:sz w:val="24"/>
              </w:rPr>
              <w:t>0</w:t>
            </w:r>
            <w:r w:rsidRPr="00EB6E04">
              <w:rPr>
                <w:rFonts w:ascii="Times New Roman" w:hAnsi="Times New Roman"/>
                <w:sz w:val="24"/>
              </w:rPr>
              <w:t xml:space="preserve">140. </w:t>
            </w:r>
          </w:p>
          <w:p w14:paraId="4DD24BDA"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Relevant cells of rows </w:t>
            </w:r>
            <w:r w:rsidR="001D4848" w:rsidRPr="00EB6E04">
              <w:rPr>
                <w:rFonts w:ascii="Times New Roman" w:hAnsi="Times New Roman"/>
                <w:sz w:val="24"/>
              </w:rPr>
              <w:t>0</w:t>
            </w:r>
            <w:r w:rsidRPr="00EB6E04">
              <w:rPr>
                <w:rFonts w:ascii="Times New Roman" w:hAnsi="Times New Roman"/>
                <w:sz w:val="24"/>
              </w:rPr>
              <w:t xml:space="preserve">030 to </w:t>
            </w:r>
            <w:r w:rsidR="001D4848" w:rsidRPr="00EB6E04">
              <w:rPr>
                <w:rFonts w:ascii="Times New Roman" w:hAnsi="Times New Roman"/>
                <w:sz w:val="24"/>
              </w:rPr>
              <w:t>0</w:t>
            </w:r>
            <w:r w:rsidRPr="00EB6E04">
              <w:rPr>
                <w:rFonts w:ascii="Times New Roman" w:hAnsi="Times New Roman"/>
                <w:sz w:val="24"/>
              </w:rPr>
              <w:t xml:space="preserve">130 shall be reported in line with </w:t>
            </w:r>
            <w:r w:rsidRPr="001B6D4D">
              <w:rPr>
                <w:rFonts w:ascii="Times New Roman" w:hAnsi="Times New Roman"/>
                <w:sz w:val="24"/>
              </w:rPr>
              <w:t>FINREP</w:t>
            </w:r>
            <w:r w:rsidRPr="00EB6E04">
              <w:rPr>
                <w:rFonts w:ascii="Times New Roman" w:hAnsi="Times New Roman"/>
                <w:sz w:val="24"/>
              </w:rPr>
              <w:t xml:space="preserve"> template F</w:t>
            </w:r>
            <w:r w:rsidR="001D4848" w:rsidRPr="00EB6E04">
              <w:rPr>
                <w:rFonts w:ascii="Times New Roman" w:hAnsi="Times New Roman"/>
                <w:sz w:val="24"/>
              </w:rPr>
              <w:t xml:space="preserve"> </w:t>
            </w:r>
            <w:r w:rsidRPr="00EB6E04">
              <w:rPr>
                <w:rFonts w:ascii="Times New Roman" w:hAnsi="Times New Roman"/>
                <w:sz w:val="24"/>
              </w:rPr>
              <w:t xml:space="preserve">01.01 </w:t>
            </w:r>
            <w:r w:rsidRPr="00DD41BE">
              <w:rPr>
                <w:rFonts w:ascii="Times New Roman" w:hAnsi="Times New Roman"/>
                <w:sz w:val="24"/>
              </w:rPr>
              <w:t xml:space="preserve">of </w:t>
            </w:r>
            <w:r w:rsidR="001D4848" w:rsidRPr="00DD41BE">
              <w:rPr>
                <w:rFonts w:ascii="Times New Roman" w:hAnsi="Times New Roman"/>
                <w:sz w:val="24"/>
              </w:rPr>
              <w:t xml:space="preserve">Annexes III and IV to this </w:t>
            </w:r>
            <w:r w:rsidRPr="00DD41BE">
              <w:rPr>
                <w:rFonts w:ascii="Times New Roman" w:hAnsi="Times New Roman"/>
                <w:sz w:val="24"/>
              </w:rPr>
              <w:t>Regulation</w:t>
            </w:r>
            <w:r w:rsidRPr="00EB6E04">
              <w:rPr>
                <w:rFonts w:ascii="Times New Roman" w:hAnsi="Times New Roman"/>
                <w:sz w:val="24"/>
              </w:rPr>
              <w:t xml:space="preserve"> depending on the institution’s applicable standards: </w:t>
            </w:r>
          </w:p>
          <w:p w14:paraId="17B4C563" w14:textId="269E13AF"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672D2A">
              <w:rPr>
                <w:rFonts w:ascii="Times New Roman" w:hAnsi="Times New Roman"/>
                <w:sz w:val="24"/>
              </w:rPr>
              <w:t>IFRS as endorsed by</w:t>
            </w:r>
            <w:r w:rsidRPr="00EB6E04">
              <w:rPr>
                <w:rFonts w:ascii="Times New Roman" w:hAnsi="Times New Roman"/>
                <w:sz w:val="24"/>
              </w:rPr>
              <w:t xml:space="preserve"> the Union in application of Regulation (EU) 1606/2002 (‘EU IFRS’)</w:t>
            </w:r>
          </w:p>
          <w:p w14:paraId="0D051C9E" w14:textId="77777777"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accounting standards compatible with EU IFRS (‘National GAAP compatible IFRS’) or</w:t>
            </w:r>
          </w:p>
          <w:p w14:paraId="18278EFA" w14:textId="77777777"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GAAP based on Directive 86/635/EC, the Bank Accounting Directive (</w:t>
            </w:r>
            <w:r w:rsidRPr="001B6D4D">
              <w:rPr>
                <w:rFonts w:ascii="Times New Roman" w:hAnsi="Times New Roman"/>
                <w:sz w:val="24"/>
              </w:rPr>
              <w:t>FINREP</w:t>
            </w:r>
            <w:r w:rsidRPr="00EB6E04">
              <w:rPr>
                <w:rFonts w:ascii="Times New Roman" w:hAnsi="Times New Roman"/>
                <w:sz w:val="24"/>
              </w:rPr>
              <w:t xml:space="preserve"> ‘National GAAP based on BAD’).</w:t>
            </w:r>
          </w:p>
        </w:tc>
      </w:tr>
      <w:tr w:rsidR="00B93FA1" w:rsidRPr="00E60B53" w14:paraId="50CACE72" w14:textId="77777777" w:rsidTr="00672D2A">
        <w:tc>
          <w:tcPr>
            <w:tcW w:w="1101" w:type="dxa"/>
          </w:tcPr>
          <w:p w14:paraId="0AB71DB1"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030</w:t>
            </w:r>
          </w:p>
        </w:tc>
        <w:tc>
          <w:tcPr>
            <w:tcW w:w="8190" w:type="dxa"/>
          </w:tcPr>
          <w:p w14:paraId="2DFAC1A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FINANCIAL ASSETS HELD FOR TRADING</w:t>
            </w:r>
          </w:p>
          <w:p w14:paraId="07E3FFE9"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9.Appendix A.</w:t>
            </w:r>
          </w:p>
          <w:p w14:paraId="50DD31C2"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050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4FD4B4AF" w14:textId="77777777" w:rsidTr="00672D2A">
        <w:tc>
          <w:tcPr>
            <w:tcW w:w="1101" w:type="dxa"/>
          </w:tcPr>
          <w:p w14:paraId="0F5EC5A2"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040</w:t>
            </w:r>
          </w:p>
        </w:tc>
        <w:tc>
          <w:tcPr>
            <w:tcW w:w="8190" w:type="dxa"/>
          </w:tcPr>
          <w:p w14:paraId="41D07FA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1.1.2 TRADING FINANCIAL ASSETS</w:t>
            </w:r>
          </w:p>
          <w:p w14:paraId="76BD7B5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Article 32-33; Annex V. Part 1.17. </w:t>
            </w:r>
          </w:p>
          <w:p w14:paraId="5E326EE2"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091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53BF7EB2" w14:textId="77777777" w:rsidTr="00672D2A">
        <w:tc>
          <w:tcPr>
            <w:tcW w:w="1101" w:type="dxa"/>
          </w:tcPr>
          <w:p w14:paraId="2E247C96"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050</w:t>
            </w:r>
          </w:p>
        </w:tc>
        <w:tc>
          <w:tcPr>
            <w:tcW w:w="8190" w:type="dxa"/>
          </w:tcPr>
          <w:p w14:paraId="48CC4642"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1.1.3 NON-TRADING FINANCIAL ASSETS MANDATORILY AT FAIR VALUE THROUGH PROFIT OR LOSS </w:t>
            </w:r>
          </w:p>
          <w:p w14:paraId="5FB01B8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7.8(a)(ii); IFRS 9.4.1.4. </w:t>
            </w:r>
          </w:p>
          <w:p w14:paraId="021DFEAA"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096 of template F</w:t>
            </w:r>
            <w:r w:rsidR="001D4848"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34ED2840" w14:textId="77777777" w:rsidTr="00672D2A">
        <w:tc>
          <w:tcPr>
            <w:tcW w:w="1101" w:type="dxa"/>
          </w:tcPr>
          <w:p w14:paraId="746C62A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7D12B341"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1.1.4 FINANCIAL ASSETS DESIGNATED AT FAIR VALUE THROUGH PROFIT OR LOSS</w:t>
            </w:r>
          </w:p>
          <w:p w14:paraId="5173C32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7.8(a)(i); IFRS 9.4.1.5; Accounting Directive art 8(1)(a), (6).</w:t>
            </w:r>
          </w:p>
          <w:p w14:paraId="61131A84"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100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2B67B566" w14:textId="77777777" w:rsidTr="00672D2A">
        <w:tc>
          <w:tcPr>
            <w:tcW w:w="1101" w:type="dxa"/>
          </w:tcPr>
          <w:p w14:paraId="092DE11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070</w:t>
            </w:r>
          </w:p>
        </w:tc>
        <w:tc>
          <w:tcPr>
            <w:tcW w:w="8190" w:type="dxa"/>
          </w:tcPr>
          <w:p w14:paraId="4021E269"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1.1.5 </w:t>
            </w:r>
            <w:r w:rsidRPr="00DD41BE">
              <w:rPr>
                <w:sz w:val="24"/>
              </w:rPr>
              <w:t xml:space="preserve"> </w:t>
            </w:r>
            <w:r w:rsidRPr="00DD41BE">
              <w:rPr>
                <w:rFonts w:ascii="Times New Roman" w:hAnsi="Times New Roman"/>
                <w:b/>
                <w:sz w:val="24"/>
                <w:u w:val="single"/>
              </w:rPr>
              <w:t>FINANCIAL ASSETS AT FAIR VALUE THROUGH OTHER COMPREHENSIVE INCOME</w:t>
            </w:r>
          </w:p>
          <w:p w14:paraId="6EF7BDE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7.8(h); IFRS 9.4.1.2A.</w:t>
            </w:r>
          </w:p>
          <w:p w14:paraId="313DD02A"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141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2B5CD1"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46F404C6" w14:textId="77777777" w:rsidTr="00672D2A">
        <w:tc>
          <w:tcPr>
            <w:tcW w:w="1101" w:type="dxa"/>
          </w:tcPr>
          <w:p w14:paraId="44A6D13D"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4EB5DA11"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1.1.6 NON-TRADING NON-DERIVATIVE FINANCIAL ASSETS MEASURED AT FAIR VALUE THROUGH PROFIT OR LOSS</w:t>
            </w:r>
          </w:p>
          <w:p w14:paraId="317B8DE7"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 36(2). </w:t>
            </w:r>
          </w:p>
          <w:p w14:paraId="6BFF9495"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171 of template </w:t>
            </w:r>
            <w:r w:rsidR="002B5CD1" w:rsidRPr="00DD41BE">
              <w:rPr>
                <w:rFonts w:ascii="Times New Roman" w:hAnsi="Times New Roman"/>
                <w:sz w:val="24"/>
              </w:rPr>
              <w:t>F 01.01 of Annexes III and IV to this Regulation.</w:t>
            </w:r>
          </w:p>
        </w:tc>
      </w:tr>
      <w:tr w:rsidR="00B93FA1" w:rsidRPr="00E60B53" w14:paraId="2AFA5FDB" w14:textId="77777777" w:rsidTr="00672D2A">
        <w:tc>
          <w:tcPr>
            <w:tcW w:w="1101" w:type="dxa"/>
          </w:tcPr>
          <w:p w14:paraId="1A680875"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090</w:t>
            </w:r>
          </w:p>
        </w:tc>
        <w:tc>
          <w:tcPr>
            <w:tcW w:w="8190" w:type="dxa"/>
          </w:tcPr>
          <w:p w14:paraId="241932E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1.1.7 NON-TRADING NON-DERIVATIVE FINANCIAL ASSETS MEASURED AT FAIR VALUE TO EQUITY</w:t>
            </w:r>
          </w:p>
          <w:p w14:paraId="75C22C1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 (8).</w:t>
            </w:r>
          </w:p>
          <w:p w14:paraId="35236C31"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C11B8D">
              <w:rPr>
                <w:rFonts w:ascii="Times New Roman" w:hAnsi="Times New Roman"/>
                <w:sz w:val="24"/>
              </w:rPr>
              <w:t xml:space="preserve">shall </w:t>
            </w:r>
            <w:r w:rsidRPr="00DD41BE">
              <w:rPr>
                <w:rFonts w:ascii="Times New Roman" w:hAnsi="Times New Roman"/>
                <w:sz w:val="24"/>
              </w:rPr>
              <w:t xml:space="preserve">correspond to row 175 of template </w:t>
            </w:r>
            <w:r w:rsidR="002B5CD1" w:rsidRPr="00DD41BE">
              <w:rPr>
                <w:rFonts w:ascii="Times New Roman" w:hAnsi="Times New Roman"/>
                <w:sz w:val="24"/>
              </w:rPr>
              <w:t>F 01.01 of Annexes III and IV to this Regulation.</w:t>
            </w:r>
          </w:p>
        </w:tc>
      </w:tr>
      <w:tr w:rsidR="00B93FA1" w:rsidRPr="00E60B53" w14:paraId="2FAFCF0D" w14:textId="77777777" w:rsidTr="00672D2A">
        <w:tc>
          <w:tcPr>
            <w:tcW w:w="1101" w:type="dxa"/>
          </w:tcPr>
          <w:p w14:paraId="623C160B"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100</w:t>
            </w:r>
          </w:p>
        </w:tc>
        <w:tc>
          <w:tcPr>
            <w:tcW w:w="8190" w:type="dxa"/>
          </w:tcPr>
          <w:p w14:paraId="36269AC2"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1.1.8 OTHER NON-TRADING NON-DERIVATIVE FINANCIAL ASSETS</w:t>
            </w:r>
          </w:p>
          <w:p w14:paraId="020BDA80"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BAD art 37; Accounting Directive Article 12(7); Annex V. Part 1.20.</w:t>
            </w:r>
          </w:p>
          <w:p w14:paraId="1BCA01B2"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234 of template </w:t>
            </w:r>
            <w:r w:rsidR="002B5CD1" w:rsidRPr="00DD41BE">
              <w:rPr>
                <w:rFonts w:ascii="Times New Roman" w:hAnsi="Times New Roman"/>
                <w:sz w:val="24"/>
              </w:rPr>
              <w:t>F 01.01 of Annexes III and IV to this Regulation.</w:t>
            </w:r>
          </w:p>
        </w:tc>
      </w:tr>
      <w:tr w:rsidR="00B93FA1" w:rsidRPr="00E60B53" w14:paraId="4EC73C54" w14:textId="77777777" w:rsidTr="00672D2A">
        <w:tc>
          <w:tcPr>
            <w:tcW w:w="1101" w:type="dxa"/>
          </w:tcPr>
          <w:p w14:paraId="06A6F7D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110</w:t>
            </w:r>
          </w:p>
        </w:tc>
        <w:tc>
          <w:tcPr>
            <w:tcW w:w="8190" w:type="dxa"/>
          </w:tcPr>
          <w:p w14:paraId="4E7EF64E"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1.1.9 DERIVATIVES - HEDGE ACCOUNTING</w:t>
            </w:r>
          </w:p>
          <w:p w14:paraId="77BBEA32"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9.6.2.1; Annex V. Part 1.22; Accounting Directive art 8(1)(a), (6), (8); IAS 39.9; Annex V. Part 1.22.</w:t>
            </w:r>
          </w:p>
          <w:p w14:paraId="7F147486"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240 of template </w:t>
            </w:r>
            <w:r w:rsidR="002B5CD1" w:rsidRPr="00DD41BE">
              <w:rPr>
                <w:rFonts w:ascii="Times New Roman" w:hAnsi="Times New Roman"/>
                <w:sz w:val="24"/>
              </w:rPr>
              <w:t>F 01.01 of Annexes III and IV to this Regulation.</w:t>
            </w:r>
          </w:p>
        </w:tc>
      </w:tr>
      <w:tr w:rsidR="00B93FA1" w:rsidRPr="00E60B53" w14:paraId="2E31532B" w14:textId="77777777" w:rsidTr="00672D2A">
        <w:tc>
          <w:tcPr>
            <w:tcW w:w="1101" w:type="dxa"/>
          </w:tcPr>
          <w:p w14:paraId="4C6241E6" w14:textId="77777777" w:rsidR="00B93FA1" w:rsidRPr="00EB6E04" w:rsidDel="006529A1"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120</w:t>
            </w:r>
          </w:p>
        </w:tc>
        <w:tc>
          <w:tcPr>
            <w:tcW w:w="8190" w:type="dxa"/>
          </w:tcPr>
          <w:p w14:paraId="7086F728"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1.1.10 FAIR VALUE CHANGES OF THE HEDGED ITEMS IN PORTFOLIO HEDGE OF INTEREST RATE RISK</w:t>
            </w:r>
          </w:p>
          <w:p w14:paraId="04C4BB3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IAS 39.89A(a); IFRS 9.6.5.8; Accounting Directive art 8(5), (6).</w:t>
            </w:r>
          </w:p>
          <w:p w14:paraId="0A4FB076"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250 of template </w:t>
            </w:r>
            <w:r w:rsidR="002B5CD1" w:rsidRPr="00DD41BE">
              <w:rPr>
                <w:rFonts w:ascii="Times New Roman" w:hAnsi="Times New Roman"/>
                <w:sz w:val="24"/>
              </w:rPr>
              <w:t>F 01.01 of Annexes III and IV to this Regulation.</w:t>
            </w:r>
          </w:p>
        </w:tc>
      </w:tr>
      <w:tr w:rsidR="00B93FA1" w:rsidRPr="00E60B53" w14:paraId="45B2B072" w14:textId="77777777" w:rsidTr="00672D2A">
        <w:tc>
          <w:tcPr>
            <w:tcW w:w="1101" w:type="dxa"/>
          </w:tcPr>
          <w:p w14:paraId="35506A3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130</w:t>
            </w:r>
          </w:p>
        </w:tc>
        <w:tc>
          <w:tcPr>
            <w:tcW w:w="8190" w:type="dxa"/>
          </w:tcPr>
          <w:p w14:paraId="6907B8C3"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1.1.11 INVESTMENTS IN SUBSIDIARIES, JOINT VENTURES AND ASSOCIATES</w:t>
            </w:r>
          </w:p>
          <w:p w14:paraId="6848098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IAS 1.54(e); Annex V. Part 1.21, Part 2.4 ; BAD art 4.Assets(7)-(8); Accounting Directive art 2(2). </w:t>
            </w:r>
          </w:p>
          <w:p w14:paraId="2EA3319A"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 xml:space="preserve">correspond to row 260 of template </w:t>
            </w:r>
            <w:r w:rsidR="002B5CD1" w:rsidRPr="00DD41BE">
              <w:rPr>
                <w:rFonts w:ascii="Times New Roman" w:hAnsi="Times New Roman"/>
                <w:sz w:val="24"/>
              </w:rPr>
              <w:t>F 01.01 of Annexes III and IV to this Regulation.</w:t>
            </w:r>
          </w:p>
        </w:tc>
      </w:tr>
      <w:tr w:rsidR="00B93FA1" w:rsidRPr="00E60B53" w14:paraId="09C2D60B" w14:textId="77777777" w:rsidTr="00672D2A">
        <w:tc>
          <w:tcPr>
            <w:tcW w:w="1101" w:type="dxa"/>
          </w:tcPr>
          <w:p w14:paraId="7327D48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140</w:t>
            </w:r>
          </w:p>
        </w:tc>
        <w:tc>
          <w:tcPr>
            <w:tcW w:w="8190" w:type="dxa"/>
          </w:tcPr>
          <w:p w14:paraId="5A1184C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 HAIRCUTS FOR TRADING ASSETS AT FAIR VALUE</w:t>
            </w:r>
          </w:p>
          <w:p w14:paraId="6D1FAD9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735472BE"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375 of template</w:t>
            </w:r>
            <w:r w:rsidR="002B5CD1" w:rsidRPr="00DD41BE">
              <w:rPr>
                <w:rFonts w:ascii="Times New Roman" w:hAnsi="Times New Roman"/>
                <w:sz w:val="24"/>
              </w:rPr>
              <w:t xml:space="preserve"> F 01.01 of Annexes III and IV to this Regulation.</w:t>
            </w:r>
          </w:p>
        </w:tc>
      </w:tr>
      <w:tr w:rsidR="00B93FA1" w:rsidRPr="00E60B53" w14:paraId="7FF9962A" w14:textId="77777777" w:rsidTr="00672D2A">
        <w:tc>
          <w:tcPr>
            <w:tcW w:w="1101" w:type="dxa"/>
          </w:tcPr>
          <w:p w14:paraId="129A1095"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150</w:t>
            </w:r>
          </w:p>
        </w:tc>
        <w:tc>
          <w:tcPr>
            <w:tcW w:w="8190" w:type="dxa"/>
          </w:tcPr>
          <w:p w14:paraId="3B7ADA8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 TOTAL FAIR-VALUED LIABILITIES</w:t>
            </w:r>
            <w:r w:rsidRPr="00DD41BE" w:rsidDel="008404F9">
              <w:rPr>
                <w:rFonts w:ascii="Times New Roman" w:hAnsi="Times New Roman"/>
                <w:b/>
                <w:sz w:val="24"/>
                <w:u w:val="single"/>
              </w:rPr>
              <w:t xml:space="preserve"> </w:t>
            </w:r>
            <w:r w:rsidRPr="00DD41BE">
              <w:rPr>
                <w:rFonts w:ascii="Times New Roman" w:hAnsi="Times New Roman"/>
                <w:b/>
                <w:sz w:val="24"/>
                <w:u w:val="single"/>
              </w:rPr>
              <w:t xml:space="preserve"> </w:t>
            </w:r>
          </w:p>
          <w:p w14:paraId="731E41E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Total of fair-valued liabilities reported in rows </w:t>
            </w:r>
            <w:r w:rsidR="002B5CD1" w:rsidRPr="00DD41BE">
              <w:rPr>
                <w:rFonts w:ascii="Times New Roman" w:hAnsi="Times New Roman"/>
                <w:sz w:val="24"/>
              </w:rPr>
              <w:t>0</w:t>
            </w:r>
            <w:r w:rsidRPr="00DD41BE">
              <w:rPr>
                <w:rFonts w:ascii="Times New Roman" w:hAnsi="Times New Roman"/>
                <w:sz w:val="24"/>
              </w:rPr>
              <w:t xml:space="preserve">160 to </w:t>
            </w:r>
            <w:r w:rsidR="002B5CD1" w:rsidRPr="00DD41BE">
              <w:rPr>
                <w:rFonts w:ascii="Times New Roman" w:hAnsi="Times New Roman"/>
                <w:sz w:val="24"/>
              </w:rPr>
              <w:t>0</w:t>
            </w:r>
            <w:r w:rsidRPr="00DD41BE">
              <w:rPr>
                <w:rFonts w:ascii="Times New Roman" w:hAnsi="Times New Roman"/>
                <w:sz w:val="24"/>
              </w:rPr>
              <w:t>210.</w:t>
            </w:r>
          </w:p>
          <w:p w14:paraId="6AD4664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Relevant cells of rows </w:t>
            </w:r>
            <w:r w:rsidR="002B5CD1" w:rsidRPr="00DD41BE">
              <w:rPr>
                <w:rFonts w:ascii="Times New Roman" w:hAnsi="Times New Roman"/>
                <w:sz w:val="24"/>
              </w:rPr>
              <w:t>0</w:t>
            </w:r>
            <w:r w:rsidRPr="00DD41BE">
              <w:rPr>
                <w:rFonts w:ascii="Times New Roman" w:hAnsi="Times New Roman"/>
                <w:sz w:val="24"/>
              </w:rPr>
              <w:t xml:space="preserve">150 to </w:t>
            </w:r>
            <w:r w:rsidR="002B5CD1" w:rsidRPr="00DD41BE">
              <w:rPr>
                <w:rFonts w:ascii="Times New Roman" w:hAnsi="Times New Roman"/>
                <w:sz w:val="24"/>
              </w:rPr>
              <w:t>0</w:t>
            </w:r>
            <w:r w:rsidRPr="00DD41BE">
              <w:rPr>
                <w:rFonts w:ascii="Times New Roman" w:hAnsi="Times New Roman"/>
                <w:sz w:val="24"/>
              </w:rPr>
              <w:t xml:space="preserve">190 shall be reported in </w:t>
            </w:r>
            <w:r w:rsidRPr="001B6D4D">
              <w:rPr>
                <w:rFonts w:ascii="Times New Roman" w:hAnsi="Times New Roman"/>
                <w:sz w:val="24"/>
              </w:rPr>
              <w:t>line with FINREP template</w:t>
            </w:r>
            <w:r w:rsidRPr="00DD41BE">
              <w:rPr>
                <w:rFonts w:ascii="Times New Roman" w:hAnsi="Times New Roman"/>
                <w:sz w:val="24"/>
              </w:rPr>
              <w:t xml:space="preserve"> </w:t>
            </w:r>
            <w:r w:rsidR="002B5CD1" w:rsidRPr="00DD41BE">
              <w:rPr>
                <w:rFonts w:ascii="Times New Roman" w:hAnsi="Times New Roman"/>
                <w:sz w:val="24"/>
              </w:rPr>
              <w:t>F 01.02 of Annexes III and IV to this Regulation</w:t>
            </w:r>
            <w:r w:rsidRPr="00DD41BE">
              <w:rPr>
                <w:rFonts w:ascii="Times New Roman" w:hAnsi="Times New Roman"/>
                <w:sz w:val="24"/>
              </w:rPr>
              <w:t xml:space="preserve"> depending on the institution’s applicable standards: </w:t>
            </w:r>
          </w:p>
          <w:p w14:paraId="7165C188" w14:textId="17A0ED4D"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672D2A">
              <w:rPr>
                <w:rFonts w:ascii="Times New Roman" w:hAnsi="Times New Roman"/>
                <w:sz w:val="24"/>
              </w:rPr>
              <w:t>IFRS as endorsed by</w:t>
            </w:r>
            <w:r w:rsidRPr="00DD41BE">
              <w:rPr>
                <w:rFonts w:ascii="Times New Roman" w:hAnsi="Times New Roman"/>
                <w:sz w:val="24"/>
              </w:rPr>
              <w:t xml:space="preserve"> the Union in application of Regulation (EU) 1606/2002 (‘EU IFRS’)</w:t>
            </w:r>
          </w:p>
          <w:p w14:paraId="67BE80B4"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 xml:space="preserve">National accounting standards compatible with EU IFRS (‘National GAAP compatible IFRS’) </w:t>
            </w:r>
          </w:p>
          <w:p w14:paraId="125C74CD"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 xml:space="preserve">or National GAAP based on Directive 86/635/EC, the Bank Accounting </w:t>
            </w:r>
            <w:r w:rsidRPr="001B6D4D">
              <w:rPr>
                <w:rFonts w:ascii="Times New Roman" w:hAnsi="Times New Roman"/>
                <w:sz w:val="24"/>
              </w:rPr>
              <w:t>Directive (FINREP ‘National</w:t>
            </w:r>
            <w:r w:rsidRPr="00DD41BE">
              <w:rPr>
                <w:rFonts w:ascii="Times New Roman" w:hAnsi="Times New Roman"/>
                <w:sz w:val="24"/>
              </w:rPr>
              <w:t xml:space="preserve"> GAAP based on BAD’).</w:t>
            </w:r>
          </w:p>
        </w:tc>
      </w:tr>
      <w:tr w:rsidR="00B93FA1" w:rsidRPr="00E60B53" w14:paraId="23BAAE69" w14:textId="77777777" w:rsidTr="00672D2A">
        <w:tc>
          <w:tcPr>
            <w:tcW w:w="1101" w:type="dxa"/>
          </w:tcPr>
          <w:p w14:paraId="2502C43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160</w:t>
            </w:r>
          </w:p>
        </w:tc>
        <w:tc>
          <w:tcPr>
            <w:tcW w:w="8190" w:type="dxa"/>
          </w:tcPr>
          <w:p w14:paraId="762E4EA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1.2.1 FINANCIAL LIABILITIES HELD FOR TRADING</w:t>
            </w:r>
          </w:p>
          <w:p w14:paraId="698CC40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 (ii); IFRS 9.BA.6.</w:t>
            </w:r>
          </w:p>
          <w:p w14:paraId="5849D69A"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 xml:space="preserve">correspond to row 010 of template </w:t>
            </w:r>
            <w:r w:rsidR="002B5CD1" w:rsidRPr="00DD41BE">
              <w:rPr>
                <w:rFonts w:ascii="Times New Roman" w:hAnsi="Times New Roman"/>
                <w:sz w:val="24"/>
              </w:rPr>
              <w:t>F 01.02 of Annexes III and IV to this Regulation.</w:t>
            </w:r>
          </w:p>
        </w:tc>
      </w:tr>
      <w:tr w:rsidR="00B93FA1" w:rsidRPr="00E60B53" w14:paraId="38EDBFD0" w14:textId="77777777" w:rsidTr="00672D2A">
        <w:tc>
          <w:tcPr>
            <w:tcW w:w="1101" w:type="dxa"/>
          </w:tcPr>
          <w:p w14:paraId="4BC1AB2A"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170</w:t>
            </w:r>
          </w:p>
        </w:tc>
        <w:tc>
          <w:tcPr>
            <w:tcW w:w="8190" w:type="dxa"/>
          </w:tcPr>
          <w:p w14:paraId="5FD04CDD"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1.2.2 TRADING FINANCIAL LIABILITIES</w:t>
            </w:r>
          </w:p>
          <w:p w14:paraId="5521959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8(1)(a),(3),(6).</w:t>
            </w:r>
          </w:p>
          <w:p w14:paraId="0475DEB7"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061 of template</w:t>
            </w:r>
            <w:r w:rsidR="002B5CD1" w:rsidRPr="00DD41BE">
              <w:rPr>
                <w:rFonts w:ascii="Times New Roman" w:hAnsi="Times New Roman"/>
                <w:sz w:val="24"/>
              </w:rPr>
              <w:t xml:space="preserve"> F 01.02 of Annexes III and IV to this Regulation.</w:t>
            </w:r>
          </w:p>
        </w:tc>
      </w:tr>
      <w:tr w:rsidR="00B93FA1" w:rsidRPr="00E60B53" w14:paraId="3FA0B67E" w14:textId="77777777" w:rsidTr="00672D2A">
        <w:tc>
          <w:tcPr>
            <w:tcW w:w="1101" w:type="dxa"/>
          </w:tcPr>
          <w:p w14:paraId="13E4644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180</w:t>
            </w:r>
          </w:p>
        </w:tc>
        <w:tc>
          <w:tcPr>
            <w:tcW w:w="8190" w:type="dxa"/>
          </w:tcPr>
          <w:p w14:paraId="3BE7F03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1.2.3 FINANCIAL LIABILITIES DESIGNATED AT FAIR VALUE THROUGH PROFIT OR LOSS</w:t>
            </w:r>
          </w:p>
          <w:p w14:paraId="4BF6D0C2"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(e)(i); IFRS 9.4.2.2;</w:t>
            </w:r>
            <w:r w:rsidRPr="00DD41BE">
              <w:rPr>
                <w:sz w:val="24"/>
              </w:rPr>
              <w:t xml:space="preserve"> </w:t>
            </w:r>
            <w:r w:rsidRPr="00DD41BE">
              <w:rPr>
                <w:rFonts w:ascii="Times New Roman" w:hAnsi="Times New Roman"/>
                <w:sz w:val="24"/>
              </w:rPr>
              <w:t xml:space="preserve">Accounting Directive art 8(1)(a), (6); IAS 39.9. </w:t>
            </w:r>
          </w:p>
          <w:p w14:paraId="56B38275"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070 of template</w:t>
            </w:r>
            <w:r w:rsidR="002B5CD1" w:rsidRPr="00DD41BE">
              <w:rPr>
                <w:rFonts w:ascii="Times New Roman" w:hAnsi="Times New Roman"/>
                <w:sz w:val="24"/>
              </w:rPr>
              <w:t xml:space="preserve"> F 01.02 of Annexes III and IV to this Regulation.</w:t>
            </w:r>
          </w:p>
        </w:tc>
      </w:tr>
      <w:tr w:rsidR="00B93FA1" w:rsidRPr="00E60B53" w14:paraId="071688D3" w14:textId="77777777" w:rsidTr="00672D2A">
        <w:tc>
          <w:tcPr>
            <w:tcW w:w="1101" w:type="dxa"/>
          </w:tcPr>
          <w:p w14:paraId="1385E082"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190</w:t>
            </w:r>
          </w:p>
        </w:tc>
        <w:tc>
          <w:tcPr>
            <w:tcW w:w="8190" w:type="dxa"/>
          </w:tcPr>
          <w:p w14:paraId="1202A1D0"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1.2.4 DERIVATIVES - HEDGE ACCOUNTING</w:t>
            </w:r>
          </w:p>
          <w:p w14:paraId="0A066017"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9.6.2.1; Annex V. Part 1.26; Accounting Directive art 8(1)(a), (6), (8)(a). </w:t>
            </w:r>
          </w:p>
          <w:p w14:paraId="31A0F652"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correspond to row 150 of template</w:t>
            </w:r>
            <w:r w:rsidR="002B5CD1" w:rsidRPr="00DD41BE">
              <w:rPr>
                <w:rFonts w:ascii="Times New Roman" w:hAnsi="Times New Roman"/>
                <w:sz w:val="24"/>
              </w:rPr>
              <w:t xml:space="preserve"> F 01.02 of Annexes III and IV to this Regulation.</w:t>
            </w:r>
          </w:p>
        </w:tc>
      </w:tr>
      <w:tr w:rsidR="00B93FA1" w:rsidRPr="00E60B53" w14:paraId="172B4A14" w14:textId="77777777" w:rsidTr="00672D2A">
        <w:tc>
          <w:tcPr>
            <w:tcW w:w="1101" w:type="dxa"/>
          </w:tcPr>
          <w:p w14:paraId="068BC2C0"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200</w:t>
            </w:r>
          </w:p>
        </w:tc>
        <w:tc>
          <w:tcPr>
            <w:tcW w:w="8190" w:type="dxa"/>
          </w:tcPr>
          <w:p w14:paraId="3ABAE6C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1.2.5 FAIR VALUE CHANGES OF THE HEDGED ITEMS IN PORTFOLIO HEDGE OF INTEREST RATE RISK</w:t>
            </w:r>
          </w:p>
          <w:p w14:paraId="2F349F36"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lastRenderedPageBreak/>
              <w:t>IAS 39.89A(b), IFRS 9.6.5.8; Accounting Directive art 8(5), (6); Annex V. Part 2.8.</w:t>
            </w:r>
          </w:p>
          <w:p w14:paraId="10CCAD91"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160 of template</w:t>
            </w:r>
            <w:r w:rsidR="002B5CD1" w:rsidRPr="00DD41BE">
              <w:rPr>
                <w:rFonts w:ascii="Times New Roman" w:hAnsi="Times New Roman"/>
                <w:sz w:val="24"/>
              </w:rPr>
              <w:t xml:space="preserve"> F 01.02 of Annexes III and IV to this Regulation.</w:t>
            </w:r>
          </w:p>
        </w:tc>
      </w:tr>
      <w:tr w:rsidR="00B93FA1" w:rsidRPr="00E60B53" w14:paraId="63C3A976" w14:textId="77777777" w:rsidTr="00672D2A">
        <w:tc>
          <w:tcPr>
            <w:tcW w:w="1101" w:type="dxa"/>
          </w:tcPr>
          <w:p w14:paraId="72C58FCB"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210</w:t>
            </w:r>
          </w:p>
        </w:tc>
        <w:tc>
          <w:tcPr>
            <w:tcW w:w="8190" w:type="dxa"/>
          </w:tcPr>
          <w:p w14:paraId="202A573C"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1.2.6 HAIRCUTS FOR TRADING LIABILITIES AT FAIR VALUE</w:t>
            </w:r>
          </w:p>
          <w:p w14:paraId="13614F46"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172AE5EE"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295 of template</w:t>
            </w:r>
            <w:r w:rsidR="002B5CD1" w:rsidRPr="00DD41BE">
              <w:rPr>
                <w:rFonts w:ascii="Times New Roman" w:hAnsi="Times New Roman"/>
                <w:sz w:val="24"/>
              </w:rPr>
              <w:t xml:space="preserve"> F 01.02 of Annexes III and IV to this Regulation.</w:t>
            </w:r>
          </w:p>
        </w:tc>
      </w:tr>
    </w:tbl>
    <w:p w14:paraId="6448F113" w14:textId="77777777" w:rsidR="00995A7F" w:rsidRDefault="00995A7F" w:rsidP="00C61FF5">
      <w:pPr>
        <w:rPr>
          <w:rStyle w:val="InstructionsTabelleText"/>
          <w:rFonts w:ascii="Times New Roman" w:hAnsi="Times New Roman"/>
          <w:sz w:val="24"/>
        </w:rPr>
      </w:pPr>
    </w:p>
    <w:p w14:paraId="5D55649B"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72" w:name="_Toc516210710"/>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32.02 - Prudent Valuation: Core Approach (PruVal 2)</w:t>
      </w:r>
      <w:bookmarkEnd w:id="672"/>
    </w:p>
    <w:p w14:paraId="30016E11" w14:textId="77777777"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73" w:name="_Toc516210711"/>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General remarks</w:t>
      </w:r>
      <w:bookmarkEnd w:id="673"/>
      <w:r w:rsidRPr="004502C8">
        <w:rPr>
          <w:rFonts w:ascii="Times New Roman" w:hAnsi="Times New Roman" w:cs="Times New Roman"/>
          <w:sz w:val="24"/>
          <w:u w:val="none"/>
          <w:lang w:val="en-GB"/>
        </w:rPr>
        <w:t xml:space="preserve"> </w:t>
      </w:r>
    </w:p>
    <w:p w14:paraId="41E86143" w14:textId="77777777" w:rsidR="00B93FA1" w:rsidRPr="00B93FA1" w:rsidRDefault="00B93FA1" w:rsidP="001A3980">
      <w:pPr>
        <w:pStyle w:val="InstructionsText2"/>
        <w:numPr>
          <w:ilvl w:val="0"/>
          <w:numId w:val="0"/>
        </w:numPr>
        <w:ind w:left="993"/>
      </w:pPr>
      <w:r>
        <w:t>15</w:t>
      </w:r>
      <w:r w:rsidR="00113E45">
        <w:t>4c</w:t>
      </w:r>
      <w:r>
        <w:t xml:space="preserve">. </w:t>
      </w:r>
      <w:r w:rsidRPr="00B93FA1">
        <w:t>The purpose of this template is to provide information on the composition of the total AVA to be deducted from own funds under Articles 34 and 105</w:t>
      </w:r>
      <w:r>
        <w:t xml:space="preserve"> CRR</w:t>
      </w:r>
      <w:r w:rsidRPr="00B93FA1">
        <w:t xml:space="preserve"> alongside relevant information about the accounting valuation of the positions that give rise to the determination of AVAs.</w:t>
      </w:r>
    </w:p>
    <w:p w14:paraId="0AE80E13" w14:textId="77777777" w:rsidR="00B93FA1" w:rsidRPr="00B93FA1" w:rsidRDefault="00B93FA1" w:rsidP="001A3980">
      <w:pPr>
        <w:pStyle w:val="InstructionsText2"/>
        <w:numPr>
          <w:ilvl w:val="0"/>
          <w:numId w:val="0"/>
        </w:numPr>
        <w:ind w:left="993"/>
      </w:pPr>
      <w:r>
        <w:t>15</w:t>
      </w:r>
      <w:r w:rsidR="00113E45">
        <w:t>4d</w:t>
      </w:r>
      <w:r>
        <w:t xml:space="preserve">. </w:t>
      </w:r>
      <w:r w:rsidRPr="00B93FA1">
        <w:t xml:space="preserve">This template </w:t>
      </w:r>
      <w:r>
        <w:t>shall</w:t>
      </w:r>
      <w:r w:rsidRPr="00B93FA1">
        <w:t xml:space="preserve"> be completed by all institutions that: </w:t>
      </w:r>
    </w:p>
    <w:p w14:paraId="0370B45D" w14:textId="77777777" w:rsidR="00B93FA1" w:rsidRPr="00B93FA1" w:rsidRDefault="00B93FA1" w:rsidP="001A3980">
      <w:pPr>
        <w:pStyle w:val="InstructionsText2"/>
        <w:numPr>
          <w:ilvl w:val="0"/>
          <w:numId w:val="0"/>
        </w:numPr>
        <w:ind w:left="993"/>
      </w:pPr>
      <w:r>
        <w:t xml:space="preserve">(a) </w:t>
      </w:r>
      <w:r w:rsidR="00973707">
        <w:t>a</w:t>
      </w:r>
      <w:r w:rsidRPr="00B93FA1">
        <w:t xml:space="preserve">re required to use the </w:t>
      </w:r>
      <w:r w:rsidR="00CA2E92">
        <w:t>C</w:t>
      </w:r>
      <w:r w:rsidRPr="00B93FA1">
        <w:t xml:space="preserve">ore approach because they exceed the threshold referred to in Article 4(1) of </w:t>
      </w:r>
      <w:r w:rsidR="009F5262">
        <w:t xml:space="preserve">the </w:t>
      </w:r>
      <w:r w:rsidR="009F5262" w:rsidRPr="009A1A9B">
        <w:t>Delegated Regulation (EU) 2016/101 on</w:t>
      </w:r>
      <w:r w:rsidR="009F5262" w:rsidDel="00F811F8">
        <w:t xml:space="preserve"> </w:t>
      </w:r>
      <w:r w:rsidR="009F5262" w:rsidRPr="00DD41BE">
        <w:t>prudent valuation</w:t>
      </w:r>
      <w:r w:rsidRPr="00B93FA1">
        <w:t xml:space="preserve">, either on an individual </w:t>
      </w:r>
      <w:r>
        <w:t xml:space="preserve">basis </w:t>
      </w:r>
      <w:r w:rsidRPr="00B93FA1">
        <w:t>or</w:t>
      </w:r>
      <w:r>
        <w:t xml:space="preserve"> on </w:t>
      </w:r>
      <w:r w:rsidRPr="00B93FA1">
        <w:t xml:space="preserve">a consolidated basis as set out in Article 4(3) </w:t>
      </w:r>
      <w:r w:rsidR="009F5262">
        <w:t xml:space="preserve">the </w:t>
      </w:r>
      <w:r w:rsidR="009F5262" w:rsidRPr="009A1A9B">
        <w:t>Delegated Regulation (EU) 2016/101 on</w:t>
      </w:r>
      <w:r w:rsidR="009F5262" w:rsidDel="00F811F8">
        <w:t xml:space="preserve"> </w:t>
      </w:r>
      <w:r w:rsidR="009F5262" w:rsidRPr="00DD41BE">
        <w:t>prudent valuation</w:t>
      </w:r>
      <w:r w:rsidR="00973707">
        <w:t xml:space="preserve"> or</w:t>
      </w:r>
    </w:p>
    <w:p w14:paraId="15C415E0" w14:textId="77777777" w:rsidR="00B93FA1" w:rsidRPr="00B93FA1" w:rsidRDefault="00973707" w:rsidP="001A3980">
      <w:pPr>
        <w:pStyle w:val="InstructionsText2"/>
        <w:numPr>
          <w:ilvl w:val="0"/>
          <w:numId w:val="0"/>
        </w:numPr>
        <w:ind w:left="993"/>
      </w:pPr>
      <w:r>
        <w:t>(b) h</w:t>
      </w:r>
      <w:r w:rsidR="00B93FA1" w:rsidRPr="00B93FA1">
        <w:t xml:space="preserve">ave chosen to apply the Core approach despite not exceeding the threshold. </w:t>
      </w:r>
    </w:p>
    <w:p w14:paraId="1E87EDCC" w14:textId="77777777" w:rsidR="00973707" w:rsidRDefault="00973707" w:rsidP="001A3980">
      <w:pPr>
        <w:pStyle w:val="InstructionsText2"/>
        <w:numPr>
          <w:ilvl w:val="0"/>
          <w:numId w:val="0"/>
        </w:numPr>
        <w:ind w:left="993"/>
      </w:pPr>
      <w:r>
        <w:t>15</w:t>
      </w:r>
      <w:r w:rsidR="00113E45">
        <w:t>4e</w:t>
      </w:r>
      <w:r>
        <w:t>. For the purposes of this template, ‘u</w:t>
      </w:r>
      <w:r w:rsidR="00B93FA1" w:rsidRPr="00B93FA1">
        <w:t>pside uncertainty</w:t>
      </w:r>
      <w:r>
        <w:t>’ shall be defined as follows</w:t>
      </w:r>
      <w:r w:rsidR="00B93FA1" w:rsidRPr="00B93FA1">
        <w:t xml:space="preserve">: As determined by Article 8(2) of </w:t>
      </w:r>
      <w:r w:rsidR="009F5262">
        <w:t xml:space="preserve">the </w:t>
      </w:r>
      <w:r w:rsidR="009F5262" w:rsidRPr="009A1A9B">
        <w:t>Delegated Regulation (EU) 2016/101 on</w:t>
      </w:r>
      <w:r w:rsidR="009F5262" w:rsidDel="00F811F8">
        <w:t xml:space="preserve"> </w:t>
      </w:r>
      <w:r w:rsidR="009F5262" w:rsidRPr="00DD41BE">
        <w:t>prudent valuation</w:t>
      </w:r>
      <w:r w:rsidR="00B93FA1" w:rsidRPr="00B93FA1">
        <w:t>, AVAs are calculated as the difference between the fair value and a prudent valuation that is defined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5FBA6028" w14:textId="77777777" w:rsidR="00B93FA1" w:rsidRPr="004502C8"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674" w:name="_Toc516210712"/>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973707">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B93FA1">
        <w:rPr>
          <w:rFonts w:ascii="Times New Roman" w:hAnsi="Times New Roman" w:cs="Times New Roman"/>
          <w:sz w:val="24"/>
          <w:u w:val="none"/>
          <w:lang w:val="en-GB"/>
        </w:rPr>
        <w:t>Instructions concerning specific positions</w:t>
      </w:r>
      <w:bookmarkEnd w:id="674"/>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14:paraId="22AE3E5A" w14:textId="77777777" w:rsidTr="00672D2A">
        <w:tc>
          <w:tcPr>
            <w:tcW w:w="9291" w:type="dxa"/>
            <w:gridSpan w:val="2"/>
            <w:shd w:val="clear" w:color="auto" w:fill="CCCCCC"/>
          </w:tcPr>
          <w:p w14:paraId="0C07CF74" w14:textId="77777777" w:rsidR="00973707" w:rsidRPr="00EB6E04" w:rsidRDefault="00973707"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973707" w:rsidRPr="00E60B53" w14:paraId="5C1A1467" w14:textId="77777777" w:rsidTr="00672D2A">
        <w:tc>
          <w:tcPr>
            <w:tcW w:w="1101" w:type="dxa"/>
          </w:tcPr>
          <w:p w14:paraId="119AD8C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 xml:space="preserve">010 - </w:t>
            </w:r>
            <w:r>
              <w:rPr>
                <w:rFonts w:ascii="Times New Roman" w:hAnsi="Times New Roman"/>
                <w:sz w:val="24"/>
              </w:rPr>
              <w:t>0</w:t>
            </w:r>
            <w:r w:rsidR="00973707" w:rsidRPr="00EB6E04">
              <w:rPr>
                <w:rFonts w:ascii="Times New Roman" w:hAnsi="Times New Roman"/>
                <w:sz w:val="24"/>
              </w:rPr>
              <w:t>100</w:t>
            </w:r>
          </w:p>
        </w:tc>
        <w:tc>
          <w:tcPr>
            <w:tcW w:w="8190" w:type="dxa"/>
          </w:tcPr>
          <w:p w14:paraId="7C7B8BE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CATEGORY LEVEL AVA</w:t>
            </w:r>
          </w:p>
          <w:p w14:paraId="2AB32AE9"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The category level AVAs for market price uncertainty, close-out costs, model risk, concentrated positions, future administrative costs, early termination and operational risk are calculated as described in Articles 9 to 11 and 14 to 17</w:t>
            </w:r>
            <w:r w:rsidR="00033B7C" w:rsidRPr="00DD41BE">
              <w:rPr>
                <w:rFonts w:ascii="Times New Roman" w:hAnsi="Times New Roman"/>
                <w:sz w:val="24"/>
              </w:rPr>
              <w:t xml:space="preserve">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respectively.</w:t>
            </w:r>
          </w:p>
          <w:p w14:paraId="3681E837"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the market price uncertainty, close-out cost and model risk categories, which are subject to diversification benefit as set out under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 xml:space="preserve"> prudent valuation</w:t>
            </w:r>
            <w:r w:rsidR="003F1103">
              <w:rPr>
                <w:rFonts w:ascii="Times New Roman" w:hAnsi="Times New Roman"/>
                <w:sz w:val="24"/>
              </w:rPr>
              <w:t>,</w:t>
            </w:r>
            <w:r w:rsidR="00033B7C" w:rsidRPr="00DD41BE">
              <w:rPr>
                <w:rFonts w:ascii="Times New Roman" w:hAnsi="Times New Roman"/>
                <w:sz w:val="24"/>
              </w:rPr>
              <w:t xml:space="preserve"> </w:t>
            </w:r>
            <w:r w:rsidRPr="00DD41B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EE34F2">
              <w:rPr>
                <w:rFonts w:ascii="Times New Roman" w:hAnsi="Times New Roman"/>
                <w:sz w:val="24"/>
              </w:rPr>
              <w:t>[</w:t>
            </w:r>
            <w:r w:rsidRPr="00EE34F2">
              <w:rPr>
                <w:rFonts w:ascii="Times New Roman" w:hAnsi="Times New Roman"/>
                <w:sz w:val="24"/>
              </w:rPr>
              <w:t>since</w:t>
            </w:r>
            <w:r w:rsidRPr="00DD41BE">
              <w:rPr>
                <w:rFonts w:ascii="Times New Roman" w:hAnsi="Times New Roman"/>
                <w:sz w:val="24"/>
              </w:rPr>
              <w:t xml:space="preserve"> diversification benefits calculated using method 1 or method 2 of the Annex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are reported in </w:t>
            </w:r>
            <w:r w:rsidR="00033B7C" w:rsidRPr="00DD41BE">
              <w:rPr>
                <w:rFonts w:ascii="Times New Roman" w:hAnsi="Times New Roman"/>
                <w:sz w:val="24"/>
              </w:rPr>
              <w:t>items</w:t>
            </w:r>
            <w:r w:rsidRPr="00DD41BE">
              <w:rPr>
                <w:rFonts w:ascii="Times New Roman" w:hAnsi="Times New Roman"/>
                <w:sz w:val="24"/>
              </w:rPr>
              <w:t xml:space="preserve"> 1.1.2, 1.1.2.1 and 1.1.2.2 of the template</w:t>
            </w:r>
            <w:r w:rsidR="00EE34F2">
              <w:rPr>
                <w:rFonts w:ascii="Times New Roman" w:hAnsi="Times New Roman"/>
                <w:sz w:val="24"/>
              </w:rPr>
              <w:t>]</w:t>
            </w:r>
            <w:r w:rsidRPr="00DD41BE">
              <w:rPr>
                <w:rFonts w:ascii="Times New Roman" w:hAnsi="Times New Roman"/>
                <w:sz w:val="24"/>
              </w:rPr>
              <w:t xml:space="preserve">. </w:t>
            </w:r>
          </w:p>
          <w:p w14:paraId="30B648F8" w14:textId="77777777" w:rsidR="00973707" w:rsidRPr="00DD41BE" w:rsidRDefault="00973707" w:rsidP="00F811F8">
            <w:pPr>
              <w:spacing w:beforeLines="60" w:before="144" w:afterLines="60" w:after="144"/>
              <w:rPr>
                <w:rFonts w:ascii="Times New Roman" w:hAnsi="Times New Roman"/>
                <w:sz w:val="24"/>
              </w:rPr>
            </w:pPr>
            <w:r w:rsidRPr="00DD41BE">
              <w:rPr>
                <w:rFonts w:ascii="Times New Roman" w:hAnsi="Times New Roman"/>
                <w:sz w:val="24"/>
              </w:rPr>
              <w:t xml:space="preserve">For the market uncertainty, close-out cost and model risk categories, amounts calculated under the expert-based approach as defined in Articles 9(5)(b), 10(6)(b) and 11(4)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00F811F8">
              <w:rPr>
                <w:rFonts w:ascii="Times New Roman" w:hAnsi="Times New Roman"/>
                <w:sz w:val="24"/>
              </w:rPr>
              <w:t xml:space="preserve"> shall</w:t>
            </w:r>
            <w:r w:rsidRPr="00DD41BE">
              <w:rPr>
                <w:rFonts w:ascii="Times New Roman" w:hAnsi="Times New Roman"/>
                <w:sz w:val="24"/>
              </w:rPr>
              <w:t xml:space="preserve"> be separately reported in columns 0</w:t>
            </w:r>
            <w:r w:rsidR="00033B7C" w:rsidRPr="00DD41BE">
              <w:rPr>
                <w:rFonts w:ascii="Times New Roman" w:hAnsi="Times New Roman"/>
                <w:sz w:val="24"/>
              </w:rPr>
              <w:t>0</w:t>
            </w:r>
            <w:r w:rsidRPr="00DD41BE">
              <w:rPr>
                <w:rFonts w:ascii="Times New Roman" w:hAnsi="Times New Roman"/>
                <w:sz w:val="24"/>
              </w:rPr>
              <w:t>20, 0</w:t>
            </w:r>
            <w:r w:rsidR="00033B7C" w:rsidRPr="00DD41BE">
              <w:rPr>
                <w:rFonts w:ascii="Times New Roman" w:hAnsi="Times New Roman"/>
                <w:sz w:val="24"/>
              </w:rPr>
              <w:t>0</w:t>
            </w:r>
            <w:r w:rsidRPr="00DD41BE">
              <w:rPr>
                <w:rFonts w:ascii="Times New Roman" w:hAnsi="Times New Roman"/>
                <w:sz w:val="24"/>
              </w:rPr>
              <w:t>40 and 0</w:t>
            </w:r>
            <w:r w:rsidR="00033B7C" w:rsidRPr="00DD41BE">
              <w:rPr>
                <w:rFonts w:ascii="Times New Roman" w:hAnsi="Times New Roman"/>
                <w:sz w:val="24"/>
              </w:rPr>
              <w:t>0</w:t>
            </w:r>
            <w:r w:rsidRPr="00DD41BE">
              <w:rPr>
                <w:rFonts w:ascii="Times New Roman" w:hAnsi="Times New Roman"/>
                <w:sz w:val="24"/>
              </w:rPr>
              <w:t>60.</w:t>
            </w:r>
          </w:p>
        </w:tc>
      </w:tr>
      <w:tr w:rsidR="00973707" w:rsidRPr="00E60B53" w14:paraId="06247EB0" w14:textId="77777777" w:rsidTr="00672D2A">
        <w:tc>
          <w:tcPr>
            <w:tcW w:w="1101" w:type="dxa"/>
          </w:tcPr>
          <w:p w14:paraId="6F8DAA1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010</w:t>
            </w:r>
          </w:p>
        </w:tc>
        <w:tc>
          <w:tcPr>
            <w:tcW w:w="8190" w:type="dxa"/>
          </w:tcPr>
          <w:p w14:paraId="28C39CDC"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PRICE UNCERTAINTY</w:t>
            </w:r>
          </w:p>
          <w:p w14:paraId="73656FA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157A0BD4"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4B3E51FD" w14:textId="77777777" w:rsidTr="00672D2A">
        <w:tc>
          <w:tcPr>
            <w:tcW w:w="1101" w:type="dxa"/>
          </w:tcPr>
          <w:p w14:paraId="411CE208"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90" w:type="dxa"/>
          </w:tcPr>
          <w:p w14:paraId="0C181A50"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13B6148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9(5)(b)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16362AD7" w14:textId="77777777" w:rsidTr="00672D2A">
        <w:tc>
          <w:tcPr>
            <w:tcW w:w="1101" w:type="dxa"/>
          </w:tcPr>
          <w:p w14:paraId="30DC33AC"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030</w:t>
            </w:r>
          </w:p>
        </w:tc>
        <w:tc>
          <w:tcPr>
            <w:tcW w:w="8190" w:type="dxa"/>
          </w:tcPr>
          <w:p w14:paraId="0AB72262"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CLOSE-OUT COSTS</w:t>
            </w:r>
          </w:p>
          <w:p w14:paraId="2EAEB55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7F706741"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Close-out costs AVAs computed according to Article 10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61270FC5" w14:textId="77777777" w:rsidTr="00672D2A">
        <w:tc>
          <w:tcPr>
            <w:tcW w:w="1101" w:type="dxa"/>
          </w:tcPr>
          <w:p w14:paraId="3716484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040</w:t>
            </w:r>
          </w:p>
        </w:tc>
        <w:tc>
          <w:tcPr>
            <w:tcW w:w="8190" w:type="dxa"/>
          </w:tcPr>
          <w:p w14:paraId="6CDED0C2"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3AFB98F0"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Close-out costs AVAs computed according to Article 10(6)(b)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56D5FA10" w14:textId="77777777" w:rsidTr="00672D2A">
        <w:tc>
          <w:tcPr>
            <w:tcW w:w="1101" w:type="dxa"/>
          </w:tcPr>
          <w:p w14:paraId="3294D794"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050</w:t>
            </w:r>
          </w:p>
        </w:tc>
        <w:tc>
          <w:tcPr>
            <w:tcW w:w="8190" w:type="dxa"/>
          </w:tcPr>
          <w:p w14:paraId="131F088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w:t>
            </w:r>
          </w:p>
          <w:p w14:paraId="289712FD"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Article 105(10) CRR</w:t>
            </w:r>
          </w:p>
          <w:p w14:paraId="46C0359F"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1E5CC7E2" w14:textId="77777777" w:rsidTr="00672D2A">
        <w:tc>
          <w:tcPr>
            <w:tcW w:w="1101" w:type="dxa"/>
          </w:tcPr>
          <w:p w14:paraId="69E727D4"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060</w:t>
            </w:r>
          </w:p>
        </w:tc>
        <w:tc>
          <w:tcPr>
            <w:tcW w:w="8190" w:type="dxa"/>
          </w:tcPr>
          <w:p w14:paraId="63EFDF0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 BASED APPROACH</w:t>
            </w:r>
          </w:p>
          <w:p w14:paraId="044D23A3"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11(4)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06BA7A9D" w14:textId="77777777" w:rsidTr="00672D2A">
        <w:tc>
          <w:tcPr>
            <w:tcW w:w="1101" w:type="dxa"/>
          </w:tcPr>
          <w:p w14:paraId="686CEE4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070</w:t>
            </w:r>
          </w:p>
        </w:tc>
        <w:tc>
          <w:tcPr>
            <w:tcW w:w="8190" w:type="dxa"/>
          </w:tcPr>
          <w:p w14:paraId="35FD4CE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w:t>
            </w:r>
          </w:p>
          <w:p w14:paraId="517C9F4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105(11) </w:t>
            </w:r>
            <w:r w:rsidR="00033B7C" w:rsidRPr="00DD41BE">
              <w:rPr>
                <w:rFonts w:ascii="Times New Roman" w:hAnsi="Times New Roman"/>
                <w:sz w:val="24"/>
              </w:rPr>
              <w:t>CRR</w:t>
            </w:r>
          </w:p>
          <w:p w14:paraId="34F71A5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Concentrated positions AVAs as computed under Article 14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3A3A6924" w14:textId="77777777" w:rsidTr="00672D2A">
        <w:tc>
          <w:tcPr>
            <w:tcW w:w="1101" w:type="dxa"/>
          </w:tcPr>
          <w:p w14:paraId="3AFE87F1"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080</w:t>
            </w:r>
          </w:p>
        </w:tc>
        <w:tc>
          <w:tcPr>
            <w:tcW w:w="8190" w:type="dxa"/>
          </w:tcPr>
          <w:p w14:paraId="51B1F726"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FUTURE ADMINISTRATIVE COSTS</w:t>
            </w:r>
          </w:p>
          <w:p w14:paraId="33635B6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05B635C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Future administrative costs AVAs as computed under Article 15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2B57FFA4" w14:textId="77777777" w:rsidTr="00672D2A">
        <w:tc>
          <w:tcPr>
            <w:tcW w:w="1101" w:type="dxa"/>
          </w:tcPr>
          <w:p w14:paraId="6DE04CFD"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090</w:t>
            </w:r>
          </w:p>
        </w:tc>
        <w:tc>
          <w:tcPr>
            <w:tcW w:w="8190" w:type="dxa"/>
          </w:tcPr>
          <w:p w14:paraId="50F6679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EARLY TERMINATION</w:t>
            </w:r>
          </w:p>
          <w:p w14:paraId="17F1ECD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3717E925"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Early termination AVAs as computed under Article 16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41A13D05" w14:textId="77777777" w:rsidTr="00672D2A">
        <w:tc>
          <w:tcPr>
            <w:tcW w:w="1101" w:type="dxa"/>
          </w:tcPr>
          <w:p w14:paraId="69F71031"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100</w:t>
            </w:r>
          </w:p>
        </w:tc>
        <w:tc>
          <w:tcPr>
            <w:tcW w:w="8190" w:type="dxa"/>
          </w:tcPr>
          <w:p w14:paraId="46350AE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OPERATIONAL RISK</w:t>
            </w:r>
          </w:p>
          <w:p w14:paraId="7BF1323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6F203514"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Operational risk AVAs as computed under Article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71560CCF" w14:textId="77777777" w:rsidTr="00672D2A">
        <w:tc>
          <w:tcPr>
            <w:tcW w:w="1101" w:type="dxa"/>
            <w:tcBorders>
              <w:bottom w:val="single" w:sz="4" w:space="0" w:color="auto"/>
            </w:tcBorders>
          </w:tcPr>
          <w:p w14:paraId="61AED34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110</w:t>
            </w:r>
          </w:p>
        </w:tc>
        <w:tc>
          <w:tcPr>
            <w:tcW w:w="8190" w:type="dxa"/>
            <w:tcBorders>
              <w:bottom w:val="single" w:sz="4" w:space="0" w:color="auto"/>
            </w:tcBorders>
          </w:tcPr>
          <w:p w14:paraId="0AEC9BF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 xml:space="preserve">TOTAL AVA </w:t>
            </w:r>
          </w:p>
          <w:p w14:paraId="32293E82"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Row 0</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10: total AVA to be deducted from own funds under Articles 34 and 105</w:t>
            </w:r>
            <w:r w:rsidR="00033B7C" w:rsidRPr="00DD41BE">
              <w:rPr>
                <w:rStyle w:val="InstructionsTabelleberschrift"/>
                <w:rFonts w:ascii="Times New Roman" w:hAnsi="Times New Roman"/>
                <w:b w:val="0"/>
                <w:sz w:val="24"/>
                <w:u w:val="none"/>
              </w:rPr>
              <w:t xml:space="preserve"> CRR</w:t>
            </w:r>
            <w:r w:rsidRPr="00DD41BE">
              <w:rPr>
                <w:rStyle w:val="InstructionsTabelleberschrift"/>
                <w:rFonts w:ascii="Times New Roman" w:hAnsi="Times New Roman"/>
                <w:b w:val="0"/>
                <w:sz w:val="24"/>
                <w:u w:val="none"/>
              </w:rPr>
              <w:t xml:space="preserve"> and reported accordingly in row 290 of C 01.00. The total AVA sh</w:t>
            </w:r>
            <w:r w:rsidR="00033B7C" w:rsidRPr="00DD41BE">
              <w:rPr>
                <w:rStyle w:val="InstructionsTabelleberschrift"/>
                <w:rFonts w:ascii="Times New Roman" w:hAnsi="Times New Roman"/>
                <w:b w:val="0"/>
                <w:sz w:val="24"/>
                <w:u w:val="none"/>
              </w:rPr>
              <w:t>all</w:t>
            </w:r>
            <w:r w:rsidRPr="00DD41BE">
              <w:rPr>
                <w:rStyle w:val="InstructionsTabelleberschrift"/>
                <w:rFonts w:ascii="Times New Roman" w:hAnsi="Times New Roman"/>
                <w:b w:val="0"/>
                <w:sz w:val="24"/>
                <w:u w:val="none"/>
              </w:rPr>
              <w:t xml:space="preserve"> be the sum of 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and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w:t>
            </w:r>
          </w:p>
          <w:p w14:paraId="734FD5E5"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020: Share of the total AVA reported in 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stemming from trading book positions (absolute value). </w:t>
            </w:r>
          </w:p>
          <w:p w14:paraId="58CD95C5"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160: Sum of columns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050 and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070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100. </w:t>
            </w:r>
          </w:p>
          <w:p w14:paraId="61F78FD7"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210: Total AVA stemming from portfolios under the fall-back approach. </w:t>
            </w:r>
          </w:p>
        </w:tc>
      </w:tr>
      <w:tr w:rsidR="00973707" w:rsidRPr="00E60B53" w14:paraId="795FC229" w14:textId="77777777" w:rsidTr="00672D2A">
        <w:tc>
          <w:tcPr>
            <w:tcW w:w="1101" w:type="dxa"/>
            <w:tcBorders>
              <w:bottom w:val="single" w:sz="4" w:space="0" w:color="auto"/>
            </w:tcBorders>
          </w:tcPr>
          <w:p w14:paraId="0D365C03"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120</w:t>
            </w:r>
          </w:p>
        </w:tc>
        <w:tc>
          <w:tcPr>
            <w:tcW w:w="8190" w:type="dxa"/>
            <w:tcBorders>
              <w:bottom w:val="single" w:sz="4" w:space="0" w:color="auto"/>
            </w:tcBorders>
          </w:tcPr>
          <w:p w14:paraId="79748779"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UPSIDE UNCERTAINTY</w:t>
            </w:r>
          </w:p>
          <w:p w14:paraId="067E297E"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Article 8(2) of</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p>
          <w:p w14:paraId="310A760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upside uncertainty shall be calculated and aggregated on the same basis as the total AVA computed in column </w:t>
            </w:r>
            <w:r w:rsidR="00033B7C" w:rsidRPr="00DD41BE">
              <w:rPr>
                <w:rFonts w:ascii="Times New Roman" w:hAnsi="Times New Roman"/>
                <w:sz w:val="24"/>
              </w:rPr>
              <w:t>0</w:t>
            </w:r>
            <w:r w:rsidRPr="00DD41BE">
              <w:rPr>
                <w:rFonts w:ascii="Times New Roman" w:hAnsi="Times New Roman"/>
                <w:sz w:val="24"/>
              </w:rPr>
              <w:t>110</w:t>
            </w:r>
            <w:r w:rsidR="00033B7C" w:rsidRPr="00DD41BE">
              <w:rPr>
                <w:rFonts w:ascii="Times New Roman" w:hAnsi="Times New Roman"/>
                <w:sz w:val="24"/>
              </w:rPr>
              <w:t>,</w:t>
            </w:r>
            <w:r w:rsidRPr="00DD41BE">
              <w:rPr>
                <w:rFonts w:ascii="Times New Roman" w:hAnsi="Times New Roman"/>
                <w:sz w:val="24"/>
              </w:rPr>
              <w:t xml:space="preserve"> but substituting a 10% level of certainty for the 90% used when determining the total AVA.</w:t>
            </w:r>
          </w:p>
        </w:tc>
      </w:tr>
      <w:tr w:rsidR="00973707" w:rsidRPr="00E60B53" w14:paraId="6DBF8DBD" w14:textId="77777777" w:rsidTr="00672D2A">
        <w:tc>
          <w:tcPr>
            <w:tcW w:w="1101" w:type="dxa"/>
          </w:tcPr>
          <w:p w14:paraId="69A89F3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130 -</w:t>
            </w:r>
            <w:r>
              <w:rPr>
                <w:rFonts w:ascii="Times New Roman" w:hAnsi="Times New Roman"/>
                <w:sz w:val="24"/>
              </w:rPr>
              <w:t>0</w:t>
            </w:r>
            <w:r w:rsidR="00973707" w:rsidRPr="00EB6E04">
              <w:rPr>
                <w:rFonts w:ascii="Times New Roman" w:hAnsi="Times New Roman"/>
                <w:sz w:val="24"/>
              </w:rPr>
              <w:t>140</w:t>
            </w:r>
          </w:p>
        </w:tc>
        <w:tc>
          <w:tcPr>
            <w:tcW w:w="8190" w:type="dxa"/>
          </w:tcPr>
          <w:p w14:paraId="04F21393"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 AND LIABILITIES</w:t>
            </w:r>
          </w:p>
          <w:p w14:paraId="55E5A027"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Absolute value o</w:t>
            </w:r>
            <w:r w:rsidRPr="00DD41BE">
              <w:rPr>
                <w:rFonts w:ascii="Times New Roman" w:hAnsi="Times New Roman"/>
                <w:sz w:val="24"/>
              </w:rPr>
              <w:t xml:space="preserve">f fair-valued assets and liabilities corresponding to the AVA amounts </w:t>
            </w:r>
            <w:r w:rsidR="00033B7C" w:rsidRPr="00DD41BE">
              <w:rPr>
                <w:rFonts w:ascii="Times New Roman" w:hAnsi="Times New Roman"/>
                <w:sz w:val="24"/>
              </w:rPr>
              <w:t>reported</w:t>
            </w:r>
            <w:r w:rsidRPr="00DD41BE">
              <w:rPr>
                <w:rFonts w:ascii="Times New Roman" w:hAnsi="Times New Roman"/>
                <w:sz w:val="24"/>
              </w:rPr>
              <w:t xml:space="preserve"> in rows </w:t>
            </w:r>
            <w:r w:rsidR="00033B7C" w:rsidRPr="00DD41BE">
              <w:rPr>
                <w:rFonts w:ascii="Times New Roman" w:hAnsi="Times New Roman"/>
                <w:sz w:val="24"/>
              </w:rPr>
              <w:t>0</w:t>
            </w:r>
            <w:r w:rsidRPr="00DD41BE">
              <w:rPr>
                <w:rFonts w:ascii="Times New Roman" w:hAnsi="Times New Roman"/>
                <w:sz w:val="24"/>
              </w:rPr>
              <w:t xml:space="preserve">010 to </w:t>
            </w:r>
            <w:r w:rsidR="00033B7C" w:rsidRPr="00DD41BE">
              <w:rPr>
                <w:rFonts w:ascii="Times New Roman" w:hAnsi="Times New Roman"/>
                <w:sz w:val="24"/>
              </w:rPr>
              <w:t>0</w:t>
            </w:r>
            <w:r w:rsidRPr="00DD41BE">
              <w:rPr>
                <w:rFonts w:ascii="Times New Roman" w:hAnsi="Times New Roman"/>
                <w:sz w:val="24"/>
              </w:rPr>
              <w:t xml:space="preserve">130 and row </w:t>
            </w:r>
            <w:r w:rsidR="00033B7C" w:rsidRPr="00DD41BE">
              <w:rPr>
                <w:rFonts w:ascii="Times New Roman" w:hAnsi="Times New Roman"/>
                <w:sz w:val="24"/>
              </w:rPr>
              <w:t>0</w:t>
            </w:r>
            <w:r w:rsidRPr="00DD41BE">
              <w:rPr>
                <w:rFonts w:ascii="Times New Roman" w:hAnsi="Times New Roman"/>
                <w:sz w:val="24"/>
              </w:rPr>
              <w:t>180.</w:t>
            </w:r>
            <w:r w:rsidRPr="00DD41BE" w:rsidDel="00291BB8">
              <w:rPr>
                <w:rFonts w:ascii="Times New Roman" w:hAnsi="Times New Roman"/>
                <w:sz w:val="24"/>
              </w:rPr>
              <w:t xml:space="preserve"> </w:t>
            </w:r>
            <w:r w:rsidRPr="00DD41BE">
              <w:rPr>
                <w:rFonts w:ascii="Times New Roman" w:hAnsi="Times New Roman"/>
                <w:sz w:val="24"/>
              </w:rPr>
              <w:t xml:space="preserve">For some rows, in particular rows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130, these amounts may have to be approximated or allocated based on expert ju</w:t>
            </w:r>
            <w:r w:rsidRPr="00EB6E04">
              <w:rPr>
                <w:rFonts w:ascii="Times New Roman" w:hAnsi="Times New Roman"/>
                <w:sz w:val="24"/>
              </w:rPr>
              <w:t xml:space="preserve">dgement. </w:t>
            </w:r>
          </w:p>
          <w:p w14:paraId="653DE962"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 xml:space="preserve">Row </w:t>
            </w:r>
            <w:r w:rsidR="00033B7C" w:rsidRPr="00DD41BE">
              <w:rPr>
                <w:rFonts w:ascii="Times New Roman" w:hAnsi="Times New Roman"/>
                <w:sz w:val="24"/>
              </w:rPr>
              <w:t>0</w:t>
            </w:r>
            <w:r w:rsidRPr="00DD41BE">
              <w:rPr>
                <w:rFonts w:ascii="Times New Roman" w:hAnsi="Times New Roman"/>
                <w:sz w:val="24"/>
              </w:rPr>
              <w:t xml:space="preserve">010: Total absolute value of fair-valued assets and liabilities included in </w:t>
            </w:r>
            <w:r w:rsidR="00033B7C" w:rsidRPr="00DD41BE">
              <w:rPr>
                <w:rFonts w:ascii="Times New Roman" w:hAnsi="Times New Roman"/>
                <w:sz w:val="24"/>
              </w:rPr>
              <w:t xml:space="preserve">the threshold computation of </w:t>
            </w:r>
            <w:r w:rsidRPr="00DD41BE">
              <w:rPr>
                <w:rFonts w:ascii="Times New Roman" w:hAnsi="Times New Roman"/>
                <w:sz w:val="24"/>
              </w:rPr>
              <w:t xml:space="preserve">Article 4(1)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which are also sep</w:t>
            </w:r>
            <w:r w:rsidRPr="00EB6E04">
              <w:rPr>
                <w:rFonts w:ascii="Times New Roman" w:hAnsi="Times New Roman"/>
                <w:sz w:val="24"/>
              </w:rPr>
              <w:t xml:space="preserve">arately reported in rows </w:t>
            </w:r>
            <w:r w:rsidR="00152B33">
              <w:rPr>
                <w:rFonts w:ascii="Times New Roman" w:hAnsi="Times New Roman"/>
                <w:sz w:val="24"/>
              </w:rPr>
              <w:t>0</w:t>
            </w:r>
            <w:r w:rsidRPr="00EB6E04">
              <w:rPr>
                <w:rFonts w:ascii="Times New Roman" w:hAnsi="Times New Roman"/>
                <w:sz w:val="24"/>
              </w:rPr>
              <w:t xml:space="preserve">070 and </w:t>
            </w:r>
            <w:r w:rsidR="00152B33">
              <w:rPr>
                <w:rFonts w:ascii="Times New Roman" w:hAnsi="Times New Roman"/>
                <w:sz w:val="24"/>
              </w:rPr>
              <w:t>0</w:t>
            </w:r>
            <w:r w:rsidRPr="00EB6E04">
              <w:rPr>
                <w:rFonts w:ascii="Times New Roman" w:hAnsi="Times New Roman"/>
                <w:sz w:val="24"/>
              </w:rPr>
              <w:t xml:space="preserve">080. </w:t>
            </w:r>
            <w:r w:rsidR="00152B33">
              <w:rPr>
                <w:rFonts w:ascii="Times New Roman" w:hAnsi="Times New Roman"/>
                <w:sz w:val="24"/>
              </w:rPr>
              <w:br/>
            </w: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 xml:space="preserve">010 is the sum of row </w:t>
            </w:r>
            <w:r w:rsidR="00152B33">
              <w:rPr>
                <w:rFonts w:ascii="Times New Roman" w:hAnsi="Times New Roman"/>
                <w:sz w:val="24"/>
              </w:rPr>
              <w:t>0</w:t>
            </w:r>
            <w:r w:rsidRPr="00EB6E04">
              <w:rPr>
                <w:rFonts w:ascii="Times New Roman" w:hAnsi="Times New Roman"/>
                <w:sz w:val="24"/>
              </w:rPr>
              <w:t xml:space="preserve">030 and row </w:t>
            </w:r>
            <w:r w:rsidR="00152B33">
              <w:rPr>
                <w:rFonts w:ascii="Times New Roman" w:hAnsi="Times New Roman"/>
                <w:sz w:val="24"/>
              </w:rPr>
              <w:t>0</w:t>
            </w:r>
            <w:r w:rsidRPr="00EB6E04">
              <w:rPr>
                <w:rFonts w:ascii="Times New Roman" w:hAnsi="Times New Roman"/>
                <w:sz w:val="24"/>
              </w:rPr>
              <w:t xml:space="preserve">180. </w:t>
            </w:r>
          </w:p>
          <w:p w14:paraId="132F400D"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020: share of total absolute value of fair-valued assets and liabilities reported in row 0</w:t>
            </w:r>
            <w:r w:rsidR="00152B33">
              <w:rPr>
                <w:rFonts w:ascii="Times New Roman" w:hAnsi="Times New Roman"/>
                <w:sz w:val="24"/>
              </w:rPr>
              <w:t>0</w:t>
            </w:r>
            <w:r w:rsidRPr="00EB6E04">
              <w:rPr>
                <w:rFonts w:ascii="Times New Roman" w:hAnsi="Times New Roman"/>
                <w:sz w:val="24"/>
              </w:rPr>
              <w:t xml:space="preserve">10 stemming from trading book positions (absolute value). </w:t>
            </w:r>
          </w:p>
          <w:p w14:paraId="16B8F855" w14:textId="77777777" w:rsidR="00973707" w:rsidRPr="00DD41BE"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030: Absolute value of fair-valued assets and liabilities corresponding to the portfolios under Articles 9 to 17 o</w:t>
            </w:r>
            <w:r w:rsidRPr="00DD41BE">
              <w:rPr>
                <w:rFonts w:ascii="Times New Roman" w:hAnsi="Times New Roman"/>
                <w:sz w:val="24"/>
              </w:rPr>
              <w:t xml:space="preserve">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 xml:space="preserve">080. Row </w:t>
            </w:r>
            <w:r w:rsidR="00152B33" w:rsidRPr="00DD41BE">
              <w:rPr>
                <w:rFonts w:ascii="Times New Roman" w:hAnsi="Times New Roman"/>
                <w:sz w:val="24"/>
              </w:rPr>
              <w:t>0</w:t>
            </w:r>
            <w:r w:rsidRPr="00DD41BE">
              <w:rPr>
                <w:rFonts w:ascii="Times New Roman" w:hAnsi="Times New Roman"/>
                <w:sz w:val="24"/>
              </w:rPr>
              <w:t>030</w:t>
            </w:r>
            <w:r w:rsidR="00F811F8">
              <w:rPr>
                <w:rFonts w:ascii="Times New Roman" w:hAnsi="Times New Roman"/>
                <w:sz w:val="24"/>
              </w:rPr>
              <w:t xml:space="preserve"> shall</w:t>
            </w:r>
            <w:r w:rsidRPr="00DD41BE">
              <w:rPr>
                <w:rFonts w:ascii="Times New Roman" w:hAnsi="Times New Roman"/>
                <w:sz w:val="24"/>
              </w:rPr>
              <w:t xml:space="preserve"> be the sum of row</w:t>
            </w:r>
            <w:r w:rsidR="00152B33" w:rsidRPr="00DD41BE">
              <w:rPr>
                <w:rFonts w:ascii="Times New Roman" w:hAnsi="Times New Roman"/>
                <w:sz w:val="24"/>
              </w:rPr>
              <w:t>s</w:t>
            </w:r>
            <w:r w:rsidRPr="00DD41BE">
              <w:rPr>
                <w:rFonts w:ascii="Times New Roman" w:hAnsi="Times New Roman"/>
                <w:sz w:val="24"/>
              </w:rPr>
              <w:t xml:space="preserve"> </w:t>
            </w:r>
            <w:r w:rsidR="00152B33" w:rsidRPr="00DD41BE">
              <w:rPr>
                <w:rFonts w:ascii="Times New Roman" w:hAnsi="Times New Roman"/>
                <w:sz w:val="24"/>
              </w:rPr>
              <w:t>0</w:t>
            </w:r>
            <w:r w:rsidRPr="00DD41BE">
              <w:rPr>
                <w:rFonts w:ascii="Times New Roman" w:hAnsi="Times New Roman"/>
                <w:sz w:val="24"/>
              </w:rPr>
              <w:t xml:space="preserve">090 to </w:t>
            </w:r>
            <w:r w:rsidR="00152B33" w:rsidRPr="00DD41BE">
              <w:rPr>
                <w:rFonts w:ascii="Times New Roman" w:hAnsi="Times New Roman"/>
                <w:sz w:val="24"/>
              </w:rPr>
              <w:t>0</w:t>
            </w:r>
            <w:r w:rsidRPr="00DD41BE">
              <w:rPr>
                <w:rFonts w:ascii="Times New Roman" w:hAnsi="Times New Roman"/>
                <w:sz w:val="24"/>
              </w:rPr>
              <w:t>130.</w:t>
            </w:r>
          </w:p>
          <w:p w14:paraId="511BA4E7" w14:textId="62533887" w:rsidR="00973707" w:rsidRPr="00AB63E5"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050: Absolute value of fair-valued </w:t>
            </w:r>
            <w:r w:rsidRPr="00AB63E5">
              <w:rPr>
                <w:rFonts w:ascii="Times New Roman" w:hAnsi="Times New Roman"/>
                <w:sz w:val="24"/>
              </w:rPr>
              <w:t xml:space="preserve">assets and liabilities included in the scope of the computation of unearned credit spread AVA. </w:t>
            </w:r>
            <w:r w:rsidR="006477B8" w:rsidRPr="00AB63E5">
              <w:rPr>
                <w:rFonts w:ascii="Times New Roman" w:hAnsi="Times New Roman"/>
                <w:sz w:val="24"/>
              </w:rPr>
              <w:t>For the purpose of the computation of this AVA</w:t>
            </w:r>
            <w:r w:rsidR="006477B8" w:rsidRPr="00AB63E5">
              <w:rPr>
                <w:rFonts w:ascii="Times New Roman" w:hAnsi="Times New Roman"/>
                <w:sz w:val="24"/>
                <w:lang w:val="en-US"/>
              </w:rPr>
              <w:t>,</w:t>
            </w:r>
            <w:r w:rsidRPr="00AB63E5">
              <w:rPr>
                <w:rFonts w:ascii="Times New Roman" w:hAnsi="Times New Roman"/>
                <w:sz w:val="24"/>
              </w:rPr>
              <w:t xml:space="preserve"> exactly matching, offsetting fair-valued assets and liabilities, excluded from the threshold computation in accordance with Article 4(2)</w:t>
            </w:r>
            <w:r w:rsidR="00152B33" w:rsidRPr="00AB63E5">
              <w:rPr>
                <w:rFonts w:ascii="Times New Roman" w:hAnsi="Times New Roman"/>
                <w:sz w:val="24"/>
              </w:rPr>
              <w:t xml:space="preserve"> of </w:t>
            </w:r>
            <w:r w:rsidR="00F811F8" w:rsidRPr="00AB63E5">
              <w:rPr>
                <w:rFonts w:ascii="Times New Roman" w:hAnsi="Times New Roman"/>
                <w:sz w:val="24"/>
              </w:rPr>
              <w:t>the Delegated Regulation (EU) 2016/101 on</w:t>
            </w:r>
            <w:r w:rsidR="00F811F8" w:rsidRPr="00AB63E5" w:rsidDel="00F811F8">
              <w:rPr>
                <w:rFonts w:ascii="Times New Roman" w:hAnsi="Times New Roman"/>
                <w:sz w:val="24"/>
              </w:rPr>
              <w:t xml:space="preserve"> </w:t>
            </w:r>
            <w:r w:rsidR="00152B33" w:rsidRPr="00AB63E5">
              <w:rPr>
                <w:rFonts w:ascii="Times New Roman" w:hAnsi="Times New Roman"/>
                <w:sz w:val="24"/>
              </w:rPr>
              <w:t>prudent valuation</w:t>
            </w:r>
            <w:r w:rsidRPr="00AB63E5">
              <w:rPr>
                <w:rFonts w:ascii="Times New Roman" w:hAnsi="Times New Roman"/>
                <w:sz w:val="24"/>
              </w:rPr>
              <w:t xml:space="preserve">, may not be considered exactly matching, </w:t>
            </w:r>
            <w:r w:rsidRPr="00672D2A">
              <w:rPr>
                <w:rFonts w:ascii="Times New Roman" w:hAnsi="Times New Roman"/>
                <w:sz w:val="24"/>
              </w:rPr>
              <w:t>offsetting anymore</w:t>
            </w:r>
            <w:r w:rsidRPr="00AB63E5">
              <w:rPr>
                <w:rFonts w:ascii="Times New Roman" w:hAnsi="Times New Roman"/>
                <w:sz w:val="24"/>
              </w:rPr>
              <w:t xml:space="preserve">. </w:t>
            </w:r>
          </w:p>
          <w:p w14:paraId="2C920B75" w14:textId="7B47272A" w:rsidR="00973707" w:rsidRPr="00DD41BE" w:rsidRDefault="00973707" w:rsidP="00AF3D7A">
            <w:pPr>
              <w:spacing w:beforeLines="60" w:before="144" w:afterLines="60" w:after="144"/>
              <w:rPr>
                <w:rFonts w:ascii="Times New Roman" w:hAnsi="Times New Roman"/>
                <w:sz w:val="24"/>
              </w:rPr>
            </w:pPr>
            <w:r w:rsidRPr="00AB63E5">
              <w:rPr>
                <w:rFonts w:ascii="Times New Roman" w:hAnsi="Times New Roman"/>
                <w:sz w:val="24"/>
              </w:rPr>
              <w:t xml:space="preserve">Row </w:t>
            </w:r>
            <w:r w:rsidR="00033B7C" w:rsidRPr="00AB63E5">
              <w:rPr>
                <w:rFonts w:ascii="Times New Roman" w:hAnsi="Times New Roman"/>
                <w:sz w:val="24"/>
              </w:rPr>
              <w:t>0</w:t>
            </w:r>
            <w:r w:rsidRPr="00AB63E5">
              <w:rPr>
                <w:rFonts w:ascii="Times New Roman" w:hAnsi="Times New Roman"/>
                <w:sz w:val="24"/>
              </w:rPr>
              <w:t xml:space="preserve">060: Absolute value of fair-valued assets and liabilities included in the scope of the computation of investment and funding costs AVA. </w:t>
            </w:r>
            <w:r w:rsidR="00130EEF" w:rsidRPr="00AB63E5">
              <w:rPr>
                <w:rFonts w:ascii="Times New Roman" w:hAnsi="Times New Roman"/>
                <w:sz w:val="24"/>
              </w:rPr>
              <w:t xml:space="preserve">For the purpose of the computation of this AVA, </w:t>
            </w:r>
            <w:r w:rsidRPr="00AB63E5">
              <w:rPr>
                <w:rFonts w:ascii="Times New Roman" w:hAnsi="Times New Roman"/>
                <w:sz w:val="24"/>
              </w:rPr>
              <w:t>exactly matching, offsetting fair-valued assets and liabilities, excluded from the threshold computation in accordance with Article 4(2)</w:t>
            </w:r>
            <w:r w:rsidR="00152B33" w:rsidRPr="00AB63E5">
              <w:rPr>
                <w:rFonts w:ascii="Times New Roman" w:hAnsi="Times New Roman"/>
                <w:sz w:val="24"/>
              </w:rPr>
              <w:t xml:space="preserve"> of </w:t>
            </w:r>
            <w:r w:rsidR="00F811F8" w:rsidRPr="00AB63E5">
              <w:rPr>
                <w:rFonts w:ascii="Times New Roman" w:hAnsi="Times New Roman"/>
                <w:sz w:val="24"/>
              </w:rPr>
              <w:t>the Delegated Regulation (EU) 2016/101 on</w:t>
            </w:r>
            <w:r w:rsidR="00F811F8" w:rsidRPr="00AB63E5" w:rsidDel="00F811F8">
              <w:rPr>
                <w:rFonts w:ascii="Times New Roman" w:hAnsi="Times New Roman"/>
                <w:sz w:val="24"/>
              </w:rPr>
              <w:t xml:space="preserve"> </w:t>
            </w:r>
            <w:r w:rsidR="00152B33" w:rsidRPr="00AB63E5">
              <w:rPr>
                <w:rFonts w:ascii="Times New Roman" w:hAnsi="Times New Roman"/>
                <w:sz w:val="24"/>
              </w:rPr>
              <w:t>prudent valuation</w:t>
            </w:r>
            <w:r w:rsidRPr="00AB63E5">
              <w:rPr>
                <w:rFonts w:ascii="Times New Roman" w:hAnsi="Times New Roman"/>
                <w:sz w:val="24"/>
              </w:rPr>
              <w:t xml:space="preserve">, may not be considered exactly matching, </w:t>
            </w:r>
            <w:r w:rsidRPr="00672D2A">
              <w:rPr>
                <w:rFonts w:ascii="Times New Roman" w:hAnsi="Times New Roman"/>
                <w:sz w:val="24"/>
              </w:rPr>
              <w:t>offsetting anymore</w:t>
            </w:r>
            <w:r w:rsidRPr="00AB63E5">
              <w:rPr>
                <w:rFonts w:ascii="Times New Roman" w:hAnsi="Times New Roman"/>
                <w:sz w:val="24"/>
              </w:rPr>
              <w:t>.</w:t>
            </w:r>
            <w:r w:rsidRPr="00DD41BE">
              <w:rPr>
                <w:rFonts w:ascii="Times New Roman" w:hAnsi="Times New Roman"/>
                <w:sz w:val="24"/>
              </w:rPr>
              <w:t xml:space="preserve"> </w:t>
            </w:r>
          </w:p>
          <w:p w14:paraId="79CE63A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070: Absolute value of fair-valued assets and liabilities corresponding to the valuation exposures assessed to have zero AVA value under Article 9(2)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w:t>
            </w:r>
          </w:p>
          <w:p w14:paraId="7DD25AA1"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080: Absolute value of fair-valued assets and liabilities corresponding to the valuation exposures assessed to have zero AVA value under Article 10(2) or 10(3)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p w14:paraId="09EBC5A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Row</w:t>
            </w:r>
            <w:r w:rsidR="00033B7C" w:rsidRPr="00DD41BE">
              <w:rPr>
                <w:rFonts w:ascii="Times New Roman" w:hAnsi="Times New Roman"/>
                <w:sz w:val="24"/>
              </w:rPr>
              <w:t>s</w:t>
            </w:r>
            <w:r w:rsidRPr="00DD41BE">
              <w:rPr>
                <w:rFonts w:ascii="Times New Roman" w:hAnsi="Times New Roman"/>
                <w:sz w:val="24"/>
              </w:rPr>
              <w:t xml:space="preserve">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 xml:space="preserve">130: Absolute value of fair-valued assets and liabilities allocated as set out below (see corresponding row instructions) according to the following risk categories: </w:t>
            </w:r>
            <w:r w:rsidR="00152B33" w:rsidRPr="00DD41BE">
              <w:rPr>
                <w:rFonts w:ascii="Times New Roman" w:hAnsi="Times New Roman"/>
                <w:sz w:val="24"/>
              </w:rPr>
              <w:t>i</w:t>
            </w:r>
            <w:r w:rsidRPr="00DD41BE">
              <w:rPr>
                <w:rFonts w:ascii="Times New Roman" w:hAnsi="Times New Roman"/>
                <w:sz w:val="24"/>
              </w:rPr>
              <w:t xml:space="preserve">nterest </w:t>
            </w:r>
            <w:r w:rsidR="00152B33" w:rsidRPr="00DD41BE">
              <w:rPr>
                <w:rFonts w:ascii="Times New Roman" w:hAnsi="Times New Roman"/>
                <w:sz w:val="24"/>
              </w:rPr>
              <w:t>r</w:t>
            </w:r>
            <w:r w:rsidRPr="00DD41BE">
              <w:rPr>
                <w:rFonts w:ascii="Times New Roman" w:hAnsi="Times New Roman"/>
                <w:sz w:val="24"/>
              </w:rPr>
              <w:t xml:space="preserve">ates, </w:t>
            </w:r>
            <w:r w:rsidR="00152B33" w:rsidRPr="00DD41BE">
              <w:rPr>
                <w:rFonts w:ascii="Times New Roman" w:hAnsi="Times New Roman"/>
                <w:sz w:val="24"/>
              </w:rPr>
              <w:t>foreign exchange, c</w:t>
            </w:r>
            <w:r w:rsidRPr="00DD41BE">
              <w:rPr>
                <w:rFonts w:ascii="Times New Roman" w:hAnsi="Times New Roman"/>
                <w:sz w:val="24"/>
              </w:rPr>
              <w:t xml:space="preserve">redit, </w:t>
            </w:r>
            <w:r w:rsidR="00152B33" w:rsidRPr="00DD41BE">
              <w:rPr>
                <w:rFonts w:ascii="Times New Roman" w:hAnsi="Times New Roman"/>
                <w:sz w:val="24"/>
              </w:rPr>
              <w:t>e</w:t>
            </w:r>
            <w:r w:rsidRPr="00DD41BE">
              <w:rPr>
                <w:rFonts w:ascii="Times New Roman" w:hAnsi="Times New Roman"/>
                <w:sz w:val="24"/>
              </w:rPr>
              <w:t xml:space="preserve">quities, </w:t>
            </w:r>
            <w:r w:rsidR="00152B33" w:rsidRPr="00DD41BE">
              <w:rPr>
                <w:rFonts w:ascii="Times New Roman" w:hAnsi="Times New Roman"/>
                <w:sz w:val="24"/>
              </w:rPr>
              <w:t>c</w:t>
            </w:r>
            <w:r w:rsidRPr="00DD41BE">
              <w:rPr>
                <w:rFonts w:ascii="Times New Roman" w:hAnsi="Times New Roman"/>
                <w:sz w:val="24"/>
              </w:rPr>
              <w:t xml:space="preserve">ommodities.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080.</w:t>
            </w:r>
          </w:p>
          <w:p w14:paraId="350A788D"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180: Absolute value of fair-valued assets and liabilities corresponding to the portfolios under the fall-back approa</w:t>
            </w:r>
            <w:r w:rsidRPr="00EB6E04">
              <w:rPr>
                <w:rFonts w:ascii="Times New Roman" w:hAnsi="Times New Roman"/>
                <w:sz w:val="24"/>
              </w:rPr>
              <w:t xml:space="preserve">ch </w:t>
            </w:r>
          </w:p>
        </w:tc>
      </w:tr>
      <w:tr w:rsidR="00973707" w:rsidRPr="00E60B53" w14:paraId="4F917D74" w14:textId="77777777" w:rsidTr="00672D2A">
        <w:tc>
          <w:tcPr>
            <w:tcW w:w="1101" w:type="dxa"/>
          </w:tcPr>
          <w:p w14:paraId="68AD87A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130</w:t>
            </w:r>
          </w:p>
        </w:tc>
        <w:tc>
          <w:tcPr>
            <w:tcW w:w="8190" w:type="dxa"/>
          </w:tcPr>
          <w:p w14:paraId="643A764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w:t>
            </w:r>
          </w:p>
          <w:p w14:paraId="31D83C63" w14:textId="77777777" w:rsidR="00973707" w:rsidRPr="00EB6E04" w:rsidRDefault="00973707" w:rsidP="00AF3D7A">
            <w:pPr>
              <w:spacing w:beforeLines="60" w:before="144" w:afterLines="60" w:after="144"/>
              <w:rPr>
                <w:rStyle w:val="InstructionsTabelleberschrift"/>
                <w:rFonts w:ascii="Times New Roman" w:hAnsi="Times New Roman"/>
                <w:sz w:val="24"/>
                <w:u w:val="none"/>
              </w:rPr>
            </w:pPr>
            <w:r w:rsidRPr="00EB6E04">
              <w:rPr>
                <w:rFonts w:ascii="Times New Roman" w:hAnsi="Times New Roman"/>
                <w:sz w:val="24"/>
              </w:rPr>
              <w:lastRenderedPageBreak/>
              <w:t>Absolute value of f</w:t>
            </w:r>
            <w:r w:rsidRPr="00EB6E04">
              <w:rPr>
                <w:rStyle w:val="InstructionsTabelleberschrift"/>
                <w:rFonts w:ascii="Times New Roman" w:hAnsi="Times New Roman"/>
                <w:b w:val="0"/>
                <w:sz w:val="24"/>
                <w:u w:val="none"/>
              </w:rPr>
              <w:t>air-valued assets corresponding to the different rows as explained in</w:t>
            </w:r>
            <w:r w:rsidR="00152B33">
              <w:rPr>
                <w:rStyle w:val="InstructionsTabelleberschrift"/>
                <w:rFonts w:ascii="Times New Roman" w:hAnsi="Times New Roman"/>
                <w:b w:val="0"/>
                <w:sz w:val="24"/>
                <w:u w:val="none"/>
              </w:rPr>
              <w:t xml:space="preserve"> the instructions on</w:t>
            </w:r>
            <w:r w:rsidRPr="00EB6E04">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Pr="00EB6E04">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140 above.</w:t>
            </w:r>
          </w:p>
        </w:tc>
      </w:tr>
      <w:tr w:rsidR="00973707" w:rsidRPr="00E60B53" w14:paraId="617CC5FE" w14:textId="77777777" w:rsidTr="00672D2A">
        <w:tc>
          <w:tcPr>
            <w:tcW w:w="1101" w:type="dxa"/>
          </w:tcPr>
          <w:p w14:paraId="1B869CA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140</w:t>
            </w:r>
          </w:p>
        </w:tc>
        <w:tc>
          <w:tcPr>
            <w:tcW w:w="8190" w:type="dxa"/>
          </w:tcPr>
          <w:p w14:paraId="1634F137" w14:textId="77777777"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LIABILITIES</w:t>
            </w:r>
          </w:p>
          <w:p w14:paraId="08167B1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Fonts w:ascii="Times New Roman" w:hAnsi="Times New Roman"/>
                <w:sz w:val="24"/>
              </w:rPr>
              <w:t>Absolute value of f</w:t>
            </w:r>
            <w:r w:rsidRPr="00EB6E04">
              <w:rPr>
                <w:rStyle w:val="InstructionsTabelleberschrift"/>
                <w:rFonts w:ascii="Times New Roman" w:hAnsi="Times New Roman"/>
                <w:b w:val="0"/>
                <w:sz w:val="24"/>
                <w:u w:val="none"/>
              </w:rPr>
              <w:t xml:space="preserve">air-valued liabilities 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w:t>
            </w:r>
          </w:p>
        </w:tc>
      </w:tr>
      <w:tr w:rsidR="00973707" w:rsidRPr="00E60B53" w14:paraId="4D993088" w14:textId="77777777" w:rsidTr="00672D2A">
        <w:tc>
          <w:tcPr>
            <w:tcW w:w="1101" w:type="dxa"/>
          </w:tcPr>
          <w:p w14:paraId="0AC49AA9"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150</w:t>
            </w:r>
          </w:p>
        </w:tc>
        <w:tc>
          <w:tcPr>
            <w:tcW w:w="8190" w:type="dxa"/>
          </w:tcPr>
          <w:p w14:paraId="336E02C3"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QTD REVENUE</w:t>
            </w:r>
          </w:p>
          <w:p w14:paraId="1E6CC39D"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The quarter-to-date revenues (‘QTD revenue’) since the last reporting date attribu</w:t>
            </w:r>
            <w:r w:rsidR="00152B33">
              <w:rPr>
                <w:rFonts w:ascii="Times New Roman" w:hAnsi="Times New Roman"/>
                <w:sz w:val="24"/>
              </w:rPr>
              <w:softHyphen/>
            </w:r>
            <w:r w:rsidRPr="00EB6E04">
              <w:rPr>
                <w:rFonts w:ascii="Times New Roman" w:hAnsi="Times New Roman"/>
                <w:sz w:val="24"/>
              </w:rPr>
              <w:t xml:space="preserve">ted to the fair valued assets and liabilities </w:t>
            </w:r>
            <w:r w:rsidRPr="00EB6E04">
              <w:rPr>
                <w:rStyle w:val="InstructionsTabelleberschrift"/>
                <w:rFonts w:ascii="Times New Roman" w:hAnsi="Times New Roman"/>
                <w:b w:val="0"/>
                <w:sz w:val="24"/>
                <w:u w:val="none"/>
              </w:rPr>
              <w:t xml:space="preserve">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 where relevant allocated or approximated based on expert judgment</w:t>
            </w:r>
            <w:r w:rsidRPr="00EB6E04">
              <w:rPr>
                <w:rFonts w:ascii="Times New Roman" w:hAnsi="Times New Roman"/>
                <w:sz w:val="24"/>
              </w:rPr>
              <w:t>.</w:t>
            </w:r>
          </w:p>
        </w:tc>
      </w:tr>
      <w:tr w:rsidR="00973707" w:rsidRPr="00E60B53" w14:paraId="269DEDFD" w14:textId="77777777" w:rsidTr="00672D2A">
        <w:tc>
          <w:tcPr>
            <w:tcW w:w="1101" w:type="dxa"/>
          </w:tcPr>
          <w:p w14:paraId="08E7AAB9"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160</w:t>
            </w:r>
          </w:p>
        </w:tc>
        <w:tc>
          <w:tcPr>
            <w:tcW w:w="8190" w:type="dxa"/>
          </w:tcPr>
          <w:p w14:paraId="3A8D427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IPV DIFFERENCE</w:t>
            </w:r>
          </w:p>
          <w:p w14:paraId="583B9F1A" w14:textId="37871A3C"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The sum across all positions and risk factors of unadjusted difference amounts (‘IPV difference’) calculated at the month end closest to the reporting date under the independent price verification process performed in accordance with Article 105(8) of</w:t>
            </w:r>
            <w:r w:rsidR="00152B33">
              <w:rPr>
                <w:rStyle w:val="InstructionsTabelleberschrift"/>
                <w:rFonts w:ascii="Times New Roman" w:hAnsi="Times New Roman"/>
                <w:b w:val="0"/>
                <w:sz w:val="24"/>
                <w:u w:val="none"/>
              </w:rPr>
              <w:t xml:space="preserve"> </w:t>
            </w:r>
            <w:r w:rsidRPr="00EB6E04">
              <w:rPr>
                <w:rStyle w:val="InstructionsTabelleberschrift"/>
                <w:rFonts w:ascii="Times New Roman" w:hAnsi="Times New Roman"/>
                <w:b w:val="0"/>
                <w:sz w:val="24"/>
                <w:u w:val="none"/>
              </w:rPr>
              <w:t xml:space="preserve">CRR, with respect to the best available independent data for the relevant position or risk factor. </w:t>
            </w:r>
          </w:p>
          <w:p w14:paraId="02539A6A"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5C57928C" w14:textId="7B5ED5EB"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w:t>
            </w:r>
            <w:r w:rsidR="00973707" w:rsidRPr="00EB6E04">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adjusted </w:t>
            </w:r>
            <w:r w:rsidR="00973707" w:rsidRPr="00EB6E04">
              <w:rPr>
                <w:rStyle w:val="InstructionsTabelleberschrift"/>
                <w:rFonts w:ascii="Times New Roman" w:hAnsi="Times New Roman"/>
                <w:b w:val="0"/>
                <w:sz w:val="24"/>
                <w:u w:val="none"/>
              </w:rPr>
              <w:t xml:space="preserve">difference amounts in the books and records of the institution for the relevant month end date shall be </w:t>
            </w:r>
            <w:r>
              <w:rPr>
                <w:rStyle w:val="InstructionsTabelleberschrift"/>
                <w:rFonts w:ascii="Times New Roman" w:hAnsi="Times New Roman"/>
                <w:b w:val="0"/>
                <w:sz w:val="24"/>
                <w:u w:val="none"/>
              </w:rPr>
              <w:t>included in the calculation of IPV difference</w:t>
            </w:r>
            <w:r w:rsidR="00973707" w:rsidRPr="00EB6E04">
              <w:rPr>
                <w:rStyle w:val="InstructionsTabelleberschrift"/>
                <w:rFonts w:ascii="Times New Roman" w:hAnsi="Times New Roman"/>
                <w:b w:val="0"/>
                <w:sz w:val="24"/>
                <w:u w:val="none"/>
              </w:rPr>
              <w:t>.</w:t>
            </w:r>
          </w:p>
        </w:tc>
      </w:tr>
      <w:tr w:rsidR="00973707" w:rsidRPr="00E60B53" w14:paraId="6060F15B" w14:textId="77777777" w:rsidTr="00672D2A">
        <w:tc>
          <w:tcPr>
            <w:tcW w:w="1101" w:type="dxa"/>
          </w:tcPr>
          <w:p w14:paraId="13BFC753" w14:textId="77777777"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 xml:space="preserve">170 - </w:t>
            </w:r>
            <w:r>
              <w:rPr>
                <w:rFonts w:ascii="Times New Roman" w:hAnsi="Times New Roman"/>
                <w:sz w:val="24"/>
              </w:rPr>
              <w:t>0</w:t>
            </w:r>
            <w:r w:rsidR="00973707" w:rsidRPr="00EB6E04">
              <w:rPr>
                <w:rFonts w:ascii="Times New Roman" w:hAnsi="Times New Roman"/>
                <w:sz w:val="24"/>
              </w:rPr>
              <w:t>250</w:t>
            </w:r>
          </w:p>
        </w:tc>
        <w:tc>
          <w:tcPr>
            <w:tcW w:w="8190" w:type="dxa"/>
          </w:tcPr>
          <w:p w14:paraId="3F4E6869"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 VALUE ADJUSTMENTS</w:t>
            </w:r>
          </w:p>
          <w:p w14:paraId="3E0852E5" w14:textId="77777777"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Pr>
                <w:rStyle w:val="InstructionsTabelleberschrift"/>
                <w:rFonts w:ascii="Times New Roman" w:hAnsi="Times New Roman"/>
                <w:b w:val="0"/>
                <w:sz w:val="24"/>
                <w:u w:val="none"/>
              </w:rPr>
              <w:t>amounts (</w:t>
            </w:r>
            <w:r w:rsidR="001B1531" w:rsidRPr="00681920">
              <w:rPr>
                <w:rStyle w:val="InstructionsTabelleberschrift"/>
                <w:rFonts w:ascii="Times New Roman" w:hAnsi="Times New Roman"/>
                <w:b w:val="0"/>
                <w:sz w:val="24"/>
                <w:u w:val="none"/>
              </w:rPr>
              <w:t>excluding Deferral of day one gains and losses</w:t>
            </w:r>
            <w:r w:rsidR="001B1531">
              <w:rPr>
                <w:rStyle w:val="InstructionsTabelleberschrift"/>
                <w:rFonts w:ascii="Times New Roman" w:hAnsi="Times New Roman"/>
                <w:b w:val="0"/>
                <w:sz w:val="24"/>
                <w:u w:val="none"/>
              </w:rPr>
              <w:t>)</w:t>
            </w:r>
            <w:r w:rsidRPr="00EB6E04">
              <w:rPr>
                <w:rStyle w:val="InstructionsTabelleberschrift"/>
                <w:rFonts w:ascii="Times New Roman" w:hAnsi="Times New Roman"/>
                <w:b w:val="0"/>
                <w:sz w:val="24"/>
                <w:u w:val="none"/>
              </w:rPr>
              <w:t xml:space="preserve"> and </w:t>
            </w:r>
            <w:r w:rsidR="001B1531">
              <w:rPr>
                <w:rStyle w:val="InstructionsTabelleberschrift"/>
                <w:rFonts w:ascii="Times New Roman" w:hAnsi="Times New Roman"/>
                <w:b w:val="0"/>
                <w:sz w:val="24"/>
                <w:u w:val="none"/>
              </w:rPr>
              <w:t xml:space="preserve">that </w:t>
            </w:r>
            <w:r w:rsidRPr="00EB6E04">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81920">
              <w:rPr>
                <w:rStyle w:val="InstructionsTabelleberschrift"/>
                <w:rFonts w:ascii="Times New Roman" w:hAnsi="Times New Roman"/>
                <w:b w:val="0"/>
                <w:sz w:val="24"/>
                <w:u w:val="none"/>
              </w:rPr>
              <w:t>They could reflect risk factors not captured within the valuation technique, that are in a form of a risk premium or exit cost and are compliant with the definition of Fair value. They should nevertheless be considered by market participants when setting a price. (IFRS 13.9 and IFRS13.88)</w:t>
            </w:r>
          </w:p>
        </w:tc>
      </w:tr>
      <w:tr w:rsidR="00973707" w:rsidRPr="00E60B53" w14:paraId="72497026" w14:textId="77777777" w:rsidTr="00672D2A">
        <w:tc>
          <w:tcPr>
            <w:tcW w:w="1101" w:type="dxa"/>
          </w:tcPr>
          <w:p w14:paraId="02182BE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170</w:t>
            </w:r>
          </w:p>
        </w:tc>
        <w:tc>
          <w:tcPr>
            <w:tcW w:w="8190" w:type="dxa"/>
          </w:tcPr>
          <w:p w14:paraId="74599382"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sz w:val="24"/>
              </w:rPr>
              <w:t>MARKET PRICE UNCERTAINTY</w:t>
            </w:r>
          </w:p>
          <w:p w14:paraId="2B7CEAD3"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E60B53" w14:paraId="4AA5E8A5" w14:textId="77777777" w:rsidTr="00672D2A">
        <w:tc>
          <w:tcPr>
            <w:tcW w:w="1101" w:type="dxa"/>
          </w:tcPr>
          <w:p w14:paraId="0660574C"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180</w:t>
            </w:r>
          </w:p>
        </w:tc>
        <w:tc>
          <w:tcPr>
            <w:tcW w:w="8190" w:type="dxa"/>
          </w:tcPr>
          <w:p w14:paraId="3901AAE5"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CLOSE-OUT COSTS</w:t>
            </w:r>
          </w:p>
          <w:p w14:paraId="1005D415"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lastRenderedPageBreak/>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Pr="00EB6E04">
              <w:rPr>
                <w:rFonts w:ascii="Times New Roman" w:hAnsi="Times New Roman"/>
                <w:sz w:val="24"/>
              </w:rPr>
              <w:t>Close-out costs AVA</w:t>
            </w:r>
            <w:r w:rsidRPr="00EB6E04">
              <w:rPr>
                <w:rStyle w:val="InstructionsTabelleberschrift"/>
                <w:rFonts w:ascii="Times New Roman" w:hAnsi="Times New Roman"/>
                <w:b w:val="0"/>
                <w:sz w:val="24"/>
                <w:u w:val="none"/>
              </w:rPr>
              <w:t>.</w:t>
            </w:r>
          </w:p>
        </w:tc>
      </w:tr>
      <w:tr w:rsidR="00973707" w:rsidRPr="00E60B53" w14:paraId="03553D92" w14:textId="77777777" w:rsidTr="00672D2A">
        <w:tc>
          <w:tcPr>
            <w:tcW w:w="1101" w:type="dxa"/>
          </w:tcPr>
          <w:p w14:paraId="59DAD290"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190</w:t>
            </w:r>
          </w:p>
        </w:tc>
        <w:tc>
          <w:tcPr>
            <w:tcW w:w="8190" w:type="dxa"/>
          </w:tcPr>
          <w:p w14:paraId="3ACCC93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MODEL RISK</w:t>
            </w:r>
          </w:p>
          <w:p w14:paraId="5D50E45A"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Pr="00EB6E04">
              <w:rPr>
                <w:rFonts w:ascii="Times New Roman" w:hAnsi="Times New Roman"/>
                <w:sz w:val="24"/>
              </w:rPr>
              <w:t>Model risk AVA</w:t>
            </w:r>
            <w:r w:rsidRPr="00EB6E04">
              <w:rPr>
                <w:rStyle w:val="InstructionsTabelleberschrift"/>
                <w:rFonts w:ascii="Times New Roman" w:hAnsi="Times New Roman"/>
                <w:b w:val="0"/>
                <w:sz w:val="24"/>
                <w:u w:val="none"/>
              </w:rPr>
              <w:t>.</w:t>
            </w:r>
          </w:p>
        </w:tc>
      </w:tr>
      <w:tr w:rsidR="00973707" w:rsidRPr="00E60B53" w14:paraId="21A14F92" w14:textId="77777777" w:rsidTr="00672D2A">
        <w:tc>
          <w:tcPr>
            <w:tcW w:w="1101" w:type="dxa"/>
          </w:tcPr>
          <w:p w14:paraId="7827BA97"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200</w:t>
            </w:r>
          </w:p>
        </w:tc>
        <w:tc>
          <w:tcPr>
            <w:tcW w:w="8190" w:type="dxa"/>
          </w:tcPr>
          <w:p w14:paraId="272E27A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CONCENTRATED POSITIONS</w:t>
            </w:r>
          </w:p>
          <w:p w14:paraId="30B4C2C8"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that can be identified as addressing the same source of valuation uncertainty as the </w:t>
            </w:r>
            <w:r w:rsidRPr="00EB6E04">
              <w:rPr>
                <w:rFonts w:ascii="Times New Roman" w:hAnsi="Times New Roman"/>
                <w:sz w:val="24"/>
              </w:rPr>
              <w:t>Concentrated positions AVA</w:t>
            </w:r>
            <w:r w:rsidRPr="00EB6E04">
              <w:rPr>
                <w:rStyle w:val="InstructionsTabelleberschrift"/>
                <w:rFonts w:ascii="Times New Roman" w:hAnsi="Times New Roman"/>
                <w:b w:val="0"/>
                <w:sz w:val="24"/>
                <w:u w:val="none"/>
              </w:rPr>
              <w:t xml:space="preserve">. </w:t>
            </w:r>
          </w:p>
        </w:tc>
      </w:tr>
      <w:tr w:rsidR="00973707" w:rsidRPr="00E60B53" w14:paraId="41ED5983" w14:textId="77777777" w:rsidTr="00672D2A">
        <w:tc>
          <w:tcPr>
            <w:tcW w:w="1101" w:type="dxa"/>
          </w:tcPr>
          <w:p w14:paraId="4476508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210</w:t>
            </w:r>
          </w:p>
        </w:tc>
        <w:tc>
          <w:tcPr>
            <w:tcW w:w="8190" w:type="dxa"/>
          </w:tcPr>
          <w:p w14:paraId="09FB551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UNEARNED CREDIT SPREADS</w:t>
            </w:r>
          </w:p>
          <w:p w14:paraId="09FCCA6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E60B53" w14:paraId="0D0ED603" w14:textId="77777777" w:rsidTr="00672D2A">
        <w:tc>
          <w:tcPr>
            <w:tcW w:w="1101" w:type="dxa"/>
          </w:tcPr>
          <w:p w14:paraId="498FC1BE"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220</w:t>
            </w:r>
          </w:p>
        </w:tc>
        <w:tc>
          <w:tcPr>
            <w:tcW w:w="8190" w:type="dxa"/>
          </w:tcPr>
          <w:p w14:paraId="2B0876FB"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INVESTING AND FUNDING COSTS</w:t>
            </w:r>
          </w:p>
          <w:p w14:paraId="7EC956AB"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E60B53" w14:paraId="210DD381" w14:textId="77777777" w:rsidTr="00672D2A">
        <w:tc>
          <w:tcPr>
            <w:tcW w:w="1101" w:type="dxa"/>
          </w:tcPr>
          <w:p w14:paraId="0D34D62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230</w:t>
            </w:r>
          </w:p>
        </w:tc>
        <w:tc>
          <w:tcPr>
            <w:tcW w:w="8190" w:type="dxa"/>
          </w:tcPr>
          <w:p w14:paraId="3F09792E"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FUTURE ADMINISTRATION COSTS</w:t>
            </w:r>
          </w:p>
          <w:p w14:paraId="697AA4B6"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E60B53" w14:paraId="778DFB10" w14:textId="77777777" w:rsidTr="00672D2A">
        <w:tc>
          <w:tcPr>
            <w:tcW w:w="1101" w:type="dxa"/>
          </w:tcPr>
          <w:p w14:paraId="2A77B93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240</w:t>
            </w:r>
          </w:p>
        </w:tc>
        <w:tc>
          <w:tcPr>
            <w:tcW w:w="8190" w:type="dxa"/>
          </w:tcPr>
          <w:p w14:paraId="4E09DD35"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EARLY TERMINATION</w:t>
            </w:r>
          </w:p>
          <w:p w14:paraId="6B780CBF"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that can be identified as addressing the same source of valuation uncertainty as the Early termination AVA.</w:t>
            </w:r>
          </w:p>
        </w:tc>
      </w:tr>
      <w:tr w:rsidR="00973707" w:rsidRPr="00E60B53" w14:paraId="01B8FC49" w14:textId="77777777" w:rsidTr="00672D2A">
        <w:tc>
          <w:tcPr>
            <w:tcW w:w="1101" w:type="dxa"/>
          </w:tcPr>
          <w:p w14:paraId="1CE5826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250</w:t>
            </w:r>
          </w:p>
        </w:tc>
        <w:tc>
          <w:tcPr>
            <w:tcW w:w="8190" w:type="dxa"/>
          </w:tcPr>
          <w:p w14:paraId="2BC9AC4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OPERATIONAL RISK</w:t>
            </w:r>
          </w:p>
          <w:p w14:paraId="72E2CBFF"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t>Adjustments applied in the institution’s fair value to reflect the risk premium that market participants would charge to compensate for operational risks arising from hedging, administration and settlement of contracts in the portfolio, and thus that can be identified as addressing the same source of valuation uncertainty as the Operational risk AVA.</w:t>
            </w:r>
          </w:p>
        </w:tc>
      </w:tr>
      <w:tr w:rsidR="00973707" w:rsidRPr="00DD41BE" w14:paraId="0265A676" w14:textId="77777777" w:rsidTr="00672D2A">
        <w:tc>
          <w:tcPr>
            <w:tcW w:w="1101" w:type="dxa"/>
          </w:tcPr>
          <w:p w14:paraId="30B33FBB"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260</w:t>
            </w:r>
          </w:p>
        </w:tc>
        <w:tc>
          <w:tcPr>
            <w:tcW w:w="8190" w:type="dxa"/>
          </w:tcPr>
          <w:p w14:paraId="67A0C026"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1CF87322" w14:textId="77777777"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Pr>
                <w:rStyle w:val="InstructionsTabelleberschrift"/>
                <w:rFonts w:ascii="Times New Roman" w:hAnsi="Times New Roman"/>
                <w:b w:val="0"/>
                <w:sz w:val="24"/>
                <w:u w:val="none"/>
              </w:rPr>
              <w:t>t</w:t>
            </w:r>
            <w:r w:rsidR="001B1531" w:rsidRPr="001B1531">
              <w:rPr>
                <w:rStyle w:val="InstructionsTabelleberschrift"/>
                <w:rFonts w:ascii="Times New Roman" w:hAnsi="Times New Roman"/>
                <w:b w:val="0"/>
                <w:sz w:val="24"/>
                <w:u w:val="none"/>
              </w:rPr>
              <w:t xml:space="preserve"> first day recognition</w:t>
            </w:r>
            <w:r w:rsidR="001B1531">
              <w:rPr>
                <w:rStyle w:val="InstructionsTabelleberschrift"/>
                <w:rFonts w:ascii="Times New Roman" w:hAnsi="Times New Roman"/>
                <w:b w:val="0"/>
                <w:sz w:val="24"/>
                <w:u w:val="none"/>
              </w:rPr>
              <w:t xml:space="preserve">, </w:t>
            </w:r>
            <w:r w:rsidR="001B1531" w:rsidRPr="001B1531">
              <w:rPr>
                <w:rStyle w:val="InstructionsTabelleberschrift"/>
                <w:rFonts w:ascii="Times New Roman" w:hAnsi="Times New Roman"/>
                <w:b w:val="0"/>
                <w:sz w:val="24"/>
                <w:u w:val="none"/>
              </w:rPr>
              <w:t>i.e. the deferral of day one gains and losses (</w:t>
            </w:r>
            <w:r w:rsidR="001B1531">
              <w:rPr>
                <w:rStyle w:val="InstructionsTabelleberschrift"/>
                <w:rFonts w:ascii="Times New Roman" w:hAnsi="Times New Roman"/>
                <w:b w:val="0"/>
                <w:sz w:val="24"/>
                <w:u w:val="none"/>
              </w:rPr>
              <w:t>IFRS 9.</w:t>
            </w:r>
            <w:r w:rsidR="001B1531" w:rsidRPr="001B1531">
              <w:rPr>
                <w:rStyle w:val="InstructionsTabelleberschrift"/>
                <w:rFonts w:ascii="Times New Roman" w:hAnsi="Times New Roman"/>
                <w:b w:val="0"/>
                <w:sz w:val="24"/>
                <w:u w:val="none"/>
              </w:rPr>
              <w:t>B5.1.2.A)</w:t>
            </w:r>
            <w:r w:rsidRPr="00DD41BE">
              <w:rPr>
                <w:rStyle w:val="InstructionsTabelleberschrift"/>
                <w:rFonts w:ascii="Times New Roman" w:hAnsi="Times New Roman"/>
                <w:b w:val="0"/>
                <w:sz w:val="24"/>
                <w:u w:val="none"/>
              </w:rPr>
              <w:t>.</w:t>
            </w:r>
          </w:p>
        </w:tc>
      </w:tr>
      <w:tr w:rsidR="00973707" w:rsidRPr="00DD41BE" w14:paraId="63E35CBF" w14:textId="77777777" w:rsidTr="00672D2A">
        <w:tc>
          <w:tcPr>
            <w:tcW w:w="1101" w:type="dxa"/>
          </w:tcPr>
          <w:p w14:paraId="10AFBECF"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270</w:t>
            </w:r>
          </w:p>
        </w:tc>
        <w:tc>
          <w:tcPr>
            <w:tcW w:w="8190" w:type="dxa"/>
          </w:tcPr>
          <w:p w14:paraId="4137B8A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EXPLANATION DESCRIPTION</w:t>
            </w:r>
          </w:p>
          <w:p w14:paraId="11B4E5DF" w14:textId="77777777"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sidRPr="00DD41BE">
              <w:rPr>
                <w:rFonts w:ascii="Times New Roman" w:hAnsi="Times New Roman"/>
                <w:sz w:val="24"/>
              </w:rPr>
              <w:t>Description of the positions treated under Article 7(2)(b) of the</w:t>
            </w:r>
            <w:r w:rsidR="00FD239F">
              <w:rPr>
                <w:rFonts w:ascii="Times New Roman" w:hAnsi="Times New Roman"/>
                <w:sz w:val="24"/>
              </w:rPr>
              <w:t xml:space="preserve"> Delegated Regulation (EU) 2016/101 on </w:t>
            </w:r>
            <w:r w:rsidR="009A7A38" w:rsidRPr="00DD41BE">
              <w:rPr>
                <w:rFonts w:ascii="Times New Roman" w:hAnsi="Times New Roman"/>
                <w:sz w:val="24"/>
              </w:rPr>
              <w:t xml:space="preserve">prudent valuation </w:t>
            </w:r>
            <w:r w:rsidRPr="00DD41BE">
              <w:rPr>
                <w:rFonts w:ascii="Times New Roman" w:hAnsi="Times New Roman"/>
                <w:sz w:val="24"/>
              </w:rPr>
              <w:t xml:space="preserve">and the reason why it was not possible to apply Articles 9 to 17 </w:t>
            </w:r>
            <w:r w:rsidR="009A7A38" w:rsidRPr="00DD41BE">
              <w:rPr>
                <w:rFonts w:ascii="Times New Roman" w:hAnsi="Times New Roman"/>
                <w:sz w:val="24"/>
              </w:rPr>
              <w:t>thereof</w:t>
            </w:r>
            <w:r w:rsidRPr="00DD41BE">
              <w:rPr>
                <w:rFonts w:ascii="Times New Roman" w:hAnsi="Times New Roman"/>
                <w:sz w:val="24"/>
              </w:rPr>
              <w:t>.</w:t>
            </w:r>
          </w:p>
        </w:tc>
      </w:tr>
    </w:tbl>
    <w:p w14:paraId="246A0931" w14:textId="77777777"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DD41BE" w14:paraId="0781E4EF" w14:textId="77777777" w:rsidTr="00672D2A">
        <w:tc>
          <w:tcPr>
            <w:tcW w:w="9288" w:type="dxa"/>
            <w:gridSpan w:val="2"/>
            <w:shd w:val="clear" w:color="auto" w:fill="CCCCCC"/>
          </w:tcPr>
          <w:p w14:paraId="12EF75AB" w14:textId="77777777" w:rsidR="00973707" w:rsidRPr="00DD41BE" w:rsidRDefault="00973707" w:rsidP="00AF3D7A">
            <w:pPr>
              <w:spacing w:beforeLines="60" w:before="144" w:afterLines="60" w:after="144"/>
              <w:rPr>
                <w:rFonts w:ascii="Times New Roman" w:hAnsi="Times New Roman"/>
                <w:b/>
                <w:sz w:val="24"/>
              </w:rPr>
            </w:pPr>
            <w:r w:rsidRPr="00DD41BE">
              <w:rPr>
                <w:rFonts w:ascii="Times New Roman" w:hAnsi="Times New Roman"/>
                <w:b/>
                <w:sz w:val="24"/>
              </w:rPr>
              <w:t>Rows</w:t>
            </w:r>
          </w:p>
        </w:tc>
      </w:tr>
      <w:tr w:rsidR="00973707" w:rsidRPr="009A7A38" w14:paraId="28C11C41" w14:textId="77777777" w:rsidTr="00672D2A">
        <w:tc>
          <w:tcPr>
            <w:tcW w:w="1101" w:type="dxa"/>
          </w:tcPr>
          <w:p w14:paraId="1D386710"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010</w:t>
            </w:r>
          </w:p>
        </w:tc>
        <w:tc>
          <w:tcPr>
            <w:tcW w:w="8187" w:type="dxa"/>
          </w:tcPr>
          <w:p w14:paraId="17D69A2C"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 TOTAL CORE APPROACH </w:t>
            </w:r>
          </w:p>
          <w:p w14:paraId="1EE536CB"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5A73D50C"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110, total AVAs computed under the Core approach as set out in Chapter 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for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w:t>
            </w:r>
            <w:r w:rsidRPr="00EB6E04">
              <w:rPr>
                <w:rFonts w:ascii="Times New Roman" w:hAnsi="Times New Roman"/>
                <w:sz w:val="24"/>
              </w:rPr>
              <w:t xml:space="preserve"> </w:t>
            </w:r>
          </w:p>
        </w:tc>
      </w:tr>
      <w:tr w:rsidR="00973707" w:rsidRPr="009A7A38" w14:paraId="294283EE" w14:textId="77777777" w:rsidTr="00672D2A">
        <w:tc>
          <w:tcPr>
            <w:tcW w:w="1101" w:type="dxa"/>
          </w:tcPr>
          <w:p w14:paraId="1365BCDD"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87" w:type="dxa"/>
          </w:tcPr>
          <w:p w14:paraId="410B1632"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OF WHICH: TRADING BOOK </w:t>
            </w:r>
          </w:p>
          <w:p w14:paraId="615F4092"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1E3D1B06" w14:textId="77777777" w:rsidR="00973707" w:rsidRPr="00DD41BE" w:rsidRDefault="00973707" w:rsidP="009A7A38">
            <w:pPr>
              <w:spacing w:beforeLines="60" w:before="144" w:afterLines="60" w:after="144"/>
              <w:rPr>
                <w:rFonts w:ascii="Times New Roman" w:hAnsi="Times New Roman"/>
                <w:b/>
                <w:sz w:val="24"/>
                <w:u w:val="single"/>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share of total AVAs reported in row </w:t>
            </w:r>
            <w:r w:rsidR="009A7A38" w:rsidRPr="00DD41BE">
              <w:rPr>
                <w:rFonts w:ascii="Times New Roman" w:hAnsi="Times New Roman"/>
                <w:sz w:val="24"/>
              </w:rPr>
              <w:t>0</w:t>
            </w:r>
            <w:r w:rsidRPr="00DD41BE">
              <w:rPr>
                <w:rFonts w:ascii="Times New Roman" w:hAnsi="Times New Roman"/>
                <w:sz w:val="24"/>
              </w:rPr>
              <w:t>010 stemming from trading book positions (absolute value).</w:t>
            </w:r>
          </w:p>
        </w:tc>
      </w:tr>
      <w:tr w:rsidR="00973707" w:rsidRPr="009A7A38" w14:paraId="16A50EA4" w14:textId="77777777" w:rsidTr="00672D2A">
        <w:tc>
          <w:tcPr>
            <w:tcW w:w="1101" w:type="dxa"/>
          </w:tcPr>
          <w:p w14:paraId="77CC17A0"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030</w:t>
            </w:r>
          </w:p>
        </w:tc>
        <w:tc>
          <w:tcPr>
            <w:tcW w:w="8187" w:type="dxa"/>
          </w:tcPr>
          <w:p w14:paraId="6BB350FB"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 PORTFOLIOS UNDER ARTICLES 9 TO 17 - TOTAL CATEGORY LEVEL POST-DIVERSIFICATION </w:t>
            </w:r>
          </w:p>
          <w:p w14:paraId="593690C3"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7(2)(a)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1D5C721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total AVAs computed according to Articles 9 to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9A7A38" w:rsidRPr="00DD41BE">
              <w:rPr>
                <w:rFonts w:ascii="Times New Roman" w:hAnsi="Times New Roman"/>
                <w:sz w:val="24"/>
              </w:rPr>
              <w:t xml:space="preserve"> prudent valuation </w:t>
            </w:r>
            <w:r w:rsidRPr="00DD41BE">
              <w:rPr>
                <w:rFonts w:ascii="Times New Roman" w:hAnsi="Times New Roman"/>
                <w:sz w:val="24"/>
              </w:rPr>
              <w:t xml:space="preserve">for fair-valued assets and liabilities included in the </w:t>
            </w:r>
            <w:r w:rsidRPr="00DD41BE">
              <w:rPr>
                <w:rFonts w:ascii="Times New Roman" w:hAnsi="Times New Roman"/>
                <w:sz w:val="24"/>
              </w:rPr>
              <w:lastRenderedPageBreak/>
              <w:t xml:space="preserve">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except fair-valued assets and liabilities subject to the treatment described in Article 7(2)(b)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7E92A43D"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that are reported in rows </w:t>
            </w:r>
            <w:r w:rsidR="009A7A38" w:rsidRPr="00DD41BE">
              <w:rPr>
                <w:rFonts w:ascii="Times New Roman" w:hAnsi="Times New Roman"/>
                <w:sz w:val="24"/>
              </w:rPr>
              <w:t>0</w:t>
            </w:r>
            <w:r w:rsidRPr="00DD41BE">
              <w:rPr>
                <w:rFonts w:ascii="Times New Roman" w:hAnsi="Times New Roman"/>
                <w:sz w:val="24"/>
              </w:rPr>
              <w:t xml:space="preserve">050 and </w:t>
            </w:r>
            <w:r w:rsidR="009A7A38" w:rsidRPr="00DD41BE">
              <w:rPr>
                <w:rFonts w:ascii="Times New Roman" w:hAnsi="Times New Roman"/>
                <w:sz w:val="24"/>
              </w:rPr>
              <w:t>0</w:t>
            </w:r>
            <w:r w:rsidRPr="00DD41BE">
              <w:rPr>
                <w:rFonts w:ascii="Times New Roman" w:hAnsi="Times New Roman"/>
                <w:sz w:val="24"/>
              </w:rPr>
              <w:t>060 and are inclu</w:t>
            </w:r>
            <w:r w:rsidR="009A7A38" w:rsidRPr="00DD41BE">
              <w:rPr>
                <w:rFonts w:ascii="Times New Roman" w:hAnsi="Times New Roman"/>
                <w:sz w:val="24"/>
              </w:rPr>
              <w:softHyphen/>
            </w:r>
            <w:r w:rsidRPr="00DD41BE">
              <w:rPr>
                <w:rFonts w:ascii="Times New Roman" w:hAnsi="Times New Roman"/>
                <w:sz w:val="24"/>
              </w:rPr>
              <w:t xml:space="preserve">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5AB3B2F7"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3AE5A2D8" w14:textId="77777777"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Row </w:t>
            </w:r>
            <w:r w:rsidR="009A7A38" w:rsidRPr="00DD41BE">
              <w:rPr>
                <w:rFonts w:ascii="Times New Roman" w:hAnsi="Times New Roman"/>
                <w:sz w:val="24"/>
              </w:rPr>
              <w:t>0</w:t>
            </w:r>
            <w:r w:rsidRPr="00DD41BE">
              <w:rPr>
                <w:rFonts w:ascii="Times New Roman" w:hAnsi="Times New Roman"/>
                <w:sz w:val="24"/>
              </w:rPr>
              <w:t>030 is therefore expected to be the difference between row</w:t>
            </w:r>
            <w:r w:rsidR="009A7A38" w:rsidRPr="00DD41BE">
              <w:rPr>
                <w:rFonts w:ascii="Times New Roman" w:hAnsi="Times New Roman"/>
                <w:sz w:val="24"/>
              </w:rPr>
              <w:t>s</w:t>
            </w:r>
            <w:r w:rsidRPr="00DD41BE">
              <w:rPr>
                <w:rFonts w:ascii="Times New Roman" w:hAnsi="Times New Roman"/>
                <w:sz w:val="24"/>
              </w:rPr>
              <w:t xml:space="preserve"> </w:t>
            </w:r>
            <w:r w:rsidR="009A7A38" w:rsidRPr="00DD41BE">
              <w:rPr>
                <w:rFonts w:ascii="Times New Roman" w:hAnsi="Times New Roman"/>
                <w:sz w:val="24"/>
              </w:rPr>
              <w:t>0</w:t>
            </w:r>
            <w:r w:rsidRPr="00DD41BE">
              <w:rPr>
                <w:rFonts w:ascii="Times New Roman" w:hAnsi="Times New Roman"/>
                <w:sz w:val="24"/>
              </w:rPr>
              <w:t xml:space="preserve">040 and </w:t>
            </w:r>
            <w:r w:rsidR="009A7A38" w:rsidRPr="00DD41BE">
              <w:rPr>
                <w:rFonts w:ascii="Times New Roman" w:hAnsi="Times New Roman"/>
                <w:sz w:val="24"/>
              </w:rPr>
              <w:t>0</w:t>
            </w:r>
            <w:r w:rsidRPr="00DD41BE">
              <w:rPr>
                <w:rFonts w:ascii="Times New Roman" w:hAnsi="Times New Roman"/>
                <w:sz w:val="24"/>
              </w:rPr>
              <w:t xml:space="preserve">140. </w:t>
            </w:r>
          </w:p>
        </w:tc>
      </w:tr>
      <w:tr w:rsidR="00973707" w:rsidRPr="009A7A38" w14:paraId="37FCF404" w14:textId="77777777" w:rsidTr="00672D2A">
        <w:tc>
          <w:tcPr>
            <w:tcW w:w="1101" w:type="dxa"/>
          </w:tcPr>
          <w:p w14:paraId="552F58B5"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A33C55">
              <w:rPr>
                <w:rFonts w:ascii="Times New Roman" w:hAnsi="Times New Roman"/>
                <w:sz w:val="24"/>
              </w:rPr>
              <w:t xml:space="preserve">040 - </w:t>
            </w:r>
            <w:r>
              <w:rPr>
                <w:rFonts w:ascii="Times New Roman" w:hAnsi="Times New Roman"/>
                <w:sz w:val="24"/>
              </w:rPr>
              <w:t>0</w:t>
            </w:r>
            <w:r w:rsidR="00973707" w:rsidRPr="00A33C55">
              <w:rPr>
                <w:rFonts w:ascii="Times New Roman" w:hAnsi="Times New Roman"/>
                <w:sz w:val="24"/>
              </w:rPr>
              <w:t>130</w:t>
            </w:r>
          </w:p>
        </w:tc>
        <w:tc>
          <w:tcPr>
            <w:tcW w:w="8187" w:type="dxa"/>
          </w:tcPr>
          <w:p w14:paraId="146AFB43"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TOTAL CATEGORY LEVEL PRE-DIVERSIFICATION</w:t>
            </w:r>
          </w:p>
          <w:p w14:paraId="6735F535"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rows </w:t>
            </w:r>
            <w:r w:rsidR="009A7A38" w:rsidRPr="00DD41BE">
              <w:rPr>
                <w:rFonts w:ascii="Times New Roman" w:hAnsi="Times New Roman"/>
                <w:sz w:val="24"/>
              </w:rPr>
              <w:t>0</w:t>
            </w:r>
            <w:r w:rsidRPr="00DD41BE">
              <w:rPr>
                <w:rFonts w:ascii="Times New Roman" w:hAnsi="Times New Roman"/>
                <w:sz w:val="24"/>
              </w:rPr>
              <w:t xml:space="preserve">090 to </w:t>
            </w:r>
            <w:r w:rsidR="009A7A38" w:rsidRPr="00DD41BE">
              <w:rPr>
                <w:rFonts w:ascii="Times New Roman" w:hAnsi="Times New Roman"/>
                <w:sz w:val="24"/>
              </w:rPr>
              <w:t>0</w:t>
            </w:r>
            <w:r w:rsidRPr="00DD41BE">
              <w:rPr>
                <w:rFonts w:ascii="Times New Roman" w:hAnsi="Times New Roman"/>
                <w:sz w:val="24"/>
              </w:rPr>
              <w:t>130</w:t>
            </w:r>
            <w:r w:rsidR="005A2182">
              <w:rPr>
                <w:rFonts w:ascii="Times New Roman" w:hAnsi="Times New Roman"/>
                <w:sz w:val="24"/>
              </w:rPr>
              <w:t>,</w:t>
            </w:r>
            <w:r w:rsidRPr="00DD41BE">
              <w:rPr>
                <w:rFonts w:ascii="Times New Roman" w:hAnsi="Times New Roman"/>
                <w:sz w:val="24"/>
              </w:rPr>
              <w:t xml:space="preserve"> institutions</w:t>
            </w:r>
            <w:r w:rsidR="00F811F8">
              <w:rPr>
                <w:rFonts w:ascii="Times New Roman" w:hAnsi="Times New Roman"/>
                <w:sz w:val="24"/>
              </w:rPr>
              <w:t xml:space="preserve"> shall </w:t>
            </w:r>
            <w:r w:rsidRPr="00DD41BE">
              <w:rPr>
                <w:rFonts w:ascii="Times New Roman" w:hAnsi="Times New Roman"/>
                <w:sz w:val="24"/>
              </w:rPr>
              <w:t xml:space="preserve">allocate their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(trading book and non-trading book) according to the following risk categories</w:t>
            </w:r>
            <w:r w:rsidR="009A7A38" w:rsidRPr="00DD41BE">
              <w:rPr>
                <w:rFonts w:ascii="Times New Roman" w:hAnsi="Times New Roman"/>
                <w:sz w:val="24"/>
              </w:rPr>
              <w:t>: i</w:t>
            </w:r>
            <w:r w:rsidRPr="00DD41BE">
              <w:rPr>
                <w:rFonts w:ascii="Times New Roman" w:hAnsi="Times New Roman"/>
                <w:sz w:val="24"/>
              </w:rPr>
              <w:t xml:space="preserve">nterest </w:t>
            </w:r>
            <w:r w:rsidR="009A7A38" w:rsidRPr="00DD41BE">
              <w:rPr>
                <w:rFonts w:ascii="Times New Roman" w:hAnsi="Times New Roman"/>
                <w:sz w:val="24"/>
              </w:rPr>
              <w:t>r</w:t>
            </w:r>
            <w:r w:rsidRPr="00DD41BE">
              <w:rPr>
                <w:rFonts w:ascii="Times New Roman" w:hAnsi="Times New Roman"/>
                <w:sz w:val="24"/>
              </w:rPr>
              <w:t xml:space="preserve">ates, </w:t>
            </w:r>
            <w:r w:rsidR="009A7A38" w:rsidRPr="00DD41BE">
              <w:rPr>
                <w:rFonts w:ascii="Times New Roman" w:hAnsi="Times New Roman"/>
                <w:sz w:val="24"/>
              </w:rPr>
              <w:t>f</w:t>
            </w:r>
            <w:r w:rsidR="00AF3D7A" w:rsidRPr="00DD41BE">
              <w:rPr>
                <w:rFonts w:ascii="Times New Roman" w:hAnsi="Times New Roman"/>
                <w:sz w:val="24"/>
              </w:rPr>
              <w:t xml:space="preserve">oreign exchange, </w:t>
            </w:r>
            <w:r w:rsidR="009A7A38" w:rsidRPr="00DD41BE">
              <w:rPr>
                <w:rFonts w:ascii="Times New Roman" w:hAnsi="Times New Roman"/>
                <w:sz w:val="24"/>
              </w:rPr>
              <w:t>c</w:t>
            </w:r>
            <w:r w:rsidRPr="00DD41BE">
              <w:rPr>
                <w:rFonts w:ascii="Times New Roman" w:hAnsi="Times New Roman"/>
                <w:sz w:val="24"/>
              </w:rPr>
              <w:t xml:space="preserve">redit, </w:t>
            </w:r>
            <w:r w:rsidR="009A7A38" w:rsidRPr="00DD41BE">
              <w:rPr>
                <w:rFonts w:ascii="Times New Roman" w:hAnsi="Times New Roman"/>
                <w:sz w:val="24"/>
              </w:rPr>
              <w:t>e</w:t>
            </w:r>
            <w:r w:rsidRPr="00DD41BE">
              <w:rPr>
                <w:rFonts w:ascii="Times New Roman" w:hAnsi="Times New Roman"/>
                <w:sz w:val="24"/>
              </w:rPr>
              <w:t xml:space="preserve">quities, </w:t>
            </w:r>
            <w:r w:rsidR="009A7A38" w:rsidRPr="00DD41BE">
              <w:rPr>
                <w:rFonts w:ascii="Times New Roman" w:hAnsi="Times New Roman"/>
                <w:sz w:val="24"/>
              </w:rPr>
              <w:t>c</w:t>
            </w:r>
            <w:r w:rsidRPr="00DD41BE">
              <w:rPr>
                <w:rFonts w:ascii="Times New Roman" w:hAnsi="Times New Roman"/>
                <w:sz w:val="24"/>
              </w:rPr>
              <w:t xml:space="preserve">ommodities. </w:t>
            </w:r>
          </w:p>
          <w:p w14:paraId="1C0CD11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To this end, institutions </w:t>
            </w:r>
            <w:r w:rsidR="00F75FD2" w:rsidRPr="00DD41BE">
              <w:rPr>
                <w:rFonts w:ascii="Times New Roman" w:hAnsi="Times New Roman"/>
                <w:sz w:val="24"/>
              </w:rPr>
              <w:t>shall</w:t>
            </w:r>
            <w:r w:rsidRPr="00DD41B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Pr>
                <w:rFonts w:ascii="Times New Roman" w:hAnsi="Times New Roman"/>
                <w:sz w:val="24"/>
              </w:rPr>
              <w:t xml:space="preserve"> required</w:t>
            </w:r>
            <w:r w:rsidRPr="00DD41BE">
              <w:rPr>
                <w:rFonts w:ascii="Times New Roman" w:hAnsi="Times New Roman"/>
                <w:sz w:val="24"/>
              </w:rPr>
              <w:t xml:space="preserve"> information, which correspond to the allocated business lines or trading desks, sh</w:t>
            </w:r>
            <w:r w:rsidR="00F75FD2" w:rsidRPr="00DD41BE">
              <w:rPr>
                <w:rFonts w:ascii="Times New Roman" w:hAnsi="Times New Roman"/>
                <w:sz w:val="24"/>
              </w:rPr>
              <w:t>all</w:t>
            </w:r>
            <w:r w:rsidRPr="00DD41BE">
              <w:rPr>
                <w:rFonts w:ascii="Times New Roman" w:hAnsi="Times New Roman"/>
                <w:sz w:val="24"/>
              </w:rPr>
              <w:t xml:space="preserve"> then be allocated to the same relevant risk category, in order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DD41BE">
              <w:rPr>
                <w:rFonts w:ascii="Times New Roman" w:hAnsi="Times New Roman"/>
                <w:sz w:val="24"/>
              </w:rPr>
              <w:t>all</w:t>
            </w:r>
            <w:r w:rsidRPr="00DD41BE">
              <w:rPr>
                <w:rFonts w:ascii="Times New Roman" w:hAnsi="Times New Roman"/>
                <w:sz w:val="24"/>
              </w:rPr>
              <w:t xml:space="preserve"> develop an allocation methodology of the AVAs to the relevant sets of positions. The allocation methodology sh</w:t>
            </w:r>
            <w:r w:rsidR="00F75FD2" w:rsidRPr="00DD41BE">
              <w:rPr>
                <w:rFonts w:ascii="Times New Roman" w:hAnsi="Times New Roman"/>
                <w:sz w:val="24"/>
              </w:rPr>
              <w:t>all</w:t>
            </w:r>
            <w:r w:rsidRPr="00DD41BE">
              <w:rPr>
                <w:rFonts w:ascii="Times New Roman" w:hAnsi="Times New Roman"/>
                <w:sz w:val="24"/>
              </w:rPr>
              <w:t xml:space="preserve"> lead to row </w:t>
            </w:r>
            <w:r w:rsidR="00F75FD2" w:rsidRPr="00DD41BE">
              <w:rPr>
                <w:rFonts w:ascii="Times New Roman" w:hAnsi="Times New Roman"/>
                <w:sz w:val="24"/>
              </w:rPr>
              <w:t>0</w:t>
            </w:r>
            <w:r w:rsidRPr="00DD41BE">
              <w:rPr>
                <w:rFonts w:ascii="Times New Roman" w:hAnsi="Times New Roman"/>
                <w:sz w:val="24"/>
              </w:rPr>
              <w:t xml:space="preserve">040 being the sum of rows </w:t>
            </w:r>
            <w:r w:rsidR="00F75FD2" w:rsidRPr="00DD41BE">
              <w:rPr>
                <w:rFonts w:ascii="Times New Roman" w:hAnsi="Times New Roman"/>
                <w:sz w:val="24"/>
              </w:rPr>
              <w:t>00</w:t>
            </w:r>
            <w:r w:rsidRPr="00DD41BE">
              <w:rPr>
                <w:rFonts w:ascii="Times New Roman" w:hAnsi="Times New Roman"/>
                <w:sz w:val="24"/>
              </w:rPr>
              <w:t xml:space="preserve">50 to </w:t>
            </w:r>
            <w:r w:rsidR="00F75FD2" w:rsidRPr="00DD41BE">
              <w:rPr>
                <w:rFonts w:ascii="Times New Roman" w:hAnsi="Times New Roman"/>
                <w:sz w:val="24"/>
              </w:rPr>
              <w:t>0</w:t>
            </w:r>
            <w:r w:rsidRPr="00DD41BE">
              <w:rPr>
                <w:rFonts w:ascii="Times New Roman" w:hAnsi="Times New Roman"/>
                <w:sz w:val="24"/>
              </w:rPr>
              <w:t xml:space="preserve">130 for columns </w:t>
            </w:r>
            <w:r w:rsidR="00F75FD2" w:rsidRPr="00DD41BE">
              <w:rPr>
                <w:rFonts w:ascii="Times New Roman" w:hAnsi="Times New Roman"/>
                <w:sz w:val="24"/>
              </w:rPr>
              <w:t>0</w:t>
            </w:r>
            <w:r w:rsidRPr="00DD41BE">
              <w:rPr>
                <w:rFonts w:ascii="Times New Roman" w:hAnsi="Times New Roman"/>
                <w:sz w:val="24"/>
              </w:rPr>
              <w:t xml:space="preserve">010 to </w:t>
            </w:r>
            <w:r w:rsidR="00F75FD2" w:rsidRPr="00DD41BE">
              <w:rPr>
                <w:rFonts w:ascii="Times New Roman" w:hAnsi="Times New Roman"/>
                <w:sz w:val="24"/>
              </w:rPr>
              <w:t>0</w:t>
            </w:r>
            <w:r w:rsidRPr="00DD41BE">
              <w:rPr>
                <w:rFonts w:ascii="Times New Roman" w:hAnsi="Times New Roman"/>
                <w:sz w:val="24"/>
              </w:rPr>
              <w:t xml:space="preserve">100. </w:t>
            </w:r>
          </w:p>
          <w:p w14:paraId="32BF1DB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Regardless of the approach applied, the information reported sh</w:t>
            </w:r>
            <w:r w:rsidR="00F75FD2" w:rsidRPr="00DD41BE">
              <w:rPr>
                <w:rFonts w:ascii="Times New Roman" w:hAnsi="Times New Roman"/>
                <w:sz w:val="24"/>
              </w:rPr>
              <w:t>all</w:t>
            </w:r>
            <w:r w:rsidRPr="00DD41B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8E43A64"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breakdown in rows </w:t>
            </w:r>
            <w:r w:rsidR="00F75FD2" w:rsidRPr="00DD41BE">
              <w:rPr>
                <w:rFonts w:ascii="Times New Roman" w:hAnsi="Times New Roman"/>
                <w:sz w:val="24"/>
              </w:rPr>
              <w:t>0</w:t>
            </w:r>
            <w:r w:rsidRPr="00DD41BE">
              <w:rPr>
                <w:rFonts w:ascii="Times New Roman" w:hAnsi="Times New Roman"/>
                <w:sz w:val="24"/>
              </w:rPr>
              <w:t xml:space="preserve">090 to </w:t>
            </w:r>
            <w:r w:rsidR="00F75FD2" w:rsidRPr="00DD41BE">
              <w:rPr>
                <w:rFonts w:ascii="Times New Roman" w:hAnsi="Times New Roman"/>
                <w:sz w:val="24"/>
              </w:rPr>
              <w:t>0</w:t>
            </w:r>
            <w:r w:rsidRPr="00DD41BE">
              <w:rPr>
                <w:rFonts w:ascii="Times New Roman" w:hAnsi="Times New Roman"/>
                <w:sz w:val="24"/>
              </w:rPr>
              <w:t xml:space="preserve">130 excludes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that are reported in rows </w:t>
            </w:r>
            <w:r w:rsidR="00F75FD2" w:rsidRPr="00DD41BE">
              <w:rPr>
                <w:rFonts w:ascii="Times New Roman" w:hAnsi="Times New Roman"/>
                <w:sz w:val="24"/>
              </w:rPr>
              <w:t>00</w:t>
            </w:r>
            <w:r w:rsidRPr="00DD41BE">
              <w:rPr>
                <w:rFonts w:ascii="Times New Roman" w:hAnsi="Times New Roman"/>
                <w:sz w:val="24"/>
              </w:rPr>
              <w:t xml:space="preserve">50 and </w:t>
            </w:r>
            <w:r w:rsidR="00F75FD2" w:rsidRPr="00DD41BE">
              <w:rPr>
                <w:rFonts w:ascii="Times New Roman" w:hAnsi="Times New Roman"/>
                <w:sz w:val="24"/>
              </w:rPr>
              <w:t>00</w:t>
            </w:r>
            <w:r w:rsidRPr="00DD41BE">
              <w:rPr>
                <w:rFonts w:ascii="Times New Roman" w:hAnsi="Times New Roman"/>
                <w:sz w:val="24"/>
              </w:rPr>
              <w:t xml:space="preserve">60 and are included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p w14:paraId="16A0F5A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 xml:space="preserve">Diversification benefits are reported in row </w:t>
            </w:r>
            <w:r w:rsidR="00F75FD2"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and </w:t>
            </w:r>
            <w:r w:rsidR="00F75FD2" w:rsidRPr="00DD41BE">
              <w:rPr>
                <w:rFonts w:ascii="Times New Roman" w:hAnsi="Times New Roman"/>
                <w:sz w:val="24"/>
              </w:rPr>
              <w:t xml:space="preserve">are </w:t>
            </w:r>
            <w:r w:rsidRPr="00DD41BE">
              <w:rPr>
                <w:rFonts w:ascii="Times New Roman" w:hAnsi="Times New Roman"/>
                <w:sz w:val="24"/>
              </w:rPr>
              <w:t xml:space="preserve">therefore excluded from rows </w:t>
            </w:r>
            <w:r w:rsidR="00F75FD2" w:rsidRPr="00DD41BE">
              <w:rPr>
                <w:rFonts w:ascii="Times New Roman" w:hAnsi="Times New Roman"/>
                <w:sz w:val="24"/>
              </w:rPr>
              <w:t>0</w:t>
            </w:r>
            <w:r w:rsidRPr="00DD41BE">
              <w:rPr>
                <w:rFonts w:ascii="Times New Roman" w:hAnsi="Times New Roman"/>
                <w:sz w:val="24"/>
              </w:rPr>
              <w:t xml:space="preserve">040 to </w:t>
            </w:r>
            <w:r w:rsidR="00F75FD2" w:rsidRPr="00DD41BE">
              <w:rPr>
                <w:rFonts w:ascii="Times New Roman" w:hAnsi="Times New Roman"/>
                <w:sz w:val="24"/>
              </w:rPr>
              <w:t>0</w:t>
            </w:r>
            <w:r w:rsidRPr="00DD41BE">
              <w:rPr>
                <w:rFonts w:ascii="Times New Roman" w:hAnsi="Times New Roman"/>
                <w:sz w:val="24"/>
              </w:rPr>
              <w:t xml:space="preserve">130. </w:t>
            </w:r>
          </w:p>
        </w:tc>
      </w:tr>
      <w:tr w:rsidR="00973707" w:rsidRPr="009A7A38" w14:paraId="7A65A313" w14:textId="77777777" w:rsidTr="00672D2A">
        <w:tc>
          <w:tcPr>
            <w:tcW w:w="1101" w:type="dxa"/>
          </w:tcPr>
          <w:p w14:paraId="7E2A09F4"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A33C55">
              <w:rPr>
                <w:rFonts w:ascii="Times New Roman" w:hAnsi="Times New Roman"/>
                <w:sz w:val="24"/>
              </w:rPr>
              <w:t>050</w:t>
            </w:r>
          </w:p>
        </w:tc>
        <w:tc>
          <w:tcPr>
            <w:tcW w:w="8187" w:type="dxa"/>
            <w:shd w:val="clear" w:color="auto" w:fill="auto"/>
          </w:tcPr>
          <w:p w14:paraId="2DCCC0F0" w14:textId="77777777" w:rsidR="00973707" w:rsidRPr="00584165" w:rsidRDefault="00973707" w:rsidP="00AF3D7A">
            <w:pPr>
              <w:spacing w:beforeLines="60" w:before="144" w:afterLines="60" w:after="144"/>
              <w:rPr>
                <w:rFonts w:ascii="Times New Roman" w:hAnsi="Times New Roman"/>
                <w:b/>
                <w:sz w:val="24"/>
                <w:u w:val="single"/>
              </w:rPr>
            </w:pPr>
            <w:r w:rsidRPr="00584165">
              <w:rPr>
                <w:rFonts w:ascii="Times New Roman" w:hAnsi="Times New Roman"/>
                <w:b/>
                <w:sz w:val="24"/>
                <w:u w:val="single"/>
              </w:rPr>
              <w:t>OF WHICH: UNEARNED CREDIT SPREADS AVA</w:t>
            </w:r>
          </w:p>
          <w:p w14:paraId="23129539"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Article 105(10) CRR, Article 12 of</w:t>
            </w:r>
            <w:r w:rsidR="00F811F8" w:rsidRPr="00584165">
              <w:rPr>
                <w:rFonts w:ascii="Times New Roman" w:hAnsi="Times New Roman"/>
                <w:sz w:val="24"/>
              </w:rPr>
              <w:t xml:space="preserve"> the Delegated Regulation (EU) 2016/101 on</w:t>
            </w:r>
            <w:r w:rsidR="00F811F8" w:rsidRPr="00584165" w:rsidDel="00F811F8">
              <w:rPr>
                <w:rFonts w:ascii="Times New Roman" w:hAnsi="Times New Roman"/>
                <w:sz w:val="24"/>
              </w:rPr>
              <w:t xml:space="preserve"> </w:t>
            </w:r>
            <w:r w:rsidR="009A7A38" w:rsidRPr="00584165">
              <w:rPr>
                <w:rFonts w:ascii="Times New Roman" w:hAnsi="Times New Roman"/>
                <w:sz w:val="24"/>
              </w:rPr>
              <w:t>prudent valuation</w:t>
            </w:r>
          </w:p>
          <w:p w14:paraId="1AF383FA"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F75FD2" w:rsidRPr="00584165">
              <w:rPr>
                <w:rFonts w:ascii="Times New Roman" w:hAnsi="Times New Roman"/>
                <w:sz w:val="24"/>
              </w:rPr>
              <w:t>prudent valuation</w:t>
            </w:r>
            <w:r w:rsidRPr="00584165">
              <w:rPr>
                <w:rFonts w:ascii="Times New Roman" w:hAnsi="Times New Roman"/>
                <w:sz w:val="24"/>
              </w:rPr>
              <w:t xml:space="preserve">. </w:t>
            </w:r>
          </w:p>
          <w:p w14:paraId="0B1AC040"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Column </w:t>
            </w:r>
            <w:r w:rsidR="00F75FD2" w:rsidRPr="00584165">
              <w:rPr>
                <w:rFonts w:ascii="Times New Roman" w:hAnsi="Times New Roman"/>
                <w:sz w:val="24"/>
              </w:rPr>
              <w:t>0</w:t>
            </w:r>
            <w:r w:rsidRPr="0058416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C4E1418" w14:textId="2E040EDC" w:rsidR="00973707" w:rsidRPr="00584165" w:rsidRDefault="00973707" w:rsidP="00130EEF">
            <w:pPr>
              <w:spacing w:beforeLines="60" w:before="144" w:afterLines="60" w:after="144"/>
              <w:rPr>
                <w:rFonts w:ascii="Times New Roman" w:hAnsi="Times New Roman"/>
                <w:sz w:val="24"/>
              </w:rPr>
            </w:pPr>
            <w:r w:rsidRPr="00584165">
              <w:rPr>
                <w:rFonts w:ascii="Times New Roman" w:hAnsi="Times New Roman"/>
                <w:sz w:val="24"/>
              </w:rPr>
              <w:t xml:space="preserve">Columns </w:t>
            </w:r>
            <w:r w:rsidR="00F75FD2" w:rsidRPr="00584165">
              <w:rPr>
                <w:rFonts w:ascii="Times New Roman" w:hAnsi="Times New Roman"/>
                <w:sz w:val="24"/>
              </w:rPr>
              <w:t>0</w:t>
            </w:r>
            <w:r w:rsidRPr="00584165">
              <w:rPr>
                <w:rFonts w:ascii="Times New Roman" w:hAnsi="Times New Roman"/>
                <w:sz w:val="24"/>
              </w:rPr>
              <w:t xml:space="preserve">130 and </w:t>
            </w:r>
            <w:r w:rsidR="00F75FD2" w:rsidRPr="00584165">
              <w:rPr>
                <w:rFonts w:ascii="Times New Roman" w:hAnsi="Times New Roman"/>
                <w:sz w:val="24"/>
              </w:rPr>
              <w:t>0</w:t>
            </w:r>
            <w:r w:rsidRPr="00584165">
              <w:rPr>
                <w:rFonts w:ascii="Times New Roman" w:hAnsi="Times New Roman"/>
                <w:sz w:val="24"/>
              </w:rPr>
              <w:t xml:space="preserve">140: Absolute value of fair-valued assets and liabilities included in the scope of the computation of unearned credit spread AVAs. </w:t>
            </w:r>
            <w:r w:rsidR="00130EEF" w:rsidRPr="00584165">
              <w:rPr>
                <w:rFonts w:ascii="Times New Roman" w:hAnsi="Times New Roman"/>
                <w:sz w:val="24"/>
              </w:rPr>
              <w:t xml:space="preserve">For the purpose of the computation of this AVA, </w:t>
            </w:r>
            <w:r w:rsidRPr="00584165">
              <w:rPr>
                <w:rFonts w:ascii="Times New Roman" w:hAnsi="Times New Roman"/>
                <w:sz w:val="24"/>
              </w:rPr>
              <w:t>exactly matching, offsetting fair-valued assets and liabilities, excluded from the threshold computation in accordance with Article 4(2)</w:t>
            </w:r>
            <w:r w:rsidR="00F75FD2" w:rsidRPr="00584165">
              <w:rPr>
                <w:rFonts w:ascii="Times New Roman" w:hAnsi="Times New Roman"/>
                <w:sz w:val="24"/>
              </w:rPr>
              <w:t xml:space="preserve"> of </w:t>
            </w:r>
            <w:r w:rsidR="007466A4" w:rsidRPr="00584165">
              <w:rPr>
                <w:rFonts w:ascii="Times New Roman" w:hAnsi="Times New Roman"/>
                <w:sz w:val="24"/>
              </w:rPr>
              <w:t>the Delegated Regulation (EU) 2016/101 on</w:t>
            </w:r>
            <w:r w:rsidR="00F75FD2" w:rsidRPr="00584165">
              <w:rPr>
                <w:rFonts w:ascii="Times New Roman" w:hAnsi="Times New Roman"/>
                <w:sz w:val="24"/>
              </w:rPr>
              <w:t xml:space="preserve"> prudent valuation</w:t>
            </w:r>
            <w:r w:rsidRPr="00584165">
              <w:rPr>
                <w:rFonts w:ascii="Times New Roman" w:hAnsi="Times New Roman"/>
                <w:sz w:val="24"/>
              </w:rPr>
              <w:t xml:space="preserve">, may not be considered exactly matching, </w:t>
            </w:r>
            <w:r w:rsidRPr="00672D2A">
              <w:rPr>
                <w:rFonts w:ascii="Times New Roman" w:hAnsi="Times New Roman"/>
                <w:sz w:val="24"/>
              </w:rPr>
              <w:t>offsetting anymore</w:t>
            </w:r>
            <w:r w:rsidRPr="00584165">
              <w:rPr>
                <w:rFonts w:ascii="Times New Roman" w:hAnsi="Times New Roman"/>
                <w:sz w:val="24"/>
              </w:rPr>
              <w:t>.</w:t>
            </w:r>
          </w:p>
        </w:tc>
      </w:tr>
      <w:tr w:rsidR="00973707" w:rsidRPr="009A7A38" w14:paraId="4E71A63D" w14:textId="77777777" w:rsidTr="00672D2A">
        <w:tc>
          <w:tcPr>
            <w:tcW w:w="1101" w:type="dxa"/>
          </w:tcPr>
          <w:p w14:paraId="282DFF3F"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060</w:t>
            </w:r>
          </w:p>
        </w:tc>
        <w:tc>
          <w:tcPr>
            <w:tcW w:w="8187" w:type="dxa"/>
            <w:shd w:val="clear" w:color="auto" w:fill="auto"/>
          </w:tcPr>
          <w:p w14:paraId="07A5EABB" w14:textId="77777777" w:rsidR="00973707" w:rsidRPr="00584165" w:rsidRDefault="00973707" w:rsidP="00AF3D7A">
            <w:pPr>
              <w:spacing w:beforeLines="60" w:before="144" w:afterLines="60" w:after="144"/>
              <w:rPr>
                <w:rFonts w:ascii="Times New Roman" w:hAnsi="Times New Roman"/>
                <w:b/>
                <w:sz w:val="24"/>
                <w:u w:val="single"/>
              </w:rPr>
            </w:pPr>
            <w:r w:rsidRPr="00584165">
              <w:rPr>
                <w:rFonts w:ascii="Times New Roman" w:hAnsi="Times New Roman"/>
                <w:b/>
                <w:sz w:val="24"/>
                <w:u w:val="single"/>
              </w:rPr>
              <w:t>OF WHICH: INVESTMENT AND FUNDING COSTS AVA</w:t>
            </w:r>
            <w:r w:rsidRPr="00584165" w:rsidDel="00EF5A01">
              <w:rPr>
                <w:rFonts w:ascii="Times New Roman" w:hAnsi="Times New Roman"/>
                <w:b/>
                <w:sz w:val="24"/>
                <w:u w:val="single"/>
              </w:rPr>
              <w:t xml:space="preserve"> </w:t>
            </w:r>
          </w:p>
          <w:p w14:paraId="032ACF6B" w14:textId="77777777" w:rsidR="00973707" w:rsidRPr="00584165" w:rsidRDefault="00973707" w:rsidP="00AF3D7A">
            <w:pPr>
              <w:spacing w:beforeLines="60" w:before="144" w:afterLines="60" w:after="144"/>
              <w:rPr>
                <w:rFonts w:ascii="Times New Roman" w:hAnsi="Times New Roman"/>
                <w:caps/>
                <w:sz w:val="24"/>
                <w:u w:val="single"/>
              </w:rPr>
            </w:pPr>
            <w:r w:rsidRPr="00584165">
              <w:rPr>
                <w:rFonts w:ascii="Times New Roman" w:hAnsi="Times New Roman"/>
                <w:sz w:val="24"/>
              </w:rPr>
              <w:t xml:space="preserve">Article 105(10) CRR, Article 17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9A7A38" w:rsidRPr="00584165">
              <w:rPr>
                <w:rFonts w:ascii="Times New Roman" w:hAnsi="Times New Roman"/>
                <w:sz w:val="24"/>
              </w:rPr>
              <w:t>prudent valuation</w:t>
            </w:r>
          </w:p>
          <w:p w14:paraId="1C63FA4A"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F75FD2" w:rsidRPr="00584165">
              <w:rPr>
                <w:rFonts w:ascii="Times New Roman" w:hAnsi="Times New Roman"/>
                <w:sz w:val="24"/>
              </w:rPr>
              <w:t>prudent valuation</w:t>
            </w:r>
            <w:r w:rsidRPr="00584165">
              <w:rPr>
                <w:rFonts w:ascii="Times New Roman" w:hAnsi="Times New Roman"/>
                <w:sz w:val="24"/>
              </w:rPr>
              <w:t xml:space="preserve">. </w:t>
            </w:r>
          </w:p>
          <w:p w14:paraId="4285A820"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Column </w:t>
            </w:r>
            <w:r w:rsidR="00F75FD2" w:rsidRPr="00584165">
              <w:rPr>
                <w:rFonts w:ascii="Times New Roman" w:hAnsi="Times New Roman"/>
                <w:sz w:val="24"/>
              </w:rPr>
              <w:t>0</w:t>
            </w:r>
            <w:r w:rsidRPr="0058416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C8FA9CC" w14:textId="1CAEEDA4" w:rsidR="00973707" w:rsidRPr="00584165" w:rsidRDefault="00973707" w:rsidP="00130EEF">
            <w:pPr>
              <w:spacing w:beforeLines="60" w:before="144" w:afterLines="60" w:after="144"/>
              <w:rPr>
                <w:rFonts w:ascii="Times New Roman" w:hAnsi="Times New Roman"/>
                <w:sz w:val="24"/>
              </w:rPr>
            </w:pPr>
            <w:r w:rsidRPr="00584165">
              <w:rPr>
                <w:rFonts w:ascii="Times New Roman" w:hAnsi="Times New Roman"/>
                <w:sz w:val="24"/>
              </w:rPr>
              <w:t xml:space="preserve">Columns </w:t>
            </w:r>
            <w:r w:rsidR="00F75FD2" w:rsidRPr="00584165">
              <w:rPr>
                <w:rFonts w:ascii="Times New Roman" w:hAnsi="Times New Roman"/>
                <w:sz w:val="24"/>
              </w:rPr>
              <w:t>0</w:t>
            </w:r>
            <w:r w:rsidRPr="00584165">
              <w:rPr>
                <w:rFonts w:ascii="Times New Roman" w:hAnsi="Times New Roman"/>
                <w:sz w:val="24"/>
              </w:rPr>
              <w:t xml:space="preserve">130 and </w:t>
            </w:r>
            <w:r w:rsidR="00F75FD2" w:rsidRPr="00584165">
              <w:rPr>
                <w:rFonts w:ascii="Times New Roman" w:hAnsi="Times New Roman"/>
                <w:sz w:val="24"/>
              </w:rPr>
              <w:t>0</w:t>
            </w:r>
            <w:r w:rsidRPr="00584165">
              <w:rPr>
                <w:rFonts w:ascii="Times New Roman" w:hAnsi="Times New Roman"/>
                <w:sz w:val="24"/>
              </w:rPr>
              <w:t xml:space="preserve">140: Absolute value of fair-valued assets and liabilities included in the scope of the computation of investment and funding costs AVA. </w:t>
            </w:r>
            <w:r w:rsidR="00130EEF" w:rsidRPr="00584165">
              <w:rPr>
                <w:rFonts w:ascii="Times New Roman" w:hAnsi="Times New Roman"/>
                <w:sz w:val="24"/>
              </w:rPr>
              <w:t xml:space="preserve">For the purpose of the computation of this AVA, </w:t>
            </w:r>
            <w:r w:rsidRPr="00584165">
              <w:rPr>
                <w:rFonts w:ascii="Times New Roman" w:hAnsi="Times New Roman"/>
                <w:sz w:val="24"/>
              </w:rPr>
              <w:t>exactly matching, offsetting fair-valued assets and liabilities, excluded from the threshold computation in accordance with Article 4(2)</w:t>
            </w:r>
            <w:r w:rsidR="00F75FD2" w:rsidRPr="00584165">
              <w:rPr>
                <w:rFonts w:ascii="Times New Roman" w:hAnsi="Times New Roman"/>
                <w:sz w:val="24"/>
              </w:rPr>
              <w:t xml:space="preserve"> of</w:t>
            </w:r>
            <w:r w:rsidR="007466A4" w:rsidRPr="00584165">
              <w:rPr>
                <w:rFonts w:ascii="Times New Roman" w:hAnsi="Times New Roman"/>
                <w:sz w:val="24"/>
              </w:rPr>
              <w:t xml:space="preserve"> the Delegated Regulation (EU) 2016/101 on</w:t>
            </w:r>
            <w:r w:rsidR="00F75FD2" w:rsidRPr="00584165">
              <w:rPr>
                <w:rFonts w:ascii="Times New Roman" w:hAnsi="Times New Roman"/>
                <w:sz w:val="24"/>
              </w:rPr>
              <w:t xml:space="preserve"> prudent valuation</w:t>
            </w:r>
            <w:r w:rsidRPr="00584165">
              <w:rPr>
                <w:rFonts w:ascii="Times New Roman" w:hAnsi="Times New Roman"/>
                <w:sz w:val="24"/>
              </w:rPr>
              <w:t xml:space="preserve">, may not be considered exactly matching, </w:t>
            </w:r>
            <w:r w:rsidRPr="00672D2A">
              <w:rPr>
                <w:rFonts w:ascii="Times New Roman" w:hAnsi="Times New Roman"/>
                <w:sz w:val="24"/>
              </w:rPr>
              <w:t>offsetting anymore</w:t>
            </w:r>
            <w:r w:rsidRPr="00584165">
              <w:rPr>
                <w:rFonts w:ascii="Times New Roman" w:hAnsi="Times New Roman"/>
                <w:sz w:val="24"/>
              </w:rPr>
              <w:t>.</w:t>
            </w:r>
          </w:p>
        </w:tc>
      </w:tr>
      <w:tr w:rsidR="00973707" w:rsidRPr="009A7A38" w14:paraId="141501A1" w14:textId="77777777" w:rsidTr="00672D2A">
        <w:tc>
          <w:tcPr>
            <w:tcW w:w="1101" w:type="dxa"/>
          </w:tcPr>
          <w:p w14:paraId="790355A9" w14:textId="77777777"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070</w:t>
            </w:r>
          </w:p>
        </w:tc>
        <w:tc>
          <w:tcPr>
            <w:tcW w:w="8187" w:type="dxa"/>
          </w:tcPr>
          <w:p w14:paraId="0FFA3CFE"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ARTICLE 9(2)</w:t>
            </w:r>
            <w:r w:rsidRPr="00DD41BE" w:rsidDel="00EF5A01">
              <w:rPr>
                <w:rFonts w:ascii="Times New Roman" w:hAnsi="Times New Roman"/>
                <w:b/>
                <w:sz w:val="24"/>
                <w:u w:val="single"/>
              </w:rPr>
              <w:t xml:space="preserve"> </w:t>
            </w:r>
          </w:p>
          <w:p w14:paraId="0E0294D9"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9(2)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tc>
      </w:tr>
      <w:tr w:rsidR="00973707" w:rsidRPr="009A7A38" w14:paraId="66F5CF77" w14:textId="77777777" w:rsidTr="00672D2A">
        <w:tc>
          <w:tcPr>
            <w:tcW w:w="1101" w:type="dxa"/>
          </w:tcPr>
          <w:p w14:paraId="04EC4B31"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080</w:t>
            </w:r>
          </w:p>
        </w:tc>
        <w:tc>
          <w:tcPr>
            <w:tcW w:w="8187" w:type="dxa"/>
          </w:tcPr>
          <w:p w14:paraId="780D5823"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w:t>
            </w:r>
            <w:r w:rsidR="00F75FD2" w:rsidRPr="00DD41BE">
              <w:rPr>
                <w:rFonts w:ascii="Times New Roman" w:hAnsi="Times New Roman"/>
                <w:b/>
                <w:sz w:val="24"/>
                <w:u w:val="single"/>
              </w:rPr>
              <w:softHyphen/>
            </w:r>
            <w:r w:rsidRPr="00DD41BE">
              <w:rPr>
                <w:rFonts w:ascii="Times New Roman" w:hAnsi="Times New Roman"/>
                <w:b/>
                <w:sz w:val="24"/>
                <w:u w:val="single"/>
              </w:rPr>
              <w:t>TICLE 10(2)&amp;10(3)</w:t>
            </w:r>
            <w:r w:rsidRPr="00DD41BE" w:rsidDel="00EF5A01">
              <w:rPr>
                <w:rFonts w:ascii="Times New Roman" w:hAnsi="Times New Roman"/>
                <w:b/>
                <w:sz w:val="24"/>
                <w:u w:val="single"/>
              </w:rPr>
              <w:t xml:space="preserve"> </w:t>
            </w:r>
          </w:p>
          <w:p w14:paraId="32FB1F8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10(2) or 10(3)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w:t>
            </w:r>
          </w:p>
        </w:tc>
      </w:tr>
      <w:tr w:rsidR="00973707" w:rsidRPr="009A7A38" w14:paraId="1CAA86B5" w14:textId="77777777" w:rsidTr="00672D2A">
        <w:tc>
          <w:tcPr>
            <w:tcW w:w="1101" w:type="dxa"/>
          </w:tcPr>
          <w:p w14:paraId="7F24FC5E" w14:textId="77777777"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5D5914">
              <w:rPr>
                <w:rFonts w:ascii="Times New Roman" w:hAnsi="Times New Roman"/>
                <w:sz w:val="24"/>
              </w:rPr>
              <w:t>090</w:t>
            </w:r>
          </w:p>
        </w:tc>
        <w:tc>
          <w:tcPr>
            <w:tcW w:w="8187" w:type="dxa"/>
          </w:tcPr>
          <w:p w14:paraId="48F290D1" w14:textId="77777777" w:rsidR="00973707" w:rsidRPr="00DD41BE" w:rsidRDefault="00973707" w:rsidP="00AF3D7A">
            <w:pPr>
              <w:spacing w:beforeLines="60" w:before="144" w:afterLines="60" w:after="144"/>
              <w:rPr>
                <w:rFonts w:ascii="Times New Roman" w:hAnsi="Times New Roman"/>
                <w:b/>
                <w:sz w:val="24"/>
                <w:u w:val="single"/>
              </w:rPr>
            </w:pPr>
            <w:r w:rsidRPr="005D5914">
              <w:rPr>
                <w:rFonts w:ascii="Times New Roman" w:hAnsi="Times New Roman"/>
                <w:b/>
                <w:sz w:val="24"/>
                <w:u w:val="single"/>
              </w:rPr>
              <w:t>1.1.1.1 INTEREST RATES</w:t>
            </w:r>
          </w:p>
        </w:tc>
      </w:tr>
      <w:tr w:rsidR="00AF3D7A" w:rsidRPr="009A7A38" w14:paraId="2A448409" w14:textId="77777777" w:rsidTr="00672D2A">
        <w:tc>
          <w:tcPr>
            <w:tcW w:w="1101" w:type="dxa"/>
          </w:tcPr>
          <w:p w14:paraId="54FE8CFE"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100</w:t>
            </w:r>
          </w:p>
        </w:tc>
        <w:tc>
          <w:tcPr>
            <w:tcW w:w="8187" w:type="dxa"/>
          </w:tcPr>
          <w:p w14:paraId="4473D1CD"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FOREIGN EXCHANGE</w:t>
            </w:r>
          </w:p>
        </w:tc>
      </w:tr>
      <w:tr w:rsidR="00AF3D7A" w:rsidRPr="009A7A38" w14:paraId="2BB1F4F0" w14:textId="77777777" w:rsidTr="00672D2A">
        <w:tc>
          <w:tcPr>
            <w:tcW w:w="1101" w:type="dxa"/>
          </w:tcPr>
          <w:p w14:paraId="218A0997"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110</w:t>
            </w:r>
          </w:p>
        </w:tc>
        <w:tc>
          <w:tcPr>
            <w:tcW w:w="8187" w:type="dxa"/>
          </w:tcPr>
          <w:p w14:paraId="479EA1CC"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1.1.1.3 CREDIT</w:t>
            </w:r>
          </w:p>
        </w:tc>
      </w:tr>
      <w:tr w:rsidR="00AF3D7A" w:rsidRPr="009A7A38" w14:paraId="229FC0CA" w14:textId="77777777" w:rsidTr="00672D2A">
        <w:tc>
          <w:tcPr>
            <w:tcW w:w="1101" w:type="dxa"/>
          </w:tcPr>
          <w:p w14:paraId="650E6F41"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120</w:t>
            </w:r>
          </w:p>
        </w:tc>
        <w:tc>
          <w:tcPr>
            <w:tcW w:w="8187" w:type="dxa"/>
          </w:tcPr>
          <w:p w14:paraId="75CF092C"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1.1.1.4 EQUITIES</w:t>
            </w:r>
          </w:p>
        </w:tc>
      </w:tr>
      <w:tr w:rsidR="00973707" w:rsidRPr="009A7A38" w14:paraId="14AF50B1" w14:textId="77777777" w:rsidTr="00672D2A">
        <w:tc>
          <w:tcPr>
            <w:tcW w:w="1101" w:type="dxa"/>
          </w:tcPr>
          <w:p w14:paraId="65B3DD1F"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w:t>
            </w:r>
            <w:r w:rsidR="00AF3D7A" w:rsidRPr="00DD41BE">
              <w:rPr>
                <w:rFonts w:ascii="Times New Roman" w:hAnsi="Times New Roman"/>
                <w:sz w:val="24"/>
              </w:rPr>
              <w:t>3</w:t>
            </w:r>
            <w:r w:rsidR="00973707" w:rsidRPr="00DD41BE">
              <w:rPr>
                <w:rFonts w:ascii="Times New Roman" w:hAnsi="Times New Roman"/>
                <w:sz w:val="24"/>
              </w:rPr>
              <w:t>0</w:t>
            </w:r>
          </w:p>
        </w:tc>
        <w:tc>
          <w:tcPr>
            <w:tcW w:w="8187" w:type="dxa"/>
          </w:tcPr>
          <w:p w14:paraId="4036E300"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w:t>
            </w:r>
            <w:r w:rsidR="00AF3D7A" w:rsidRPr="00DD41BE">
              <w:rPr>
                <w:rFonts w:ascii="Times New Roman" w:hAnsi="Times New Roman"/>
                <w:b/>
                <w:sz w:val="24"/>
                <w:u w:val="single"/>
              </w:rPr>
              <w:t>5</w:t>
            </w:r>
            <w:r w:rsidRPr="00DD41BE">
              <w:rPr>
                <w:rFonts w:ascii="Times New Roman" w:hAnsi="Times New Roman"/>
                <w:b/>
                <w:sz w:val="24"/>
                <w:u w:val="single"/>
              </w:rPr>
              <w:t xml:space="preserve"> COMMODITIES</w:t>
            </w:r>
          </w:p>
        </w:tc>
      </w:tr>
      <w:tr w:rsidR="00973707" w:rsidRPr="009A7A38" w14:paraId="2E1A207D" w14:textId="77777777" w:rsidTr="00672D2A">
        <w:tc>
          <w:tcPr>
            <w:tcW w:w="1101" w:type="dxa"/>
          </w:tcPr>
          <w:p w14:paraId="24B75A0A"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140</w:t>
            </w:r>
          </w:p>
        </w:tc>
        <w:tc>
          <w:tcPr>
            <w:tcW w:w="8187" w:type="dxa"/>
          </w:tcPr>
          <w:p w14:paraId="2905ECE7" w14:textId="77777777" w:rsidR="00973707" w:rsidRPr="005D5914"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 </w:t>
            </w:r>
            <w:r w:rsidR="00F75FD2">
              <w:rPr>
                <w:rFonts w:ascii="Times New Roman" w:hAnsi="Times New Roman"/>
                <w:b/>
                <w:caps/>
                <w:sz w:val="24"/>
                <w:u w:val="single"/>
              </w:rPr>
              <w:t xml:space="preserve">(-) </w:t>
            </w:r>
            <w:r w:rsidRPr="005D5914">
              <w:rPr>
                <w:rFonts w:ascii="Times New Roman" w:hAnsi="Times New Roman"/>
                <w:b/>
                <w:caps/>
                <w:sz w:val="24"/>
                <w:u w:val="single"/>
              </w:rPr>
              <w:t>Diversification BenefitS</w:t>
            </w:r>
          </w:p>
          <w:p w14:paraId="635E2764" w14:textId="77777777" w:rsidR="00973707" w:rsidRPr="00DD41BE" w:rsidRDefault="00973707" w:rsidP="00AF3D7A">
            <w:pPr>
              <w:spacing w:beforeLines="60" w:before="144" w:afterLines="60" w:after="144"/>
              <w:rPr>
                <w:rFonts w:ascii="Times New Roman" w:hAnsi="Times New Roman"/>
                <w:sz w:val="24"/>
              </w:rPr>
            </w:pPr>
            <w:r w:rsidRPr="005D5914">
              <w:rPr>
                <w:rFonts w:ascii="Times New Roman" w:hAnsi="Times New Roman"/>
                <w:sz w:val="24"/>
              </w:rPr>
              <w:t xml:space="preserve">Total diversification benefit. Sum of rows </w:t>
            </w:r>
            <w:r w:rsidR="00F75FD2">
              <w:rPr>
                <w:rFonts w:ascii="Times New Roman" w:hAnsi="Times New Roman"/>
                <w:sz w:val="24"/>
              </w:rPr>
              <w:t>0</w:t>
            </w:r>
            <w:r w:rsidRPr="005D5914">
              <w:rPr>
                <w:rFonts w:ascii="Times New Roman" w:hAnsi="Times New Roman"/>
                <w:sz w:val="24"/>
              </w:rPr>
              <w:t xml:space="preserve">150 and </w:t>
            </w:r>
            <w:r w:rsidR="00F75FD2">
              <w:rPr>
                <w:rFonts w:ascii="Times New Roman" w:hAnsi="Times New Roman"/>
                <w:sz w:val="24"/>
              </w:rPr>
              <w:t>0</w:t>
            </w:r>
            <w:r w:rsidRPr="00DD41BE">
              <w:rPr>
                <w:rFonts w:ascii="Times New Roman" w:hAnsi="Times New Roman"/>
                <w:sz w:val="24"/>
              </w:rPr>
              <w:t>160.</w:t>
            </w:r>
          </w:p>
        </w:tc>
      </w:tr>
      <w:tr w:rsidR="00973707" w:rsidRPr="009A7A38" w14:paraId="4F87380B" w14:textId="77777777" w:rsidTr="00672D2A">
        <w:tc>
          <w:tcPr>
            <w:tcW w:w="1101" w:type="dxa"/>
          </w:tcPr>
          <w:p w14:paraId="3B5D2A3C"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150</w:t>
            </w:r>
          </w:p>
        </w:tc>
        <w:tc>
          <w:tcPr>
            <w:tcW w:w="8187" w:type="dxa"/>
          </w:tcPr>
          <w:p w14:paraId="002A1CF0"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1.1.2.1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1</w:t>
            </w:r>
          </w:p>
          <w:p w14:paraId="6AA4CE32"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 xml:space="preserve">For those categories of AVA aggregated under Method 1 </w:t>
            </w:r>
            <w:r w:rsidR="00F75FD2" w:rsidRPr="00DD41BE">
              <w:rPr>
                <w:rFonts w:ascii="Times New Roman" w:hAnsi="Times New Roman"/>
                <w:sz w:val="24"/>
              </w:rPr>
              <w:t>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aggregation.</w:t>
            </w:r>
          </w:p>
        </w:tc>
      </w:tr>
      <w:tr w:rsidR="00973707" w:rsidRPr="009A7A38" w14:paraId="3B4026E4" w14:textId="77777777" w:rsidTr="00672D2A">
        <w:tc>
          <w:tcPr>
            <w:tcW w:w="1101" w:type="dxa"/>
          </w:tcPr>
          <w:p w14:paraId="117DEB18"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160</w:t>
            </w:r>
          </w:p>
        </w:tc>
        <w:tc>
          <w:tcPr>
            <w:tcW w:w="8187" w:type="dxa"/>
          </w:tcPr>
          <w:p w14:paraId="26B0BD2E"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1.1.2.2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2</w:t>
            </w:r>
          </w:p>
          <w:p w14:paraId="65564FCC"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For those categories of AVA aggregated under Method 2</w:t>
            </w:r>
            <w:r w:rsidR="00F75FD2" w:rsidRPr="00DD41BE">
              <w:rPr>
                <w:rFonts w:ascii="Times New Roman" w:hAnsi="Times New Roman"/>
                <w:sz w:val="24"/>
              </w:rPr>
              <w:t xml:space="preserve"> 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w:t>
            </w:r>
            <w:r w:rsidR="00F75FD2" w:rsidRPr="00DD41BE">
              <w:rPr>
                <w:rFonts w:ascii="Times New Roman" w:hAnsi="Times New Roman"/>
                <w:sz w:val="24"/>
              </w:rPr>
              <w:t>tion.</w:t>
            </w:r>
          </w:p>
        </w:tc>
      </w:tr>
      <w:tr w:rsidR="00973707" w:rsidRPr="009A7A38" w14:paraId="2A9A8533" w14:textId="77777777" w:rsidTr="00672D2A">
        <w:tc>
          <w:tcPr>
            <w:tcW w:w="1101" w:type="dxa"/>
          </w:tcPr>
          <w:p w14:paraId="2720D43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170</w:t>
            </w:r>
          </w:p>
        </w:tc>
        <w:tc>
          <w:tcPr>
            <w:tcW w:w="8187" w:type="dxa"/>
          </w:tcPr>
          <w:p w14:paraId="317B1914"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1.1.2.2* Memorandum item: pre-diversification AVAs reduced by more than 90% by diversification under Me</w:t>
            </w:r>
            <w:r w:rsidR="00310F96" w:rsidRPr="00DD41BE">
              <w:rPr>
                <w:rFonts w:ascii="Times New Roman" w:hAnsi="Times New Roman"/>
                <w:b/>
                <w:caps/>
                <w:sz w:val="24"/>
                <w:u w:val="single"/>
              </w:rPr>
              <w:softHyphen/>
            </w:r>
            <w:r w:rsidRPr="00DD41BE">
              <w:rPr>
                <w:rFonts w:ascii="Times New Roman" w:hAnsi="Times New Roman"/>
                <w:b/>
                <w:caps/>
                <w:sz w:val="24"/>
                <w:u w:val="single"/>
              </w:rPr>
              <w:t>thod 2</w:t>
            </w:r>
          </w:p>
          <w:p w14:paraId="5A7DE3D7"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In the terminology of Method 2, the sum of FV – PV for all valuation exposures for which APVA &lt; 10% (FV – PV).</w:t>
            </w:r>
          </w:p>
        </w:tc>
      </w:tr>
      <w:tr w:rsidR="00973707" w:rsidRPr="009A7A38" w14:paraId="57DE6006" w14:textId="77777777" w:rsidTr="00672D2A">
        <w:tc>
          <w:tcPr>
            <w:tcW w:w="1101" w:type="dxa"/>
          </w:tcPr>
          <w:p w14:paraId="04F4C40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180</w:t>
            </w:r>
          </w:p>
        </w:tc>
        <w:tc>
          <w:tcPr>
            <w:tcW w:w="8187" w:type="dxa"/>
          </w:tcPr>
          <w:p w14:paraId="3D120E59"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 Portfolios calculated under the fall-back approach</w:t>
            </w:r>
          </w:p>
          <w:p w14:paraId="78BD4E2F"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p w14:paraId="116D69D2"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portfolios subject to the fall-back approach under 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the total AVA shall be computed as a sum of rows </w:t>
            </w:r>
            <w:r w:rsidR="00310F96" w:rsidRPr="00DD41BE">
              <w:rPr>
                <w:rFonts w:ascii="Times New Roman" w:hAnsi="Times New Roman"/>
                <w:sz w:val="24"/>
              </w:rPr>
              <w:t>0</w:t>
            </w:r>
            <w:r w:rsidRPr="00DD41BE">
              <w:rPr>
                <w:rFonts w:ascii="Times New Roman" w:hAnsi="Times New Roman"/>
                <w:sz w:val="24"/>
              </w:rPr>
              <w:t xml:space="preserve">190, </w:t>
            </w:r>
            <w:r w:rsidR="00310F96" w:rsidRPr="00DD41BE">
              <w:rPr>
                <w:rFonts w:ascii="Times New Roman" w:hAnsi="Times New Roman"/>
                <w:sz w:val="24"/>
              </w:rPr>
              <w:t>0</w:t>
            </w:r>
            <w:r w:rsidRPr="00DD41BE">
              <w:rPr>
                <w:rFonts w:ascii="Times New Roman" w:hAnsi="Times New Roman"/>
                <w:sz w:val="24"/>
              </w:rPr>
              <w:t xml:space="preserve">200 and </w:t>
            </w:r>
            <w:r w:rsidR="00310F96" w:rsidRPr="00DD41BE">
              <w:rPr>
                <w:rFonts w:ascii="Times New Roman" w:hAnsi="Times New Roman"/>
                <w:sz w:val="24"/>
              </w:rPr>
              <w:t>0</w:t>
            </w:r>
            <w:r w:rsidRPr="00DD41BE">
              <w:rPr>
                <w:rFonts w:ascii="Times New Roman" w:hAnsi="Times New Roman"/>
                <w:sz w:val="24"/>
              </w:rPr>
              <w:t xml:space="preserve">210. </w:t>
            </w:r>
          </w:p>
          <w:p w14:paraId="2D8163C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Relevant balance sheet and other contextual information shall be provided in co</w:t>
            </w:r>
            <w:r w:rsidR="00310F96" w:rsidRPr="00DD41BE">
              <w:rPr>
                <w:rFonts w:ascii="Times New Roman" w:hAnsi="Times New Roman"/>
                <w:sz w:val="24"/>
              </w:rPr>
              <w:softHyphen/>
            </w:r>
            <w:r w:rsidRPr="00DD41BE">
              <w:rPr>
                <w:rFonts w:ascii="Times New Roman" w:hAnsi="Times New Roman"/>
                <w:sz w:val="24"/>
              </w:rPr>
              <w:t xml:space="preserve">lumns </w:t>
            </w:r>
            <w:r w:rsidR="00310F96" w:rsidRPr="00DD41BE">
              <w:rPr>
                <w:rFonts w:ascii="Times New Roman" w:hAnsi="Times New Roman"/>
                <w:sz w:val="24"/>
              </w:rPr>
              <w:t>0</w:t>
            </w:r>
            <w:r w:rsidRPr="00DD41BE">
              <w:rPr>
                <w:rFonts w:ascii="Times New Roman" w:hAnsi="Times New Roman"/>
                <w:sz w:val="24"/>
              </w:rPr>
              <w:t xml:space="preserve">130 - </w:t>
            </w:r>
            <w:r w:rsidR="00310F96" w:rsidRPr="00DD41BE">
              <w:rPr>
                <w:rFonts w:ascii="Times New Roman" w:hAnsi="Times New Roman"/>
                <w:sz w:val="24"/>
              </w:rPr>
              <w:t>0</w:t>
            </w:r>
            <w:r w:rsidRPr="00DD41BE">
              <w:rPr>
                <w:rFonts w:ascii="Times New Roman" w:hAnsi="Times New Roman"/>
                <w:sz w:val="24"/>
              </w:rPr>
              <w:t xml:space="preserve">260. A description of the positions and the reason why it was not possible to apply Articles 9 to 17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shall be provided in column </w:t>
            </w:r>
            <w:r w:rsidR="00310F96" w:rsidRPr="00DD41BE">
              <w:rPr>
                <w:rFonts w:ascii="Times New Roman" w:hAnsi="Times New Roman"/>
                <w:sz w:val="24"/>
              </w:rPr>
              <w:t>0</w:t>
            </w:r>
            <w:r w:rsidRPr="00DD41BE">
              <w:rPr>
                <w:rFonts w:ascii="Times New Roman" w:hAnsi="Times New Roman"/>
                <w:sz w:val="24"/>
              </w:rPr>
              <w:t xml:space="preserve">270. </w:t>
            </w:r>
          </w:p>
        </w:tc>
      </w:tr>
      <w:tr w:rsidR="00973707" w:rsidRPr="009A7A38" w14:paraId="74120CB1" w14:textId="77777777" w:rsidTr="00672D2A">
        <w:tc>
          <w:tcPr>
            <w:tcW w:w="1101" w:type="dxa"/>
          </w:tcPr>
          <w:p w14:paraId="0916BAFF"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190</w:t>
            </w:r>
          </w:p>
        </w:tc>
        <w:tc>
          <w:tcPr>
            <w:tcW w:w="8187" w:type="dxa"/>
          </w:tcPr>
          <w:p w14:paraId="481082EE"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1.2.1 Fall-back approach; 100% unrealised profit</w:t>
            </w:r>
          </w:p>
          <w:p w14:paraId="3C7BCA70" w14:textId="77777777"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Article 7(2)(b)(i)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tc>
      </w:tr>
      <w:tr w:rsidR="00973707" w:rsidRPr="009A7A38" w14:paraId="60014EE5" w14:textId="77777777" w:rsidTr="00672D2A">
        <w:tc>
          <w:tcPr>
            <w:tcW w:w="1101" w:type="dxa"/>
          </w:tcPr>
          <w:p w14:paraId="737DD29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200</w:t>
            </w:r>
          </w:p>
        </w:tc>
        <w:tc>
          <w:tcPr>
            <w:tcW w:w="8187" w:type="dxa"/>
          </w:tcPr>
          <w:p w14:paraId="3D05DC07"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1.2.2 Fall-back approach; 10% notional value</w:t>
            </w:r>
          </w:p>
          <w:p w14:paraId="24D6D049"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r w:rsidR="00973707" w:rsidRPr="009A7A38" w14:paraId="3029605A" w14:textId="77777777" w:rsidTr="00672D2A">
        <w:tc>
          <w:tcPr>
            <w:tcW w:w="1101" w:type="dxa"/>
          </w:tcPr>
          <w:p w14:paraId="2D3C80E2"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210</w:t>
            </w:r>
          </w:p>
        </w:tc>
        <w:tc>
          <w:tcPr>
            <w:tcW w:w="8187" w:type="dxa"/>
          </w:tcPr>
          <w:p w14:paraId="052921D7"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1.2.3 Fall-back approach; 25% of inception value</w:t>
            </w:r>
          </w:p>
          <w:p w14:paraId="1603F060"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7(2)(b)(iii)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bl>
    <w:p w14:paraId="3E622F7E" w14:textId="77777777" w:rsidR="00973707" w:rsidRDefault="00973707" w:rsidP="00C61FF5">
      <w:pPr>
        <w:rPr>
          <w:rStyle w:val="InstructionsTabelleText"/>
          <w:rFonts w:ascii="Times New Roman" w:hAnsi="Times New Roman"/>
          <w:sz w:val="24"/>
        </w:rPr>
      </w:pPr>
    </w:p>
    <w:p w14:paraId="57C4C399" w14:textId="77777777" w:rsidR="00B93FA1" w:rsidRPr="00672D2A" w:rsidRDefault="00AF3D7A" w:rsidP="00B93FA1">
      <w:pPr>
        <w:pStyle w:val="Instructionsberschrift2"/>
        <w:numPr>
          <w:ilvl w:val="0"/>
          <w:numId w:val="0"/>
        </w:numPr>
        <w:ind w:left="357" w:hanging="357"/>
        <w:rPr>
          <w:rFonts w:ascii="Times New Roman" w:hAnsi="Times New Roman"/>
          <w:sz w:val="24"/>
          <w:u w:val="none"/>
          <w:lang w:val="en-GB"/>
        </w:rPr>
      </w:pPr>
      <w:bookmarkStart w:id="675" w:name="_Toc516210713"/>
      <w:r w:rsidRPr="00672D2A">
        <w:rPr>
          <w:rFonts w:ascii="Times New Roman" w:hAnsi="Times New Roman"/>
          <w:sz w:val="24"/>
          <w:u w:val="none"/>
          <w:lang w:val="en-GB"/>
        </w:rPr>
        <w:t xml:space="preserve">6.3. </w:t>
      </w:r>
      <w:r w:rsidR="00B93FA1" w:rsidRPr="00672D2A">
        <w:rPr>
          <w:rFonts w:ascii="Times New Roman" w:hAnsi="Times New Roman"/>
          <w:sz w:val="24"/>
          <w:lang w:val="en-GB"/>
        </w:rPr>
        <w:t>C 32.0</w:t>
      </w:r>
      <w:r w:rsidRPr="00672D2A">
        <w:rPr>
          <w:rFonts w:ascii="Times New Roman" w:hAnsi="Times New Roman"/>
          <w:sz w:val="24"/>
          <w:lang w:val="en-GB"/>
        </w:rPr>
        <w:t>3</w:t>
      </w:r>
      <w:r w:rsidR="00B93FA1" w:rsidRPr="00672D2A">
        <w:rPr>
          <w:rFonts w:ascii="Times New Roman" w:hAnsi="Times New Roman"/>
          <w:sz w:val="24"/>
          <w:lang w:val="en-GB"/>
        </w:rPr>
        <w:t xml:space="preserve"> - Prudent Valuation: </w:t>
      </w:r>
      <w:r w:rsidRPr="00672D2A">
        <w:rPr>
          <w:rFonts w:ascii="Times New Roman" w:hAnsi="Times New Roman"/>
          <w:sz w:val="24"/>
          <w:lang w:val="en-GB"/>
        </w:rPr>
        <w:t xml:space="preserve">Model Risk AVA </w:t>
      </w:r>
      <w:r w:rsidR="00B93FA1" w:rsidRPr="00672D2A">
        <w:rPr>
          <w:rFonts w:ascii="Times New Roman" w:hAnsi="Times New Roman"/>
          <w:sz w:val="24"/>
          <w:lang w:val="en-GB"/>
        </w:rPr>
        <w:t xml:space="preserve">(PruVal </w:t>
      </w:r>
      <w:r w:rsidRPr="00672D2A">
        <w:rPr>
          <w:rFonts w:ascii="Times New Roman" w:hAnsi="Times New Roman"/>
          <w:sz w:val="24"/>
          <w:lang w:val="en-GB"/>
        </w:rPr>
        <w:t>3</w:t>
      </w:r>
      <w:r w:rsidR="00B93FA1" w:rsidRPr="00672D2A">
        <w:rPr>
          <w:rFonts w:ascii="Times New Roman" w:hAnsi="Times New Roman"/>
          <w:sz w:val="24"/>
          <w:lang w:val="en-GB"/>
        </w:rPr>
        <w:t>)</w:t>
      </w:r>
      <w:bookmarkEnd w:id="675"/>
    </w:p>
    <w:p w14:paraId="3290A1B8" w14:textId="77777777" w:rsidR="00B93FA1" w:rsidRPr="00AF3D7A"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76" w:name="_Toc516210714"/>
      <w:r w:rsidRPr="00AF3D7A">
        <w:rPr>
          <w:rFonts w:ascii="Times New Roman" w:hAnsi="Times New Roman" w:cs="Times New Roman"/>
          <w:sz w:val="24"/>
          <w:u w:val="none"/>
          <w:lang w:val="en-GB"/>
        </w:rPr>
        <w:t>6.</w:t>
      </w:r>
      <w:r w:rsidR="00AF3D7A" w:rsidRPr="00AF3D7A">
        <w:rPr>
          <w:rFonts w:ascii="Times New Roman" w:hAnsi="Times New Roman" w:cs="Times New Roman"/>
          <w:sz w:val="24"/>
          <w:u w:val="none"/>
          <w:lang w:val="en-GB"/>
        </w:rPr>
        <w:t>3</w:t>
      </w:r>
      <w:r w:rsidRPr="00AF3D7A">
        <w:rPr>
          <w:rFonts w:ascii="Times New Roman" w:hAnsi="Times New Roman" w:cs="Times New Roman"/>
          <w:sz w:val="24"/>
          <w:u w:val="none"/>
          <w:lang w:val="en-GB"/>
        </w:rPr>
        <w:t>.1.</w:t>
      </w:r>
      <w:r w:rsidRPr="00AF3D7A">
        <w:rPr>
          <w:rFonts w:ascii="Times New Roman" w:hAnsi="Times New Roman" w:cs="Times New Roman"/>
          <w:sz w:val="24"/>
          <w:u w:val="none"/>
          <w:lang w:val="en-GB"/>
        </w:rPr>
        <w:tab/>
      </w:r>
      <w:r w:rsidRPr="00DD41BE">
        <w:rPr>
          <w:rFonts w:ascii="Times New Roman" w:hAnsi="Times New Roman" w:cs="Times New Roman"/>
          <w:sz w:val="24"/>
          <w:lang w:val="en-GB"/>
        </w:rPr>
        <w:t>General remarks</w:t>
      </w:r>
      <w:bookmarkEnd w:id="676"/>
      <w:r w:rsidRPr="00AF3D7A">
        <w:rPr>
          <w:rFonts w:ascii="Times New Roman" w:hAnsi="Times New Roman" w:cs="Times New Roman"/>
          <w:sz w:val="24"/>
          <w:u w:val="none"/>
          <w:lang w:val="en-GB"/>
        </w:rPr>
        <w:t xml:space="preserve"> </w:t>
      </w:r>
    </w:p>
    <w:p w14:paraId="7198E137" w14:textId="77777777" w:rsidR="00AF3D7A" w:rsidRPr="00DD41BE" w:rsidRDefault="00AF3D7A" w:rsidP="001A3980">
      <w:pPr>
        <w:pStyle w:val="InstructionsText2"/>
        <w:numPr>
          <w:ilvl w:val="0"/>
          <w:numId w:val="0"/>
        </w:numPr>
        <w:ind w:left="993"/>
      </w:pPr>
      <w:r>
        <w:t>15</w:t>
      </w:r>
      <w:r w:rsidR="00113E45">
        <w:t>4f</w:t>
      </w:r>
      <w:r>
        <w:t xml:space="preserve">. </w:t>
      </w:r>
      <w:r w:rsidRPr="001463AE">
        <w:t>This template is to be complete</w:t>
      </w:r>
      <w:r w:rsidRPr="00DD41BE">
        <w:t xml:space="preserve">d only by institutions that exceed the threshold referred to in Article 4(1)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at their level. Institutions that are part of a group breaching the threshold on a consolidated basis are required to report this template only where they also exceed the threshold at their level.</w:t>
      </w:r>
    </w:p>
    <w:p w14:paraId="1104DEDD" w14:textId="77777777" w:rsidR="00AF3D7A" w:rsidRPr="00DD41BE" w:rsidRDefault="00AF3D7A" w:rsidP="001A3980">
      <w:pPr>
        <w:pStyle w:val="InstructionsText2"/>
        <w:numPr>
          <w:ilvl w:val="0"/>
          <w:numId w:val="0"/>
        </w:numPr>
        <w:ind w:left="993"/>
      </w:pPr>
      <w:r w:rsidRPr="00DD41BE">
        <w:t>1</w:t>
      </w:r>
      <w:r w:rsidR="00113E45" w:rsidRPr="00DD41BE">
        <w:t>54g</w:t>
      </w:r>
      <w:r w:rsidRPr="00DD41BE">
        <w:t xml:space="preserve">. This template shall be used to report details of the top 20 individual model risk AVAs in terms of AVA amount that contribute to the total category level model risk AVA computed in accordance with Article 11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This information </w:t>
      </w:r>
      <w:r w:rsidR="0022597E" w:rsidRPr="00DD41BE">
        <w:t>corresponds to</w:t>
      </w:r>
      <w:r w:rsidRPr="00DD41BE">
        <w:t xml:space="preserve"> the information reported in co</w:t>
      </w:r>
      <w:r w:rsidR="0022597E" w:rsidRPr="00DD41BE">
        <w:softHyphen/>
      </w:r>
      <w:r w:rsidRPr="00DD41BE">
        <w:t xml:space="preserve">lumn </w:t>
      </w:r>
      <w:r w:rsidR="0022597E" w:rsidRPr="00DD41BE">
        <w:t>0</w:t>
      </w:r>
      <w:r w:rsidRPr="00DD41BE">
        <w:t>050 of template C 32.02.</w:t>
      </w:r>
    </w:p>
    <w:p w14:paraId="02E67CB6" w14:textId="77777777" w:rsidR="00AF3D7A" w:rsidRPr="00DD41BE" w:rsidRDefault="00AF3D7A" w:rsidP="001A3980">
      <w:pPr>
        <w:pStyle w:val="InstructionsText2"/>
        <w:numPr>
          <w:ilvl w:val="0"/>
          <w:numId w:val="0"/>
        </w:numPr>
        <w:ind w:left="993"/>
      </w:pPr>
      <w:r w:rsidRPr="00DD41BE">
        <w:t>1</w:t>
      </w:r>
      <w:r w:rsidR="00113E45" w:rsidRPr="00DD41BE">
        <w:t>54h</w:t>
      </w:r>
      <w:r w:rsidRPr="00DD41BE">
        <w:t xml:space="preserve">. The top 20 individual model risk AVAs, and corresponding product information, shall be reported in decreasing order starting from the largest individual model risk AVAs. </w:t>
      </w:r>
    </w:p>
    <w:p w14:paraId="5F4AFCF9" w14:textId="77777777" w:rsidR="00AF3D7A" w:rsidRDefault="00AF3D7A" w:rsidP="001A3980">
      <w:pPr>
        <w:pStyle w:val="InstructionsText2"/>
        <w:numPr>
          <w:ilvl w:val="0"/>
          <w:numId w:val="0"/>
        </w:numPr>
        <w:ind w:left="993"/>
      </w:pPr>
      <w:r w:rsidRPr="00DD41BE">
        <w:t>1</w:t>
      </w:r>
      <w:r w:rsidR="00113E45" w:rsidRPr="00DD41BE">
        <w:t>54i</w:t>
      </w:r>
      <w:r w:rsidRPr="00DD41BE">
        <w:t>. Products corresponding to these top individual model risk AVAs shall be reported using the product inventory required by Article 19(3)(a) of the</w:t>
      </w:r>
      <w:r w:rsidR="0068594D">
        <w:t xml:space="preserve"> Delegated Regulation (EU) 2016/101 on</w:t>
      </w:r>
      <w:r w:rsidR="00310F96" w:rsidRPr="00DD41BE">
        <w:t xml:space="preserve"> prudent valuation</w:t>
      </w:r>
      <w:r w:rsidRPr="00DD41BE">
        <w:t>.</w:t>
      </w:r>
      <w:r>
        <w:t xml:space="preserve"> </w:t>
      </w:r>
    </w:p>
    <w:p w14:paraId="5AD7D8C4" w14:textId="77777777" w:rsidR="00AF3D7A" w:rsidRPr="004502C8" w:rsidRDefault="00113E45" w:rsidP="001A3980">
      <w:pPr>
        <w:pStyle w:val="InstructionsText2"/>
        <w:numPr>
          <w:ilvl w:val="0"/>
          <w:numId w:val="0"/>
        </w:numPr>
        <w:ind w:left="993"/>
      </w:pPr>
      <w:r>
        <w:t xml:space="preserve">154j. </w:t>
      </w:r>
      <w:r w:rsidR="00AF3D7A">
        <w:t xml:space="preserve">Where </w:t>
      </w:r>
      <w:r w:rsidR="00BC1220">
        <w:t xml:space="preserve">products are </w:t>
      </w:r>
      <w:r w:rsidR="00AF3D7A">
        <w:t xml:space="preserve">sufficiently homogenous with respect to </w:t>
      </w:r>
      <w:r w:rsidR="00BC1220">
        <w:t xml:space="preserve">the </w:t>
      </w:r>
      <w:r w:rsidR="00AF3D7A">
        <w:t xml:space="preserve">valuation model and the model risk AVA, </w:t>
      </w:r>
      <w:r w:rsidR="00BC1220">
        <w:t>they</w:t>
      </w:r>
      <w:r w:rsidR="0068594D">
        <w:t xml:space="preserve"> shall</w:t>
      </w:r>
      <w:r w:rsidR="00AF3D7A">
        <w:t xml:space="preserve"> be merged and shown on one line for the purpose of maximising coverage of this template in respect of the total category level Model Risk AVA of the institution.</w:t>
      </w:r>
    </w:p>
    <w:p w14:paraId="25A3AECC" w14:textId="77777777" w:rsidR="00B93FA1" w:rsidRDefault="00B93FA1" w:rsidP="00B93FA1">
      <w:pPr>
        <w:pStyle w:val="Instructionsberschrift2"/>
        <w:numPr>
          <w:ilvl w:val="0"/>
          <w:numId w:val="0"/>
        </w:numPr>
        <w:ind w:left="357" w:hanging="357"/>
        <w:rPr>
          <w:rFonts w:ascii="Times New Roman" w:hAnsi="Times New Roman" w:cs="Times New Roman"/>
          <w:sz w:val="24"/>
          <w:lang w:val="en-GB"/>
        </w:rPr>
      </w:pPr>
      <w:bookmarkStart w:id="677" w:name="_Toc516210715"/>
      <w:r>
        <w:rPr>
          <w:rFonts w:ascii="Times New Roman" w:hAnsi="Times New Roman" w:cs="Times New Roman"/>
          <w:sz w:val="24"/>
          <w:u w:val="none"/>
          <w:lang w:val="en-GB"/>
        </w:rPr>
        <w:lastRenderedPageBreak/>
        <w:t>6</w:t>
      </w:r>
      <w:r w:rsidRPr="00392FFD">
        <w:rPr>
          <w:rFonts w:ascii="Times New Roman" w:hAnsi="Times New Roman" w:cs="Times New Roman"/>
          <w:sz w:val="24"/>
          <w:u w:val="none"/>
          <w:lang w:val="en-GB"/>
        </w:rPr>
        <w:t>.</w:t>
      </w:r>
      <w:r w:rsidR="00AF3D7A">
        <w:rPr>
          <w:rFonts w:ascii="Times New Roman" w:hAnsi="Times New Roman" w:cs="Times New Roman"/>
          <w:sz w:val="24"/>
          <w:u w:val="none"/>
          <w:lang w:val="en-GB"/>
        </w:rPr>
        <w:t>3</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bookmarkEnd w:id="67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14:paraId="1F0444CB" w14:textId="77777777" w:rsidTr="00672D2A">
        <w:tc>
          <w:tcPr>
            <w:tcW w:w="9322" w:type="dxa"/>
            <w:gridSpan w:val="2"/>
            <w:shd w:val="clear" w:color="auto" w:fill="CCCCCC"/>
          </w:tcPr>
          <w:p w14:paraId="1375888D"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2AF0D4B1" w14:textId="77777777" w:rsidTr="00672D2A">
        <w:tc>
          <w:tcPr>
            <w:tcW w:w="1101" w:type="dxa"/>
          </w:tcPr>
          <w:p w14:paraId="01CFE2BC"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005</w:t>
            </w:r>
          </w:p>
        </w:tc>
        <w:tc>
          <w:tcPr>
            <w:tcW w:w="8221" w:type="dxa"/>
          </w:tcPr>
          <w:p w14:paraId="1F3A089C"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10691900" w14:textId="77777777" w:rsidR="00113E45" w:rsidRPr="005A2182" w:rsidRDefault="00113E45" w:rsidP="00113E45">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individual model risk AVAs, 2 to the second highest and so on.</w:t>
            </w:r>
          </w:p>
        </w:tc>
      </w:tr>
      <w:tr w:rsidR="00113E45" w:rsidRPr="00DD41BE" w14:paraId="043A3186" w14:textId="77777777" w:rsidTr="00672D2A">
        <w:tc>
          <w:tcPr>
            <w:tcW w:w="1101" w:type="dxa"/>
          </w:tcPr>
          <w:p w14:paraId="741C4CE9"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221" w:type="dxa"/>
          </w:tcPr>
          <w:p w14:paraId="7CBF72D6"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MODEL</w:t>
            </w:r>
          </w:p>
          <w:p w14:paraId="57A58708"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Internal name (alpha-numerical) of the model used by the institution to identify the model.</w:t>
            </w:r>
          </w:p>
        </w:tc>
      </w:tr>
      <w:tr w:rsidR="00113E45" w:rsidRPr="00DD41BE" w14:paraId="0C6BCF2A" w14:textId="77777777" w:rsidTr="00672D2A">
        <w:tc>
          <w:tcPr>
            <w:tcW w:w="1101" w:type="dxa"/>
          </w:tcPr>
          <w:p w14:paraId="478A9F92"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020</w:t>
            </w:r>
          </w:p>
        </w:tc>
        <w:tc>
          <w:tcPr>
            <w:tcW w:w="8221" w:type="dxa"/>
          </w:tcPr>
          <w:p w14:paraId="2C187F3A"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42D5B015"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The risk category (</w:t>
            </w:r>
            <w:r w:rsidR="00310F96" w:rsidRPr="00DD41BE">
              <w:rPr>
                <w:rFonts w:ascii="Times New Roman" w:hAnsi="Times New Roman"/>
                <w:sz w:val="24"/>
              </w:rPr>
              <w:t>i</w:t>
            </w:r>
            <w:r w:rsidRPr="00DD41BE">
              <w:rPr>
                <w:rFonts w:ascii="Times New Roman" w:hAnsi="Times New Roman"/>
                <w:sz w:val="24"/>
              </w:rPr>
              <w:t xml:space="preserve">nterest </w:t>
            </w:r>
            <w:r w:rsidR="00310F96" w:rsidRPr="00DD41BE">
              <w:rPr>
                <w:rFonts w:ascii="Times New Roman" w:hAnsi="Times New Roman"/>
                <w:sz w:val="24"/>
              </w:rPr>
              <w:t>r</w:t>
            </w:r>
            <w:r w:rsidRPr="00DD41BE">
              <w:rPr>
                <w:rFonts w:ascii="Times New Roman" w:hAnsi="Times New Roman"/>
                <w:sz w:val="24"/>
              </w:rPr>
              <w:t xml:space="preserve">ates, </w:t>
            </w:r>
            <w:r w:rsidR="00310F96" w:rsidRPr="00DD41BE">
              <w:rPr>
                <w:rFonts w:ascii="Times New Roman" w:hAnsi="Times New Roman"/>
                <w:sz w:val="24"/>
              </w:rPr>
              <w:t>FX, c</w:t>
            </w:r>
            <w:r w:rsidRPr="00DD41BE">
              <w:rPr>
                <w:rFonts w:ascii="Times New Roman" w:hAnsi="Times New Roman"/>
                <w:sz w:val="24"/>
              </w:rPr>
              <w:t xml:space="preserve">redit, </w:t>
            </w:r>
            <w:r w:rsidR="00310F96" w:rsidRPr="00DD41BE">
              <w:rPr>
                <w:rFonts w:ascii="Times New Roman" w:hAnsi="Times New Roman"/>
                <w:sz w:val="24"/>
              </w:rPr>
              <w:t>e</w:t>
            </w:r>
            <w:r w:rsidRPr="00DD41BE">
              <w:rPr>
                <w:rFonts w:ascii="Times New Roman" w:hAnsi="Times New Roman"/>
                <w:sz w:val="24"/>
              </w:rPr>
              <w:t xml:space="preserve">quities, </w:t>
            </w:r>
            <w:r w:rsidR="00310F96" w:rsidRPr="00DD41BE">
              <w:rPr>
                <w:rFonts w:ascii="Times New Roman" w:hAnsi="Times New Roman"/>
                <w:sz w:val="24"/>
              </w:rPr>
              <w:t>c</w:t>
            </w:r>
            <w:r w:rsidRPr="00DD41BE">
              <w:rPr>
                <w:rFonts w:ascii="Times New Roman" w:hAnsi="Times New Roman"/>
                <w:sz w:val="24"/>
              </w:rPr>
              <w:t>ommodities) that most appropriately characterises the product or group of products that give rise to the model risk valuation adjustment.</w:t>
            </w:r>
          </w:p>
          <w:p w14:paraId="1AD0F192"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5CD01CA5"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IR – </w:t>
            </w:r>
            <w:r w:rsidR="00A74B40" w:rsidRPr="00DD41BE">
              <w:rPr>
                <w:rFonts w:ascii="Times New Roman" w:hAnsi="Times New Roman"/>
                <w:sz w:val="24"/>
              </w:rPr>
              <w:t>i</w:t>
            </w:r>
            <w:r w:rsidRPr="00DD41BE">
              <w:rPr>
                <w:rFonts w:ascii="Times New Roman" w:hAnsi="Times New Roman"/>
                <w:sz w:val="24"/>
              </w:rPr>
              <w:t xml:space="preserve">nterest </w:t>
            </w:r>
            <w:r w:rsidR="00A74B40" w:rsidRPr="00DD41BE">
              <w:rPr>
                <w:rFonts w:ascii="Times New Roman" w:hAnsi="Times New Roman"/>
                <w:sz w:val="24"/>
              </w:rPr>
              <w:t>r</w:t>
            </w:r>
            <w:r w:rsidRPr="00DD41BE">
              <w:rPr>
                <w:rFonts w:ascii="Times New Roman" w:hAnsi="Times New Roman"/>
                <w:sz w:val="24"/>
              </w:rPr>
              <w:t>ates</w:t>
            </w:r>
          </w:p>
          <w:p w14:paraId="36E7BF08" w14:textId="77777777" w:rsidR="00A74B40" w:rsidRPr="00DD41BE" w:rsidRDefault="00A74B40"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73986E9E"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CR – </w:t>
            </w:r>
            <w:r w:rsidR="00A74B40" w:rsidRPr="00DD41BE">
              <w:rPr>
                <w:rFonts w:ascii="Times New Roman" w:hAnsi="Times New Roman"/>
                <w:sz w:val="24"/>
              </w:rPr>
              <w:t>c</w:t>
            </w:r>
            <w:r w:rsidRPr="00DD41BE">
              <w:rPr>
                <w:rFonts w:ascii="Times New Roman" w:hAnsi="Times New Roman"/>
                <w:sz w:val="24"/>
              </w:rPr>
              <w:t>redit</w:t>
            </w:r>
          </w:p>
          <w:p w14:paraId="39D8A600"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EQ – </w:t>
            </w:r>
            <w:r w:rsidR="00A74B40" w:rsidRPr="00DD41BE">
              <w:rPr>
                <w:rFonts w:ascii="Times New Roman" w:hAnsi="Times New Roman"/>
                <w:sz w:val="24"/>
              </w:rPr>
              <w:t>e</w:t>
            </w:r>
            <w:r w:rsidRPr="00DD41BE">
              <w:rPr>
                <w:rFonts w:ascii="Times New Roman" w:hAnsi="Times New Roman"/>
                <w:sz w:val="24"/>
              </w:rPr>
              <w:t>quities</w:t>
            </w:r>
          </w:p>
          <w:p w14:paraId="4765188E" w14:textId="77777777" w:rsidR="00113E45" w:rsidRPr="00DD41BE" w:rsidRDefault="00113E45" w:rsidP="00A74B40">
            <w:pPr>
              <w:spacing w:beforeLines="60" w:before="144" w:afterLines="60" w:after="144"/>
              <w:rPr>
                <w:rFonts w:ascii="Times New Roman" w:hAnsi="Times New Roman"/>
                <w:sz w:val="24"/>
              </w:rPr>
            </w:pPr>
            <w:r w:rsidRPr="00DD41BE">
              <w:rPr>
                <w:rFonts w:ascii="Times New Roman" w:hAnsi="Times New Roman"/>
                <w:sz w:val="24"/>
              </w:rPr>
              <w:t xml:space="preserve">CO – </w:t>
            </w:r>
            <w:r w:rsidR="00A74B40" w:rsidRPr="00DD41BE">
              <w:rPr>
                <w:rFonts w:ascii="Times New Roman" w:hAnsi="Times New Roman"/>
                <w:sz w:val="24"/>
              </w:rPr>
              <w:t>c</w:t>
            </w:r>
            <w:r w:rsidRPr="00DD41BE">
              <w:rPr>
                <w:rFonts w:ascii="Times New Roman" w:hAnsi="Times New Roman"/>
                <w:sz w:val="24"/>
              </w:rPr>
              <w:t>ommodities</w:t>
            </w:r>
          </w:p>
        </w:tc>
      </w:tr>
      <w:tr w:rsidR="00113E45" w:rsidRPr="00DD41BE" w14:paraId="38E86A22" w14:textId="77777777" w:rsidTr="00672D2A">
        <w:tc>
          <w:tcPr>
            <w:tcW w:w="1101" w:type="dxa"/>
          </w:tcPr>
          <w:p w14:paraId="1EF72DFD"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030</w:t>
            </w:r>
          </w:p>
        </w:tc>
        <w:tc>
          <w:tcPr>
            <w:tcW w:w="8221" w:type="dxa"/>
          </w:tcPr>
          <w:p w14:paraId="0BAC1170"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PRODUCT</w:t>
            </w:r>
          </w:p>
          <w:p w14:paraId="6325B6F3"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Internal name (alpha-numerical) for the product or group of products, in line with the product inventory required by Article 19(3)(a)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A74B40" w:rsidRPr="00DD41BE">
              <w:rPr>
                <w:rFonts w:ascii="Times New Roman" w:hAnsi="Times New Roman"/>
                <w:sz w:val="24"/>
              </w:rPr>
              <w:t>prudent valuation</w:t>
            </w:r>
            <w:r w:rsidRPr="00DD41BE">
              <w:rPr>
                <w:rFonts w:ascii="Times New Roman" w:hAnsi="Times New Roman"/>
                <w:sz w:val="24"/>
              </w:rPr>
              <w:t>, that is valued using the model.</w:t>
            </w:r>
          </w:p>
        </w:tc>
      </w:tr>
      <w:tr w:rsidR="00113E45" w:rsidRPr="00DD41BE" w14:paraId="1B6980D0" w14:textId="77777777" w:rsidTr="00672D2A">
        <w:tc>
          <w:tcPr>
            <w:tcW w:w="1101" w:type="dxa"/>
          </w:tcPr>
          <w:p w14:paraId="473C7CBB"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221" w:type="dxa"/>
          </w:tcPr>
          <w:p w14:paraId="7689FEBA"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OBSERVABILITY</w:t>
            </w:r>
          </w:p>
          <w:p w14:paraId="26FE1BE2" w14:textId="77777777" w:rsidR="00113E45" w:rsidRPr="00DD41BE" w:rsidRDefault="00113E45" w:rsidP="00E60B53">
            <w:pPr>
              <w:pStyle w:val="CommentText"/>
              <w:rPr>
                <w:rFonts w:ascii="Times New Roman" w:hAnsi="Times New Roman"/>
                <w:sz w:val="24"/>
                <w:szCs w:val="24"/>
              </w:rPr>
            </w:pPr>
            <w:r w:rsidRPr="00DD41BE">
              <w:rPr>
                <w:rFonts w:ascii="Times New Roman" w:hAnsi="Times New Roman"/>
                <w:sz w:val="24"/>
                <w:szCs w:val="24"/>
              </w:rPr>
              <w:t>Number of price observations for the product or group of products in the last twelve months that meet either of the following criteria:</w:t>
            </w:r>
          </w:p>
          <w:p w14:paraId="7D807FBE"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observation is a price at which the institution has conducted a transaction</w:t>
            </w:r>
          </w:p>
          <w:p w14:paraId="45B1A9A3"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It is a verifiable price for an actual transaction between third parties</w:t>
            </w:r>
          </w:p>
          <w:p w14:paraId="4BC5B7BE"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is obtained from a committed quote.</w:t>
            </w:r>
          </w:p>
          <w:p w14:paraId="7B26D294" w14:textId="77777777" w:rsidR="00113E45" w:rsidRPr="00DD41BE" w:rsidRDefault="00113E45" w:rsidP="008136B4">
            <w:pPr>
              <w:pStyle w:val="CommentText"/>
              <w:rPr>
                <w:rStyle w:val="InstructionsTabelleberschrift"/>
                <w:rFonts w:ascii="Times New Roman" w:hAnsi="Times New Roman"/>
                <w:b w:val="0"/>
                <w:sz w:val="24"/>
                <w:szCs w:val="24"/>
                <w:u w:val="none"/>
              </w:rPr>
            </w:pPr>
            <w:r w:rsidRPr="00DD41BE">
              <w:rPr>
                <w:rFonts w:ascii="Times New Roman" w:hAnsi="Times New Roman"/>
                <w:sz w:val="24"/>
                <w:szCs w:val="24"/>
              </w:rPr>
              <w:t xml:space="preserve">Institutions shall report </w:t>
            </w:r>
            <w:r w:rsidR="008136B4" w:rsidRPr="00DD41BE">
              <w:rPr>
                <w:rFonts w:ascii="Times New Roman" w:hAnsi="Times New Roman"/>
                <w:sz w:val="24"/>
                <w:szCs w:val="24"/>
              </w:rPr>
              <w:t xml:space="preserve">one of </w:t>
            </w:r>
            <w:r w:rsidRPr="00DD41BE">
              <w:rPr>
                <w:rFonts w:ascii="Times New Roman" w:hAnsi="Times New Roman"/>
                <w:sz w:val="24"/>
                <w:szCs w:val="24"/>
              </w:rPr>
              <w:t xml:space="preserve">the following </w:t>
            </w:r>
            <w:r w:rsidR="008136B4" w:rsidRPr="00DD41BE">
              <w:rPr>
                <w:rFonts w:ascii="Times New Roman" w:hAnsi="Times New Roman"/>
                <w:sz w:val="24"/>
                <w:szCs w:val="24"/>
              </w:rPr>
              <w:t>values</w:t>
            </w:r>
            <w:r w:rsidRPr="00DD41BE">
              <w:rPr>
                <w:rFonts w:ascii="Times New Roman" w:hAnsi="Times New Roman"/>
                <w:sz w:val="24"/>
                <w:szCs w:val="24"/>
              </w:rPr>
              <w:t>: ‘none’, ‘1-6’, ‘6-24’, ‘24-100’, ‘100+’.</w:t>
            </w:r>
          </w:p>
        </w:tc>
      </w:tr>
      <w:tr w:rsidR="00113E45" w:rsidRPr="00DD41BE" w14:paraId="1A6DD3EE" w14:textId="77777777" w:rsidTr="00672D2A">
        <w:tc>
          <w:tcPr>
            <w:tcW w:w="1101" w:type="dxa"/>
          </w:tcPr>
          <w:p w14:paraId="397F6795"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221" w:type="dxa"/>
          </w:tcPr>
          <w:p w14:paraId="67B5858F"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 AVA</w:t>
            </w:r>
          </w:p>
          <w:p w14:paraId="39D1B543"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Article 11(1)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p>
          <w:p w14:paraId="3D239DE9"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lastRenderedPageBreak/>
              <w:t>Individual model risk AVA before diversification benefit, but after portfolio netting where relevant.</w:t>
            </w:r>
          </w:p>
        </w:tc>
      </w:tr>
      <w:tr w:rsidR="00113E45" w:rsidRPr="00DD41BE" w14:paraId="292E65BF" w14:textId="77777777" w:rsidTr="00672D2A">
        <w:tc>
          <w:tcPr>
            <w:tcW w:w="1101" w:type="dxa"/>
          </w:tcPr>
          <w:p w14:paraId="0268149A"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060</w:t>
            </w:r>
          </w:p>
        </w:tc>
        <w:tc>
          <w:tcPr>
            <w:tcW w:w="8221" w:type="dxa"/>
          </w:tcPr>
          <w:p w14:paraId="6DEB01D4"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USING EXPERT-BASED APPROACH</w:t>
            </w:r>
          </w:p>
          <w:p w14:paraId="6BB21076" w14:textId="77777777" w:rsidR="00113E45" w:rsidRPr="00DD41BE" w:rsidRDefault="00113E45" w:rsidP="00E60B53">
            <w:pPr>
              <w:spacing w:beforeLines="60" w:before="144" w:afterLines="60" w:after="144"/>
              <w:rPr>
                <w:rStyle w:val="InstructionsTabelleberschrift"/>
                <w:rFonts w:ascii="Times New Roman" w:hAnsi="Times New Roman"/>
                <w:sz w:val="24"/>
                <w:u w:val="none"/>
              </w:rPr>
            </w:pPr>
            <w:r w:rsidRPr="00DD41BE">
              <w:rPr>
                <w:rFonts w:ascii="Times New Roman" w:hAnsi="Times New Roman"/>
                <w:sz w:val="24"/>
              </w:rPr>
              <w:t>Amounts in column 0</w:t>
            </w:r>
            <w:r w:rsidR="008136B4" w:rsidRPr="00DD41BE">
              <w:rPr>
                <w:rFonts w:ascii="Times New Roman" w:hAnsi="Times New Roman"/>
                <w:sz w:val="24"/>
              </w:rPr>
              <w:t>0</w:t>
            </w:r>
            <w:r w:rsidRPr="00DD41BE">
              <w:rPr>
                <w:rFonts w:ascii="Times New Roman" w:hAnsi="Times New Roman"/>
                <w:sz w:val="24"/>
              </w:rPr>
              <w:t>50 that have been calculated under the expert-based approach as defined in Art</w:t>
            </w:r>
            <w:r w:rsidR="008136B4" w:rsidRPr="00DD41BE">
              <w:rPr>
                <w:rFonts w:ascii="Times New Roman" w:hAnsi="Times New Roman"/>
                <w:sz w:val="24"/>
              </w:rPr>
              <w:t>icle</w:t>
            </w:r>
            <w:r w:rsidRPr="00DD41BE">
              <w:rPr>
                <w:rFonts w:ascii="Times New Roman" w:hAnsi="Times New Roman"/>
                <w:sz w:val="24"/>
              </w:rPr>
              <w:t xml:space="preserve"> 11(4)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w:t>
            </w:r>
          </w:p>
        </w:tc>
      </w:tr>
      <w:tr w:rsidR="00113E45" w:rsidRPr="00DD41BE" w14:paraId="529A3FE0" w14:textId="77777777" w:rsidTr="00672D2A">
        <w:tc>
          <w:tcPr>
            <w:tcW w:w="1101" w:type="dxa"/>
          </w:tcPr>
          <w:p w14:paraId="740212FF"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070</w:t>
            </w:r>
          </w:p>
        </w:tc>
        <w:tc>
          <w:tcPr>
            <w:tcW w:w="8221" w:type="dxa"/>
          </w:tcPr>
          <w:p w14:paraId="0E9FACD6"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AGGREGATED USING METHOD 2</w:t>
            </w:r>
          </w:p>
          <w:p w14:paraId="1EB64C4F" w14:textId="77777777" w:rsidR="00113E45" w:rsidRPr="00DD41BE" w:rsidRDefault="00113E45" w:rsidP="008136B4">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Amounts in column </w:t>
            </w:r>
            <w:r w:rsidR="008136B4" w:rsidRPr="00DD41BE">
              <w:rPr>
                <w:rFonts w:ascii="Times New Roman" w:hAnsi="Times New Roman"/>
                <w:sz w:val="24"/>
              </w:rPr>
              <w:t>0</w:t>
            </w:r>
            <w:r w:rsidRPr="00DD41BE">
              <w:rPr>
                <w:rFonts w:ascii="Times New Roman" w:hAnsi="Times New Roman"/>
                <w:sz w:val="24"/>
              </w:rPr>
              <w:t xml:space="preserve">050 that have been aggregated under Method 2 of Annex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 xml:space="preserve">. This corresponds to FV – PV in the terminology of the Annex. </w:t>
            </w:r>
          </w:p>
        </w:tc>
      </w:tr>
      <w:tr w:rsidR="00113E45" w:rsidRPr="00DD41BE" w14:paraId="0B2A3B02" w14:textId="77777777" w:rsidTr="00672D2A">
        <w:tc>
          <w:tcPr>
            <w:tcW w:w="1101" w:type="dxa"/>
          </w:tcPr>
          <w:p w14:paraId="029151AA"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221" w:type="dxa"/>
          </w:tcPr>
          <w:p w14:paraId="1BF69FB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AGGREGATED AVA CALCULATED UNDER METHOD 2</w:t>
            </w:r>
          </w:p>
          <w:p w14:paraId="5F599807" w14:textId="77777777"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contribution towards the total category level AVA for model risk, as computed according to Article 11(7)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of individual model risk AVAs that are aggregated using Method 2 of the Annex</w:t>
            </w:r>
            <w:r w:rsidR="008136B4" w:rsidRPr="00DD41BE">
              <w:rPr>
                <w:rStyle w:val="InstructionsTabelleberschrift"/>
                <w:rFonts w:ascii="Times New Roman" w:hAnsi="Times New Roman"/>
                <w:b w:val="0"/>
                <w:sz w:val="24"/>
                <w:u w:val="none"/>
              </w:rPr>
              <w:t xml:space="preserve">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r w:rsidRPr="00DD41BE">
              <w:rPr>
                <w:rFonts w:ascii="Times New Roman" w:hAnsi="Times New Roman"/>
                <w:sz w:val="24"/>
              </w:rPr>
              <w:t>This corresponds to APVA in the terminology of the Annex.</w:t>
            </w:r>
          </w:p>
        </w:tc>
      </w:tr>
      <w:tr w:rsidR="00113E45" w:rsidRPr="00DD41BE" w14:paraId="4134C988" w14:textId="77777777" w:rsidTr="00672D2A">
        <w:tc>
          <w:tcPr>
            <w:tcW w:w="1101" w:type="dxa"/>
          </w:tcPr>
          <w:p w14:paraId="6E2675DE"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r w:rsidRPr="00DD41BE">
              <w:rPr>
                <w:rFonts w:ascii="Times New Roman" w:hAnsi="Times New Roman"/>
                <w:sz w:val="24"/>
              </w:rPr>
              <w:t xml:space="preserve"> </w:t>
            </w:r>
            <w:r w:rsidR="00113E45" w:rsidRPr="00DD41BE">
              <w:rPr>
                <w:rFonts w:ascii="Times New Roman" w:hAnsi="Times New Roman"/>
                <w:sz w:val="24"/>
              </w:rPr>
              <w:t>-</w:t>
            </w:r>
            <w:r w:rsidRPr="00DD41BE">
              <w:rPr>
                <w:rFonts w:ascii="Times New Roman" w:hAnsi="Times New Roman"/>
                <w:sz w:val="24"/>
              </w:rPr>
              <w:t>0</w:t>
            </w:r>
            <w:r w:rsidR="00113E45" w:rsidRPr="00DD41BE">
              <w:rPr>
                <w:rFonts w:ascii="Times New Roman" w:hAnsi="Times New Roman"/>
                <w:sz w:val="24"/>
              </w:rPr>
              <w:t>100</w:t>
            </w:r>
          </w:p>
        </w:tc>
        <w:tc>
          <w:tcPr>
            <w:tcW w:w="8221" w:type="dxa"/>
          </w:tcPr>
          <w:p w14:paraId="5484C40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 AND LIABILITIES</w:t>
            </w:r>
          </w:p>
          <w:p w14:paraId="0462110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Absolute value of fair-valued assets and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0E41B9BD" w14:textId="77777777" w:rsidTr="00672D2A">
        <w:tc>
          <w:tcPr>
            <w:tcW w:w="1101" w:type="dxa"/>
          </w:tcPr>
          <w:p w14:paraId="21244DE2"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221" w:type="dxa"/>
          </w:tcPr>
          <w:p w14:paraId="08CCAB06"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w:t>
            </w:r>
          </w:p>
          <w:p w14:paraId="2EC9C971"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assets valued using the model reported in column </w:t>
            </w:r>
            <w:r w:rsidR="008136B4" w:rsidRPr="00DD41BE">
              <w:rPr>
                <w:rFonts w:ascii="Times New Roman" w:hAnsi="Times New Roman"/>
                <w:sz w:val="24"/>
              </w:rPr>
              <w:t>0</w:t>
            </w:r>
            <w:r w:rsidRPr="00DD41BE">
              <w:rPr>
                <w:rFonts w:ascii="Times New Roman" w:hAnsi="Times New Roman"/>
                <w:sz w:val="24"/>
              </w:rPr>
              <w:t>010 as stated in the financial statements under the applicable framework</w:t>
            </w:r>
            <w:r w:rsidRPr="00DD41BE">
              <w:rPr>
                <w:rStyle w:val="InstructionsTabelleberschrift"/>
                <w:rFonts w:ascii="Times New Roman" w:hAnsi="Times New Roman"/>
                <w:b w:val="0"/>
                <w:sz w:val="24"/>
                <w:u w:val="none"/>
              </w:rPr>
              <w:t>.</w:t>
            </w:r>
          </w:p>
        </w:tc>
      </w:tr>
      <w:tr w:rsidR="00113E45" w:rsidRPr="00DD41BE" w14:paraId="5561D394" w14:textId="77777777" w:rsidTr="00672D2A">
        <w:tc>
          <w:tcPr>
            <w:tcW w:w="1101" w:type="dxa"/>
          </w:tcPr>
          <w:p w14:paraId="0A7F384B"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100</w:t>
            </w:r>
          </w:p>
        </w:tc>
        <w:tc>
          <w:tcPr>
            <w:tcW w:w="8221" w:type="dxa"/>
          </w:tcPr>
          <w:p w14:paraId="4D9F444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LIABILITIES</w:t>
            </w:r>
          </w:p>
          <w:p w14:paraId="720C1A82"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36470F45" w14:textId="77777777" w:rsidTr="00672D2A">
        <w:tc>
          <w:tcPr>
            <w:tcW w:w="1101" w:type="dxa"/>
          </w:tcPr>
          <w:p w14:paraId="24FEB367"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110</w:t>
            </w:r>
          </w:p>
        </w:tc>
        <w:tc>
          <w:tcPr>
            <w:tcW w:w="8221" w:type="dxa"/>
          </w:tcPr>
          <w:p w14:paraId="5A3539B4"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 (OUTPUT TESTING)</w:t>
            </w:r>
          </w:p>
          <w:p w14:paraId="46F38C93" w14:textId="64EE4144"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CRR, with respect to the best available independent data for the corresponding product or group of products. </w:t>
            </w:r>
          </w:p>
          <w:p w14:paraId="0864C99C"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1D970FDC" w14:textId="10EEECFD"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adjusted</w:t>
            </w:r>
            <w:r w:rsidR="00113E45" w:rsidRPr="00DD41BE">
              <w:rPr>
                <w:rStyle w:val="InstructionsTabelleberschrift"/>
                <w:rFonts w:ascii="Times New Roman" w:hAnsi="Times New Roman"/>
                <w:b w:val="0"/>
                <w:sz w:val="24"/>
                <w:u w:val="none"/>
              </w:rPr>
              <w:t xml:space="preserve"> difference amounts in the books and records of the institution for the relevant month end date shall be</w:t>
            </w:r>
            <w:r>
              <w:rPr>
                <w:rStyle w:val="InstructionsTabelleberschrift"/>
                <w:rFonts w:ascii="Times New Roman" w:hAnsi="Times New Roman"/>
                <w:b w:val="0"/>
                <w:sz w:val="24"/>
                <w:u w:val="none"/>
              </w:rPr>
              <w:t xml:space="preserve"> included in the calculation of IPV difference</w:t>
            </w:r>
            <w:r w:rsidR="00113E45" w:rsidRPr="00DD41BE">
              <w:rPr>
                <w:rStyle w:val="InstructionsTabelleberschrift"/>
                <w:rFonts w:ascii="Times New Roman" w:hAnsi="Times New Roman"/>
                <w:b w:val="0"/>
                <w:sz w:val="24"/>
                <w:u w:val="none"/>
              </w:rPr>
              <w:t>.</w:t>
            </w:r>
          </w:p>
          <w:p w14:paraId="47482883"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Only results that have been calibrated from prices of instruments that would be mapped to the same product (output testing) shall be included here. Input testing </w:t>
            </w:r>
            <w:r w:rsidRPr="00DD41BE">
              <w:rPr>
                <w:rStyle w:val="InstructionsTabelleberschrift"/>
                <w:rFonts w:ascii="Times New Roman" w:hAnsi="Times New Roman"/>
                <w:b w:val="0"/>
                <w:sz w:val="24"/>
                <w:u w:val="none"/>
              </w:rPr>
              <w:lastRenderedPageBreak/>
              <w:t>results from market data inputs that are tested against levels that have been calibrated from different products shall not be included.</w:t>
            </w:r>
          </w:p>
        </w:tc>
      </w:tr>
      <w:tr w:rsidR="00113E45" w:rsidRPr="00DD41BE" w14:paraId="0EB449CF" w14:textId="77777777" w:rsidTr="00672D2A">
        <w:tc>
          <w:tcPr>
            <w:tcW w:w="1101" w:type="dxa"/>
          </w:tcPr>
          <w:p w14:paraId="5F219033"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120</w:t>
            </w:r>
          </w:p>
        </w:tc>
        <w:tc>
          <w:tcPr>
            <w:tcW w:w="8221" w:type="dxa"/>
          </w:tcPr>
          <w:p w14:paraId="25A5CEF8" w14:textId="77777777" w:rsidR="00113E45" w:rsidRPr="00DD41BE" w:rsidRDefault="00113E45" w:rsidP="00E60B53">
            <w:pPr>
              <w:spacing w:beforeLines="60" w:before="144" w:afterLines="60" w:after="144"/>
              <w:jc w:val="left"/>
              <w:rPr>
                <w:rStyle w:val="InstructionsTabelleberschrift"/>
                <w:rFonts w:ascii="Times New Roman" w:hAnsi="Times New Roman"/>
                <w:sz w:val="24"/>
              </w:rPr>
            </w:pPr>
            <w:r w:rsidRPr="00DD41BE">
              <w:rPr>
                <w:rStyle w:val="InstructionsTabelleberschrift"/>
                <w:rFonts w:ascii="Times New Roman" w:hAnsi="Times New Roman"/>
                <w:sz w:val="24"/>
              </w:rPr>
              <w:t>IPV COVERAGE (OUTPUT TESTING)</w:t>
            </w:r>
          </w:p>
          <w:p w14:paraId="6501BCC9" w14:textId="77777777"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110.</w:t>
            </w:r>
          </w:p>
        </w:tc>
      </w:tr>
      <w:tr w:rsidR="00113E45" w:rsidRPr="00DD41BE" w14:paraId="082C90AA" w14:textId="77777777" w:rsidTr="00672D2A">
        <w:tc>
          <w:tcPr>
            <w:tcW w:w="1101" w:type="dxa"/>
          </w:tcPr>
          <w:p w14:paraId="3580350F"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 xml:space="preserve">130 – </w:t>
            </w:r>
            <w:r w:rsidRPr="00DD41BE">
              <w:rPr>
                <w:rFonts w:ascii="Times New Roman" w:hAnsi="Times New Roman"/>
                <w:sz w:val="24"/>
              </w:rPr>
              <w:t>0</w:t>
            </w:r>
            <w:r w:rsidR="00113E45" w:rsidRPr="00DD41BE">
              <w:rPr>
                <w:rFonts w:ascii="Times New Roman" w:hAnsi="Times New Roman"/>
                <w:sz w:val="24"/>
              </w:rPr>
              <w:t>140</w:t>
            </w:r>
          </w:p>
        </w:tc>
        <w:tc>
          <w:tcPr>
            <w:tcW w:w="8221" w:type="dxa"/>
          </w:tcPr>
          <w:p w14:paraId="1280566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 VALUE ADJUSTMENTS</w:t>
            </w:r>
          </w:p>
          <w:p w14:paraId="607F2147"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Fair Value adjustments as defined in columns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190 and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240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r w:rsidR="00113E45" w:rsidRPr="00310F96" w14:paraId="23F2F171" w14:textId="77777777" w:rsidTr="00672D2A">
        <w:tc>
          <w:tcPr>
            <w:tcW w:w="1101" w:type="dxa"/>
          </w:tcPr>
          <w:p w14:paraId="30B68481"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150</w:t>
            </w:r>
          </w:p>
        </w:tc>
        <w:tc>
          <w:tcPr>
            <w:tcW w:w="8221" w:type="dxa"/>
          </w:tcPr>
          <w:p w14:paraId="65060BEC"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34044C61"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b w:val="0"/>
                <w:sz w:val="24"/>
                <w:u w:val="none"/>
              </w:rPr>
              <w:t xml:space="preserve">Adjustments as defined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260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bl>
    <w:p w14:paraId="3A254B7A" w14:textId="77777777" w:rsidR="00995A7F" w:rsidRDefault="00995A7F" w:rsidP="00C61FF5">
      <w:pPr>
        <w:rPr>
          <w:rStyle w:val="InstructionsTabelleText"/>
          <w:rFonts w:ascii="Times New Roman" w:hAnsi="Times New Roman"/>
          <w:sz w:val="24"/>
        </w:rPr>
      </w:pPr>
    </w:p>
    <w:p w14:paraId="43CD4F7A" w14:textId="77777777" w:rsidR="00B93FA1" w:rsidRPr="000C5EA7" w:rsidRDefault="00113E45" w:rsidP="00B93FA1">
      <w:pPr>
        <w:pStyle w:val="Instructionsberschrift2"/>
        <w:numPr>
          <w:ilvl w:val="0"/>
          <w:numId w:val="0"/>
        </w:numPr>
        <w:ind w:left="357" w:hanging="357"/>
        <w:rPr>
          <w:rFonts w:ascii="Times New Roman" w:hAnsi="Times New Roman"/>
          <w:sz w:val="24"/>
          <w:u w:val="none"/>
          <w:lang w:val="en-GB"/>
        </w:rPr>
      </w:pPr>
      <w:bookmarkStart w:id="678" w:name="_Toc516210716"/>
      <w:r w:rsidRPr="000C5EA7">
        <w:rPr>
          <w:rFonts w:ascii="Times New Roman" w:hAnsi="Times New Roman"/>
          <w:sz w:val="24"/>
          <w:u w:val="none"/>
          <w:lang w:val="en-GB"/>
        </w:rPr>
        <w:t xml:space="preserve">6.4 </w:t>
      </w:r>
      <w:r w:rsidR="00B93FA1" w:rsidRPr="000C5EA7">
        <w:rPr>
          <w:rFonts w:ascii="Times New Roman" w:hAnsi="Times New Roman"/>
          <w:sz w:val="24"/>
          <w:lang w:val="en-GB"/>
        </w:rPr>
        <w:t>C 32.0</w:t>
      </w:r>
      <w:r w:rsidRPr="000C5EA7">
        <w:rPr>
          <w:rFonts w:ascii="Times New Roman" w:hAnsi="Times New Roman"/>
          <w:sz w:val="24"/>
          <w:lang w:val="en-GB"/>
        </w:rPr>
        <w:t>4</w:t>
      </w:r>
      <w:r w:rsidR="00B93FA1" w:rsidRPr="000C5EA7">
        <w:rPr>
          <w:rFonts w:ascii="Times New Roman" w:hAnsi="Times New Roman"/>
          <w:sz w:val="24"/>
          <w:lang w:val="en-GB"/>
        </w:rPr>
        <w:t xml:space="preserve"> - Prudent Valuation:</w:t>
      </w:r>
      <w:r w:rsidRPr="000C5EA7">
        <w:rPr>
          <w:rFonts w:ascii="Times New Roman" w:hAnsi="Times New Roman"/>
          <w:sz w:val="24"/>
          <w:lang w:val="en-GB"/>
        </w:rPr>
        <w:t xml:space="preserve"> Concentrated positions AVA</w:t>
      </w:r>
      <w:r w:rsidR="00B93FA1" w:rsidRPr="000C5EA7">
        <w:rPr>
          <w:rFonts w:ascii="Times New Roman" w:hAnsi="Times New Roman"/>
          <w:sz w:val="24"/>
          <w:lang w:val="en-GB"/>
        </w:rPr>
        <w:t xml:space="preserve"> (PruVal </w:t>
      </w:r>
      <w:r w:rsidRPr="000C5EA7">
        <w:rPr>
          <w:rFonts w:ascii="Times New Roman" w:hAnsi="Times New Roman"/>
          <w:sz w:val="24"/>
          <w:lang w:val="en-GB"/>
        </w:rPr>
        <w:t>4</w:t>
      </w:r>
      <w:r w:rsidR="00B93FA1" w:rsidRPr="000C5EA7">
        <w:rPr>
          <w:rFonts w:ascii="Times New Roman" w:hAnsi="Times New Roman"/>
          <w:sz w:val="24"/>
          <w:lang w:val="en-GB"/>
        </w:rPr>
        <w:t>)</w:t>
      </w:r>
      <w:bookmarkEnd w:id="678"/>
    </w:p>
    <w:p w14:paraId="366ED217" w14:textId="77777777"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79" w:name="_Toc516210717"/>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General remarks</w:t>
      </w:r>
      <w:bookmarkEnd w:id="679"/>
      <w:r w:rsidRPr="004502C8">
        <w:rPr>
          <w:rFonts w:ascii="Times New Roman" w:hAnsi="Times New Roman" w:cs="Times New Roman"/>
          <w:sz w:val="24"/>
          <w:u w:val="none"/>
          <w:lang w:val="en-GB"/>
        </w:rPr>
        <w:t xml:space="preserve"> </w:t>
      </w:r>
    </w:p>
    <w:p w14:paraId="547E7CDE" w14:textId="77777777" w:rsidR="00113E45" w:rsidRPr="00DD41BE" w:rsidRDefault="00113E45" w:rsidP="009068C9">
      <w:pPr>
        <w:pStyle w:val="InstructionsText2"/>
        <w:numPr>
          <w:ilvl w:val="0"/>
          <w:numId w:val="0"/>
        </w:numPr>
        <w:ind w:left="993"/>
      </w:pPr>
      <w:r>
        <w:t>154k.</w:t>
      </w:r>
      <w:r w:rsidRPr="00113E45">
        <w:t xml:space="preserve"> </w:t>
      </w:r>
      <w:r w:rsidRPr="001463AE">
        <w:t xml:space="preserve">This </w:t>
      </w:r>
      <w:r w:rsidRPr="00DD41BE">
        <w:t xml:space="preserve">template shall be completed only by institutions that exceed the threshold referred to in Article 4(1)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at their level. Institutions that are part of a group breaching the threshold on a consolidated basis</w:t>
      </w:r>
      <w:r w:rsidR="00CF0568">
        <w:t xml:space="preserve"> shall</w:t>
      </w:r>
      <w:r w:rsidRPr="00DD41BE">
        <w:t xml:space="preserve"> report this template only where they also exceed the threshold at their level.</w:t>
      </w:r>
    </w:p>
    <w:p w14:paraId="1389398D" w14:textId="77777777" w:rsidR="00113E45" w:rsidRPr="00DD41BE" w:rsidRDefault="00113E45" w:rsidP="009068C9">
      <w:pPr>
        <w:pStyle w:val="InstructionsText2"/>
        <w:numPr>
          <w:ilvl w:val="0"/>
          <w:numId w:val="0"/>
        </w:numPr>
        <w:ind w:left="993"/>
      </w:pPr>
      <w:r w:rsidRPr="00DD41BE">
        <w:t xml:space="preserve">154l. This template shall be used to report details of the top 20 individual concentrated positions AVAs in terms of AVA amount that contribute to the total category level concentrated positions AVA computed in accordance with Article 14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w:t>
      </w:r>
      <w:r w:rsidR="0022597E" w:rsidRPr="00DD41BE">
        <w:t>This information</w:t>
      </w:r>
      <w:r w:rsidR="00CF0568">
        <w:t xml:space="preserve"> shall </w:t>
      </w:r>
      <w:r w:rsidR="0022597E" w:rsidRPr="00DD41BE">
        <w:t>correspond to</w:t>
      </w:r>
      <w:r w:rsidRPr="00DD41BE">
        <w:t xml:space="preserve"> the information reported in column </w:t>
      </w:r>
      <w:r w:rsidR="0022597E" w:rsidRPr="00DD41BE">
        <w:t>0</w:t>
      </w:r>
      <w:r w:rsidRPr="00DD41BE">
        <w:t xml:space="preserve">070 of template C 32.02. </w:t>
      </w:r>
    </w:p>
    <w:p w14:paraId="12719517" w14:textId="77777777" w:rsidR="00113E45" w:rsidRPr="00DD41BE" w:rsidRDefault="00113E45" w:rsidP="009068C9">
      <w:pPr>
        <w:pStyle w:val="InstructionsText2"/>
        <w:numPr>
          <w:ilvl w:val="0"/>
          <w:numId w:val="0"/>
        </w:numPr>
        <w:ind w:left="993"/>
      </w:pPr>
      <w:r w:rsidRPr="00DD41BE">
        <w:t>154m. The top 20 concentrated positions AVAs, and corresponding product information, shall be reported in decreasing order starting from the largest individual concentrated positions AVAs.</w:t>
      </w:r>
    </w:p>
    <w:p w14:paraId="2A71560B" w14:textId="77777777" w:rsidR="00113E45" w:rsidRPr="00DD41BE" w:rsidRDefault="00113E45" w:rsidP="009068C9">
      <w:pPr>
        <w:pStyle w:val="InstructionsText2"/>
        <w:numPr>
          <w:ilvl w:val="0"/>
          <w:numId w:val="0"/>
        </w:numPr>
        <w:ind w:left="993"/>
      </w:pPr>
      <w:r w:rsidRPr="00DD41BE">
        <w:t xml:space="preserve">154n. Products corresponding to these top individual concentrated positions AVAs shall be reported using the product inventory required by Article 19(3)(a) of </w:t>
      </w:r>
      <w:r w:rsidR="00CF0568" w:rsidRPr="00DD41BE">
        <w:t xml:space="preserve">the </w:t>
      </w:r>
      <w:r w:rsidR="00CF0568">
        <w:t>Delegated Regulation (EU) 2016/101 on</w:t>
      </w:r>
      <w:r w:rsidR="00CF0568" w:rsidRPr="00DD41BE">
        <w:t xml:space="preserve"> </w:t>
      </w:r>
      <w:r w:rsidR="0022597E" w:rsidRPr="00DD41BE">
        <w:t>prudent valuation</w:t>
      </w:r>
      <w:r w:rsidRPr="00DD41BE">
        <w:t>.</w:t>
      </w:r>
    </w:p>
    <w:p w14:paraId="58FEB0CC" w14:textId="77777777" w:rsidR="00113E45" w:rsidRPr="004502C8" w:rsidRDefault="00113E45" w:rsidP="009068C9">
      <w:pPr>
        <w:pStyle w:val="InstructionsText2"/>
        <w:numPr>
          <w:ilvl w:val="0"/>
          <w:numId w:val="0"/>
        </w:numPr>
        <w:ind w:left="993"/>
      </w:pPr>
      <w:r w:rsidRPr="00DD41BE">
        <w:t>154o. Positions that are homogenous in te</w:t>
      </w:r>
      <w:r>
        <w:t xml:space="preserve">rms of AVA calculation methodology </w:t>
      </w:r>
      <w:r w:rsidR="00CF0568">
        <w:t xml:space="preserve">shall </w:t>
      </w:r>
      <w:r>
        <w:t>be aggregated where this is possible in order to maximise the coverage of this template.</w:t>
      </w:r>
    </w:p>
    <w:p w14:paraId="3DD162EB"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80" w:name="_Toc516210718"/>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bookmarkEnd w:id="6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14:paraId="58F99D7F" w14:textId="77777777" w:rsidTr="00672D2A">
        <w:tc>
          <w:tcPr>
            <w:tcW w:w="8856" w:type="dxa"/>
            <w:gridSpan w:val="2"/>
            <w:shd w:val="clear" w:color="auto" w:fill="CCCCCC"/>
          </w:tcPr>
          <w:p w14:paraId="24CC9EED"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6FC3416A" w14:textId="77777777" w:rsidTr="00672D2A">
        <w:tc>
          <w:tcPr>
            <w:tcW w:w="852" w:type="dxa"/>
          </w:tcPr>
          <w:p w14:paraId="7B1C0233" w14:textId="77777777" w:rsidR="00113E45" w:rsidRPr="005A2182"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005</w:t>
            </w:r>
          </w:p>
        </w:tc>
        <w:tc>
          <w:tcPr>
            <w:tcW w:w="8004" w:type="dxa"/>
          </w:tcPr>
          <w:p w14:paraId="7C8D6266"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5704D744" w14:textId="77777777" w:rsidR="00113E45" w:rsidRPr="00DD41BE" w:rsidDel="003016B5"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concentrated positions AVAs, 2 to the second highest and so on.</w:t>
            </w:r>
          </w:p>
        </w:tc>
      </w:tr>
      <w:tr w:rsidR="00113E45" w:rsidRPr="00DD41BE" w14:paraId="3F2FC3BB" w14:textId="77777777" w:rsidTr="00672D2A">
        <w:tc>
          <w:tcPr>
            <w:tcW w:w="852" w:type="dxa"/>
          </w:tcPr>
          <w:p w14:paraId="30B1670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004" w:type="dxa"/>
          </w:tcPr>
          <w:p w14:paraId="20CB857D"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3ACCDA7C"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The risk category (</w:t>
            </w:r>
            <w:r w:rsidR="0022597E" w:rsidRPr="00DD41BE">
              <w:rPr>
                <w:rFonts w:ascii="Times New Roman" w:hAnsi="Times New Roman"/>
                <w:sz w:val="24"/>
              </w:rPr>
              <w:t>i</w:t>
            </w:r>
            <w:r w:rsidRPr="00DD41BE">
              <w:rPr>
                <w:rFonts w:ascii="Times New Roman" w:hAnsi="Times New Roman"/>
                <w:sz w:val="24"/>
              </w:rPr>
              <w:t xml:space="preserve">nterest </w:t>
            </w:r>
            <w:r w:rsidR="0022597E" w:rsidRPr="00DD41BE">
              <w:rPr>
                <w:rFonts w:ascii="Times New Roman" w:hAnsi="Times New Roman"/>
                <w:sz w:val="24"/>
              </w:rPr>
              <w:t>r</w:t>
            </w:r>
            <w:r w:rsidRPr="00DD41BE">
              <w:rPr>
                <w:rFonts w:ascii="Times New Roman" w:hAnsi="Times New Roman"/>
                <w:sz w:val="24"/>
              </w:rPr>
              <w:t xml:space="preserve">ates, </w:t>
            </w:r>
            <w:r w:rsidR="0022597E" w:rsidRPr="00DD41BE">
              <w:rPr>
                <w:rFonts w:ascii="Times New Roman" w:hAnsi="Times New Roman"/>
                <w:sz w:val="24"/>
              </w:rPr>
              <w:t>FX, c</w:t>
            </w:r>
            <w:r w:rsidRPr="00DD41BE">
              <w:rPr>
                <w:rFonts w:ascii="Times New Roman" w:hAnsi="Times New Roman"/>
                <w:sz w:val="24"/>
              </w:rPr>
              <w:t xml:space="preserve">redit, </w:t>
            </w:r>
            <w:r w:rsidR="0022597E" w:rsidRPr="00DD41BE">
              <w:rPr>
                <w:rFonts w:ascii="Times New Roman" w:hAnsi="Times New Roman"/>
                <w:sz w:val="24"/>
              </w:rPr>
              <w:t>e</w:t>
            </w:r>
            <w:r w:rsidRPr="00DD41BE">
              <w:rPr>
                <w:rFonts w:ascii="Times New Roman" w:hAnsi="Times New Roman"/>
                <w:sz w:val="24"/>
              </w:rPr>
              <w:t xml:space="preserve">quities, </w:t>
            </w:r>
            <w:r w:rsidR="0022597E" w:rsidRPr="00DD41BE">
              <w:rPr>
                <w:rFonts w:ascii="Times New Roman" w:hAnsi="Times New Roman"/>
                <w:sz w:val="24"/>
              </w:rPr>
              <w:t>c</w:t>
            </w:r>
            <w:r w:rsidRPr="00DD41BE">
              <w:rPr>
                <w:rFonts w:ascii="Times New Roman" w:hAnsi="Times New Roman"/>
                <w:sz w:val="24"/>
              </w:rPr>
              <w:t>ommodities) that most appropriately characterises the position.</w:t>
            </w:r>
          </w:p>
          <w:p w14:paraId="5FE6AB39"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2F43A44B"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IR – Interest Rates</w:t>
            </w:r>
          </w:p>
          <w:p w14:paraId="51028B04" w14:textId="77777777" w:rsidR="0022597E"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699BF403"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CR – Credit</w:t>
            </w:r>
          </w:p>
          <w:p w14:paraId="1EED15F2"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EQ – Equities</w:t>
            </w:r>
          </w:p>
          <w:p w14:paraId="086FAC40" w14:textId="77777777" w:rsidR="00113E45" w:rsidRPr="00DD41BE" w:rsidRDefault="00113E45" w:rsidP="0022597E">
            <w:pPr>
              <w:spacing w:beforeLines="60" w:before="144" w:afterLines="60" w:after="144"/>
              <w:rPr>
                <w:rFonts w:ascii="Times New Roman" w:hAnsi="Times New Roman"/>
                <w:sz w:val="24"/>
              </w:rPr>
            </w:pPr>
            <w:r w:rsidRPr="00DD41BE">
              <w:rPr>
                <w:rFonts w:ascii="Times New Roman" w:hAnsi="Times New Roman"/>
                <w:sz w:val="24"/>
              </w:rPr>
              <w:t>CO – Commodities</w:t>
            </w:r>
          </w:p>
        </w:tc>
      </w:tr>
      <w:tr w:rsidR="00113E45" w:rsidRPr="00DD41BE" w14:paraId="0A68BBCB" w14:textId="77777777" w:rsidTr="00672D2A">
        <w:tc>
          <w:tcPr>
            <w:tcW w:w="852" w:type="dxa"/>
          </w:tcPr>
          <w:p w14:paraId="2674A46B"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020</w:t>
            </w:r>
          </w:p>
        </w:tc>
        <w:tc>
          <w:tcPr>
            <w:tcW w:w="8004" w:type="dxa"/>
          </w:tcPr>
          <w:p w14:paraId="63D45B49"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PRODUCT </w:t>
            </w:r>
          </w:p>
          <w:p w14:paraId="64BEE51F" w14:textId="77777777" w:rsidR="00113E45" w:rsidRPr="00DD41BE" w:rsidRDefault="00113E45" w:rsidP="00DC09EA">
            <w:pPr>
              <w:spacing w:beforeLines="60" w:before="144" w:afterLines="60" w:after="144"/>
              <w:rPr>
                <w:rFonts w:ascii="Times New Roman" w:hAnsi="Times New Roman"/>
                <w:sz w:val="24"/>
              </w:rPr>
            </w:pPr>
            <w:r w:rsidRPr="00DD41BE">
              <w:rPr>
                <w:rFonts w:ascii="Times New Roman" w:hAnsi="Times New Roman"/>
                <w:sz w:val="24"/>
              </w:rPr>
              <w:t xml:space="preserve">Internal name for the product or group of products in line with the product inventory required by Article 19(3)(a) of </w:t>
            </w:r>
            <w:r w:rsidR="00CF0568">
              <w:rPr>
                <w:rFonts w:ascii="Times New Roman" w:hAnsi="Times New Roman"/>
                <w:sz w:val="24"/>
              </w:rPr>
              <w:t>the Delegated Regulation (EU) 2016/101 on</w:t>
            </w:r>
            <w:r w:rsidR="0022597E" w:rsidRPr="00DD41BE">
              <w:rPr>
                <w:rFonts w:ascii="Times New Roman" w:hAnsi="Times New Roman"/>
                <w:sz w:val="24"/>
              </w:rPr>
              <w:t xml:space="preserve"> prudent valuation</w:t>
            </w:r>
            <w:r w:rsidRPr="00DD41BE">
              <w:rPr>
                <w:rFonts w:ascii="Times New Roman" w:hAnsi="Times New Roman"/>
                <w:sz w:val="24"/>
              </w:rPr>
              <w:t>.</w:t>
            </w:r>
          </w:p>
        </w:tc>
      </w:tr>
      <w:tr w:rsidR="00113E45" w:rsidRPr="00DD41BE" w14:paraId="48ECA75C" w14:textId="77777777" w:rsidTr="00672D2A">
        <w:tc>
          <w:tcPr>
            <w:tcW w:w="852" w:type="dxa"/>
          </w:tcPr>
          <w:p w14:paraId="6EF912F1"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030</w:t>
            </w:r>
          </w:p>
        </w:tc>
        <w:tc>
          <w:tcPr>
            <w:tcW w:w="8004" w:type="dxa"/>
          </w:tcPr>
          <w:p w14:paraId="64588A3B"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UNDERLYING</w:t>
            </w:r>
          </w:p>
          <w:p w14:paraId="33BBDBD1"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Internal name of the underlying, or underlyings, in the case of derivatives or of the instruments in the case of non-derivatives.</w:t>
            </w:r>
          </w:p>
        </w:tc>
      </w:tr>
      <w:tr w:rsidR="00113E45" w:rsidRPr="00DD41BE" w14:paraId="4E83C038" w14:textId="77777777" w:rsidTr="00672D2A">
        <w:tc>
          <w:tcPr>
            <w:tcW w:w="852" w:type="dxa"/>
          </w:tcPr>
          <w:p w14:paraId="39DD445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004" w:type="dxa"/>
          </w:tcPr>
          <w:p w14:paraId="7894C314"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CONCENTRATED POSITION SIZE</w:t>
            </w:r>
          </w:p>
          <w:p w14:paraId="7E0CDCE9" w14:textId="77777777" w:rsidR="00113E45" w:rsidRPr="00DD41BE" w:rsidRDefault="00113E45" w:rsidP="00DC09E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Size of the individual concentrated valuation position identified according to Article 14(1)(a) of </w:t>
            </w:r>
            <w:r w:rsidR="0068594D">
              <w:rPr>
                <w:rFonts w:ascii="Times New Roman" w:hAnsi="Times New Roman"/>
                <w:sz w:val="24"/>
              </w:rPr>
              <w:t>the Delegated Regulation (EU) 2016/101 on</w:t>
            </w:r>
            <w:r w:rsidR="0068594D" w:rsidDel="0068594D">
              <w:rPr>
                <w:rFonts w:ascii="Times New Roman" w:hAnsi="Times New Roman"/>
                <w:sz w:val="24"/>
              </w:rPr>
              <w:t xml:space="preserve"> </w:t>
            </w:r>
            <w:r w:rsidR="001B5725" w:rsidRPr="00DD41BE">
              <w:rPr>
                <w:rFonts w:ascii="Times New Roman" w:hAnsi="Times New Roman"/>
                <w:sz w:val="24"/>
              </w:rPr>
              <w:t>prudent valuation</w:t>
            </w:r>
            <w:r w:rsidRPr="00DD41BE">
              <w:rPr>
                <w:rFonts w:ascii="Times New Roman" w:hAnsi="Times New Roman"/>
                <w:sz w:val="24"/>
              </w:rPr>
              <w:t xml:space="preserve">, expressed in the unit described in column </w:t>
            </w:r>
            <w:r w:rsidR="001B5725" w:rsidRPr="00DD41BE">
              <w:rPr>
                <w:rFonts w:ascii="Times New Roman" w:hAnsi="Times New Roman"/>
                <w:sz w:val="24"/>
              </w:rPr>
              <w:t>0</w:t>
            </w:r>
            <w:r w:rsidRPr="00DD41BE">
              <w:rPr>
                <w:rFonts w:ascii="Times New Roman" w:hAnsi="Times New Roman"/>
                <w:sz w:val="24"/>
              </w:rPr>
              <w:t xml:space="preserve">050. </w:t>
            </w:r>
          </w:p>
        </w:tc>
      </w:tr>
      <w:tr w:rsidR="00113E45" w:rsidRPr="00DD41BE" w14:paraId="15EBE7B3" w14:textId="77777777" w:rsidTr="00672D2A">
        <w:tc>
          <w:tcPr>
            <w:tcW w:w="852" w:type="dxa"/>
          </w:tcPr>
          <w:p w14:paraId="2F71FBA3"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004" w:type="dxa"/>
          </w:tcPr>
          <w:p w14:paraId="42CF6725"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SIZE MEASURE</w:t>
            </w:r>
          </w:p>
          <w:p w14:paraId="29B4C27F"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DD41BE">
              <w:rPr>
                <w:rFonts w:ascii="Times New Roman" w:hAnsi="Times New Roman"/>
                <w:sz w:val="24"/>
              </w:rPr>
              <w:t>0</w:t>
            </w:r>
            <w:r w:rsidRPr="00DD41BE">
              <w:rPr>
                <w:rFonts w:ascii="Times New Roman" w:hAnsi="Times New Roman"/>
                <w:sz w:val="24"/>
              </w:rPr>
              <w:t xml:space="preserve">040. </w:t>
            </w:r>
          </w:p>
          <w:p w14:paraId="169643A0"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Style w:val="InstructionsTabelleberschrift"/>
                <w:rFonts w:ascii="Times New Roman" w:hAnsi="Times New Roman"/>
                <w:b w:val="0"/>
                <w:bCs w:val="0"/>
                <w:sz w:val="24"/>
                <w:u w:val="none"/>
              </w:rPr>
              <w:t xml:space="preserve">In the case of positions in bonds or equity, please report the unit used </w:t>
            </w:r>
            <w:r w:rsidRPr="00DD41BE">
              <w:rPr>
                <w:rFonts w:ascii="Times New Roman" w:hAnsi="Times New Roman"/>
                <w:sz w:val="24"/>
              </w:rPr>
              <w:t>for internal risk management</w:t>
            </w:r>
            <w:r w:rsidRPr="00DD41BE">
              <w:rPr>
                <w:rStyle w:val="InstructionsTabelleberschrift"/>
                <w:rFonts w:ascii="Times New Roman" w:hAnsi="Times New Roman"/>
                <w:b w:val="0"/>
                <w:bCs w:val="0"/>
                <w:sz w:val="24"/>
                <w:u w:val="none"/>
              </w:rPr>
              <w:t>, such as ‘number of bonds’, ‘number of shares’ or ‘market va</w:t>
            </w:r>
            <w:r w:rsidR="001B5725" w:rsidRPr="00DD41BE">
              <w:rPr>
                <w:rStyle w:val="InstructionsTabelleberschrift"/>
                <w:rFonts w:ascii="Times New Roman" w:hAnsi="Times New Roman"/>
                <w:b w:val="0"/>
                <w:bCs w:val="0"/>
                <w:sz w:val="24"/>
                <w:u w:val="none"/>
              </w:rPr>
              <w:softHyphen/>
            </w:r>
            <w:r w:rsidRPr="00DD41BE">
              <w:rPr>
                <w:rStyle w:val="InstructionsTabelleberschrift"/>
                <w:rFonts w:ascii="Times New Roman" w:hAnsi="Times New Roman"/>
                <w:b w:val="0"/>
                <w:bCs w:val="0"/>
                <w:sz w:val="24"/>
                <w:u w:val="none"/>
              </w:rPr>
              <w:t xml:space="preserve">lue’. </w:t>
            </w:r>
          </w:p>
          <w:p w14:paraId="1DAD2187"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DD41BE" w14:paraId="4AC73176" w14:textId="77777777" w:rsidTr="00672D2A">
        <w:tc>
          <w:tcPr>
            <w:tcW w:w="852" w:type="dxa"/>
          </w:tcPr>
          <w:p w14:paraId="16248596"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060</w:t>
            </w:r>
          </w:p>
        </w:tc>
        <w:tc>
          <w:tcPr>
            <w:tcW w:w="8004" w:type="dxa"/>
          </w:tcPr>
          <w:p w14:paraId="122590E1"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VALUE</w:t>
            </w:r>
          </w:p>
          <w:p w14:paraId="4633C2DB"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Market value of the position.</w:t>
            </w:r>
          </w:p>
        </w:tc>
      </w:tr>
      <w:tr w:rsidR="00113E45" w:rsidRPr="00DD41BE" w14:paraId="67DD5361" w14:textId="77777777" w:rsidTr="00672D2A">
        <w:tc>
          <w:tcPr>
            <w:tcW w:w="852" w:type="dxa"/>
          </w:tcPr>
          <w:p w14:paraId="56C156E7"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070</w:t>
            </w:r>
          </w:p>
        </w:tc>
        <w:tc>
          <w:tcPr>
            <w:tcW w:w="8004" w:type="dxa"/>
          </w:tcPr>
          <w:p w14:paraId="522FD05B"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PRUDENT EXIT PERIOD</w:t>
            </w:r>
          </w:p>
          <w:p w14:paraId="0F59173E" w14:textId="77777777"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prudent exit period in number of days estimated under Art 14(1)(b)</w:t>
            </w:r>
            <w:r w:rsidR="001B5725" w:rsidRPr="00DD41BE">
              <w:rPr>
                <w:rStyle w:val="InstructionsTabelleberschrift"/>
                <w:rFonts w:ascii="Times New Roman" w:hAnsi="Times New Roman"/>
                <w:b w:val="0"/>
                <w:sz w:val="24"/>
                <w:u w:val="none"/>
              </w:rPr>
              <w:t xml:space="preserve"> of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w:t>
            </w:r>
          </w:p>
        </w:tc>
      </w:tr>
      <w:tr w:rsidR="00113E45" w:rsidRPr="00DD41BE" w14:paraId="29B9DF06" w14:textId="77777777" w:rsidTr="00672D2A">
        <w:tc>
          <w:tcPr>
            <w:tcW w:w="852" w:type="dxa"/>
          </w:tcPr>
          <w:p w14:paraId="30D4905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004" w:type="dxa"/>
          </w:tcPr>
          <w:p w14:paraId="65B36812"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 AVA</w:t>
            </w:r>
          </w:p>
          <w:p w14:paraId="2EAC7965"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concentrated positions AVA amount calculated according to Article 14(1) of</w:t>
            </w:r>
            <w:r w:rsidR="005A2182">
              <w:rPr>
                <w:rStyle w:val="InstructionsTabelleberschrift"/>
                <w:rFonts w:ascii="Times New Roman" w:hAnsi="Times New Roman"/>
                <w:b w:val="0"/>
                <w:sz w:val="24"/>
                <w:u w:val="none"/>
              </w:rPr>
              <w:t xml:space="preserve">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for the individual concentrated valuation position concerned.</w:t>
            </w:r>
          </w:p>
        </w:tc>
      </w:tr>
      <w:tr w:rsidR="00113E45" w:rsidRPr="00DD41BE" w14:paraId="63A5E205" w14:textId="77777777" w:rsidTr="00672D2A">
        <w:tc>
          <w:tcPr>
            <w:tcW w:w="852" w:type="dxa"/>
          </w:tcPr>
          <w:p w14:paraId="5AADC005"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004" w:type="dxa"/>
          </w:tcPr>
          <w:p w14:paraId="56AC6DA9"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 FAIR VALUE ADJUSTMENT</w:t>
            </w:r>
          </w:p>
          <w:p w14:paraId="2FF7D12D" w14:textId="77777777"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of any fair value adjustments</w:t>
            </w:r>
            <w:r w:rsidR="00955AA6" w:rsidRPr="00DD41BE">
              <w:rPr>
                <w:rStyle w:val="InstructionsTabelleberschrift"/>
                <w:rFonts w:ascii="Times New Roman" w:hAnsi="Times New Roman"/>
                <w:b w:val="0"/>
                <w:sz w:val="24"/>
                <w:u w:val="none"/>
              </w:rPr>
              <w:t xml:space="preserve"> </w:t>
            </w:r>
            <w:r w:rsidRPr="00DD41BE">
              <w:rPr>
                <w:rStyle w:val="InstructionsTabelleberschrift"/>
                <w:rFonts w:ascii="Times New Roman" w:hAnsi="Times New Roman"/>
                <w:b w:val="0"/>
                <w:sz w:val="24"/>
                <w:u w:val="none"/>
              </w:rPr>
              <w:t>taken to reflect the fact that the aggregate position held by the institution is larger than</w:t>
            </w:r>
            <w:r w:rsidR="0068594D">
              <w:rPr>
                <w:rStyle w:val="InstructionsTabelleberschrift"/>
                <w:rFonts w:ascii="Times New Roman" w:hAnsi="Times New Roman"/>
                <w:b w:val="0"/>
                <w:sz w:val="24"/>
                <w:u w:val="none"/>
              </w:rPr>
              <w:t xml:space="preserve"> the n</w:t>
            </w:r>
            <w:r w:rsidRPr="00DD41BE">
              <w:rPr>
                <w:rStyle w:val="InstructionsTabelleberschrift"/>
                <w:rFonts w:ascii="Times New Roman" w:hAnsi="Times New Roman"/>
                <w:b w:val="0"/>
                <w:sz w:val="24"/>
                <w:u w:val="none"/>
              </w:rPr>
              <w:t>ormal traded volume or larger than position sizes</w:t>
            </w:r>
            <w:r w:rsidR="00955AA6" w:rsidRPr="00DD41BE">
              <w:rPr>
                <w:rStyle w:val="InstructionsTabelleberschrift"/>
                <w:rFonts w:ascii="Times New Roman" w:hAnsi="Times New Roman"/>
                <w:b w:val="0"/>
                <w:sz w:val="24"/>
                <w:u w:val="none"/>
              </w:rPr>
              <w:t xml:space="preserve"> and </w:t>
            </w:r>
            <w:r w:rsidRPr="00DD41BE">
              <w:rPr>
                <w:rStyle w:val="InstructionsTabelleberschrift"/>
                <w:rFonts w:ascii="Times New Roman" w:hAnsi="Times New Roman"/>
                <w:b w:val="0"/>
                <w:sz w:val="24"/>
                <w:u w:val="none"/>
              </w:rPr>
              <w:t>on which quotes or trades, which are used to calibrate the price or inputs used by the valuation model, are based</w:t>
            </w:r>
            <w:r w:rsidR="0068594D">
              <w:rPr>
                <w:rStyle w:val="InstructionsTabelleberschrift"/>
                <w:rFonts w:ascii="Times New Roman" w:hAnsi="Times New Roman"/>
                <w:b w:val="0"/>
                <w:sz w:val="24"/>
                <w:u w:val="none"/>
              </w:rPr>
              <w:t>.</w:t>
            </w:r>
          </w:p>
          <w:p w14:paraId="51206A96" w14:textId="77777777"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reported shall correspond to the amount</w:t>
            </w:r>
            <w:r w:rsidR="00113E45" w:rsidRPr="00DD41B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2597E" w14:paraId="3F446ED8" w14:textId="77777777" w:rsidTr="00672D2A">
        <w:tc>
          <w:tcPr>
            <w:tcW w:w="852" w:type="dxa"/>
          </w:tcPr>
          <w:p w14:paraId="6DDCB860"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100</w:t>
            </w:r>
          </w:p>
        </w:tc>
        <w:tc>
          <w:tcPr>
            <w:tcW w:w="8004" w:type="dxa"/>
          </w:tcPr>
          <w:p w14:paraId="479A1D8E"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w:t>
            </w:r>
          </w:p>
          <w:p w14:paraId="7E6CB2F7" w14:textId="3906555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CRR, with respect to the best available independent data for the individual concentrated valuation position concerned. </w:t>
            </w:r>
          </w:p>
          <w:p w14:paraId="2B1A9A87"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w:t>
            </w:r>
            <w:r w:rsidR="0068594D">
              <w:rPr>
                <w:rStyle w:val="InstructionsTabelleberschrift"/>
                <w:rFonts w:ascii="Times New Roman" w:hAnsi="Times New Roman"/>
                <w:b w:val="0"/>
                <w:sz w:val="24"/>
                <w:u w:val="none"/>
              </w:rPr>
              <w:t xml:space="preserve"> shall </w:t>
            </w:r>
            <w:r w:rsidRPr="00DD41BE">
              <w:rPr>
                <w:rStyle w:val="InstructionsTabelleberschrift"/>
                <w:rFonts w:ascii="Times New Roman" w:hAnsi="Times New Roman"/>
                <w:b w:val="0"/>
                <w:sz w:val="24"/>
                <w:u w:val="none"/>
              </w:rPr>
              <w:t xml:space="preserve">refer to unadjusted differences between </w:t>
            </w:r>
            <w:r w:rsidR="001B5725" w:rsidRPr="00DD41BE">
              <w:rPr>
                <w:rStyle w:val="InstructionsTabelleberschrift"/>
                <w:rFonts w:ascii="Times New Roman" w:hAnsi="Times New Roman"/>
                <w:b w:val="0"/>
                <w:sz w:val="24"/>
                <w:u w:val="none"/>
              </w:rPr>
              <w:t xml:space="preserve">the valuations generated by the trading system </w:t>
            </w:r>
            <w:r w:rsidRPr="00DD41BE">
              <w:rPr>
                <w:rStyle w:val="InstructionsTabelleberschrift"/>
                <w:rFonts w:ascii="Times New Roman" w:hAnsi="Times New Roman"/>
                <w:b w:val="0"/>
                <w:sz w:val="24"/>
                <w:u w:val="none"/>
              </w:rPr>
              <w:t>and the valuations assessed during the monthly IPV process.</w:t>
            </w:r>
          </w:p>
          <w:p w14:paraId="36A6FCFE" w14:textId="1349EA7A"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adjusted</w:t>
            </w:r>
            <w:r w:rsidR="00113E45" w:rsidRPr="00DD41BE">
              <w:rPr>
                <w:rStyle w:val="InstructionsTabelleberschrift"/>
                <w:rFonts w:ascii="Times New Roman" w:hAnsi="Times New Roman"/>
                <w:b w:val="0"/>
                <w:sz w:val="24"/>
                <w:u w:val="none"/>
              </w:rPr>
              <w:t xml:space="preserve"> difference amounts in the books and records of the institution for the relevant month end date shall be </w:t>
            </w:r>
            <w:r>
              <w:rPr>
                <w:rStyle w:val="InstructionsTabelleberschrift"/>
                <w:rFonts w:ascii="Times New Roman" w:hAnsi="Times New Roman"/>
                <w:b w:val="0"/>
                <w:sz w:val="24"/>
                <w:u w:val="none"/>
              </w:rPr>
              <w:t>included in the calculation of IPV difference</w:t>
            </w:r>
            <w:r w:rsidR="00113E45" w:rsidRPr="00DD41BE">
              <w:rPr>
                <w:rStyle w:val="InstructionsTabelleberschrift"/>
                <w:rFonts w:ascii="Times New Roman" w:hAnsi="Times New Roman"/>
                <w:b w:val="0"/>
                <w:sz w:val="24"/>
                <w:u w:val="none"/>
              </w:rPr>
              <w:t>.</w:t>
            </w:r>
          </w:p>
        </w:tc>
      </w:tr>
    </w:tbl>
    <w:p w14:paraId="3F5D34C1" w14:textId="77777777" w:rsidR="00995A7F" w:rsidRPr="00392FFD" w:rsidRDefault="00995A7F" w:rsidP="00C61FF5">
      <w:pPr>
        <w:rPr>
          <w:rStyle w:val="InstructionsTabelleText"/>
          <w:rFonts w:ascii="Times New Roman" w:hAnsi="Times New Roman"/>
          <w:sz w:val="24"/>
        </w:rPr>
      </w:pPr>
    </w:p>
    <w:p w14:paraId="75BD933F"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81" w:name="_Toc516210719"/>
      <w:bookmarkStart w:id="682" w:name="_Toc473561055"/>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 xml:space="preserve">C 33.00 - </w:t>
      </w:r>
      <w:r w:rsidR="00FD54FC" w:rsidRPr="00392FFD">
        <w:rPr>
          <w:rFonts w:ascii="Times New Roman" w:hAnsi="Times New Roman" w:cs="Times New Roman"/>
          <w:sz w:val="24"/>
          <w:lang w:val="en-GB"/>
        </w:rPr>
        <w:t>Exposures to General governments (GOV)</w:t>
      </w:r>
      <w:bookmarkEnd w:id="681"/>
      <w:bookmarkEnd w:id="682"/>
    </w:p>
    <w:p w14:paraId="04C6CE81"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83" w:name="_Toc367202008"/>
      <w:bookmarkStart w:id="684" w:name="_Toc516210720"/>
      <w:bookmarkStart w:id="685" w:name="_Toc473561056"/>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.1.</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General remarks</w:t>
      </w:r>
      <w:bookmarkEnd w:id="683"/>
      <w:bookmarkEnd w:id="684"/>
      <w:bookmarkEnd w:id="685"/>
      <w:r w:rsidR="00FD54FC" w:rsidRPr="00392FFD">
        <w:rPr>
          <w:rFonts w:ascii="Times New Roman" w:hAnsi="Times New Roman" w:cs="Times New Roman"/>
          <w:sz w:val="24"/>
          <w:lang w:val="en-GB"/>
        </w:rPr>
        <w:t xml:space="preserve"> </w:t>
      </w:r>
    </w:p>
    <w:p w14:paraId="59ECCCA8" w14:textId="77777777" w:rsidR="00FD54FC" w:rsidRPr="00392FFD" w:rsidRDefault="00125707" w:rsidP="009068C9">
      <w:pPr>
        <w:pStyle w:val="InstructionsText2"/>
        <w:numPr>
          <w:ilvl w:val="0"/>
          <w:numId w:val="0"/>
        </w:numPr>
        <w:ind w:left="993"/>
      </w:pPr>
      <w:r w:rsidRPr="00392FFD">
        <w:t>155.</w:t>
      </w:r>
      <w:r w:rsidRPr="00392FFD">
        <w:tab/>
      </w:r>
      <w:r w:rsidR="00FD54FC" w:rsidRPr="00392FFD">
        <w:t>The information for the purpose of template C</w:t>
      </w:r>
      <w:r w:rsidR="006E5D07">
        <w:t xml:space="preserve"> </w:t>
      </w:r>
      <w:r w:rsidR="00FD54FC" w:rsidRPr="00392FFD">
        <w:t xml:space="preserve">33.00 shall cover all exposures to ‘General governments’ as defined in paragraph </w:t>
      </w:r>
      <w:r w:rsidR="00245E37">
        <w:t>42</w:t>
      </w:r>
      <w:r w:rsidR="00245E37" w:rsidRPr="00392FFD">
        <w:t xml:space="preserve"> </w:t>
      </w:r>
      <w:r w:rsidR="00FD54FC" w:rsidRPr="00392FFD">
        <w:t>(b) of Annex V.</w:t>
      </w:r>
    </w:p>
    <w:p w14:paraId="6C741FCC" w14:textId="77777777" w:rsidR="00FD54FC" w:rsidRPr="00392FFD" w:rsidRDefault="00125707" w:rsidP="009068C9">
      <w:pPr>
        <w:pStyle w:val="InstructionsText2"/>
        <w:numPr>
          <w:ilvl w:val="0"/>
          <w:numId w:val="0"/>
        </w:numPr>
        <w:ind w:left="993"/>
      </w:pPr>
      <w:r w:rsidRPr="00392FFD">
        <w:t>156.</w:t>
      </w:r>
      <w:r w:rsidRPr="00392FFD">
        <w:tab/>
      </w:r>
      <w:r w:rsidR="00FD54FC" w:rsidRPr="00392FFD">
        <w:t>Exposures to ‘General governments’ are included in different exposure classes in accordance with Article 112 and Article 147 of CRR, as specified by the instructions for the completion of template C</w:t>
      </w:r>
      <w:r w:rsidR="006E5D07">
        <w:t xml:space="preserve"> </w:t>
      </w:r>
      <w:r w:rsidR="00FD54FC" w:rsidRPr="00392FFD">
        <w:t>07</w:t>
      </w:r>
      <w:r w:rsidR="006E5D07">
        <w:t>.00</w:t>
      </w:r>
      <w:r w:rsidR="00FD54FC" w:rsidRPr="00392FFD">
        <w:t>, C</w:t>
      </w:r>
      <w:r w:rsidR="006E5D07">
        <w:t xml:space="preserve"> </w:t>
      </w:r>
      <w:r w:rsidR="00FD54FC" w:rsidRPr="00392FFD">
        <w:t>08.01 and C</w:t>
      </w:r>
      <w:r w:rsidR="006E5D07">
        <w:t xml:space="preserve"> </w:t>
      </w:r>
      <w:r w:rsidR="00FD54FC" w:rsidRPr="00392FFD">
        <w:t xml:space="preserve">08.02. </w:t>
      </w:r>
    </w:p>
    <w:p w14:paraId="3DF4BBFD" w14:textId="15B50A3D" w:rsidR="00FD54FC" w:rsidRPr="00392FFD" w:rsidRDefault="00125707" w:rsidP="009068C9">
      <w:pPr>
        <w:pStyle w:val="InstructionsText2"/>
        <w:numPr>
          <w:ilvl w:val="0"/>
          <w:numId w:val="0"/>
        </w:numPr>
        <w:ind w:left="993"/>
      </w:pPr>
      <w:r w:rsidRPr="00392FFD">
        <w:t>157.</w:t>
      </w:r>
      <w:r w:rsidRPr="00392FFD">
        <w:tab/>
      </w:r>
      <w:r w:rsidR="00FD54FC" w:rsidRPr="00392FFD">
        <w:t xml:space="preserve">Table 2 (Standardised approach) and Table 3 (IRB approach), included in Part 3 of Annex 5, shall be observed for the mapping of exposure classes used to calculate capital requirements under CRR to counterparty sector ‘General governments’. </w:t>
      </w:r>
    </w:p>
    <w:p w14:paraId="70DC9B85" w14:textId="77777777" w:rsidR="00FD54FC" w:rsidRPr="00392FFD" w:rsidRDefault="00125707" w:rsidP="009068C9">
      <w:pPr>
        <w:pStyle w:val="InstructionsText2"/>
        <w:numPr>
          <w:ilvl w:val="0"/>
          <w:numId w:val="0"/>
        </w:numPr>
        <w:ind w:left="993"/>
      </w:pPr>
      <w:r w:rsidRPr="00392FFD">
        <w:lastRenderedPageBreak/>
        <w:t>158.</w:t>
      </w:r>
      <w:r w:rsidRPr="00392FFD">
        <w:tab/>
      </w:r>
      <w:r w:rsidR="00FD54FC" w:rsidRPr="00392FFD">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5A472983" w14:textId="77777777" w:rsidR="00FD54FC" w:rsidRPr="00392FFD" w:rsidRDefault="00125707" w:rsidP="009068C9">
      <w:pPr>
        <w:pStyle w:val="InstructionsText2"/>
        <w:numPr>
          <w:ilvl w:val="0"/>
          <w:numId w:val="0"/>
        </w:numPr>
        <w:ind w:left="993"/>
      </w:pPr>
      <w:r w:rsidRPr="00392FFD">
        <w:t>159.</w:t>
      </w:r>
      <w:r w:rsidRPr="00392FFD">
        <w:tab/>
      </w:r>
      <w:r w:rsidR="00FD54FC" w:rsidRPr="00392FFD">
        <w:t xml:space="preserve">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includes the incidence of credit risk mitigation techniques, including substitution effects. </w:t>
      </w:r>
    </w:p>
    <w:p w14:paraId="77106B84" w14:textId="77777777" w:rsidR="00FD54FC" w:rsidRPr="00392FFD" w:rsidRDefault="00125707" w:rsidP="009068C9">
      <w:pPr>
        <w:pStyle w:val="InstructionsText2"/>
        <w:numPr>
          <w:ilvl w:val="0"/>
          <w:numId w:val="0"/>
        </w:numPr>
        <w:ind w:left="993"/>
      </w:pPr>
      <w:r w:rsidRPr="00392FFD">
        <w:t>160.</w:t>
      </w:r>
      <w:r w:rsidRPr="00392FFD">
        <w:tab/>
      </w:r>
      <w:r w:rsidR="00FD54FC" w:rsidRPr="00392FFD">
        <w:t xml:space="preserve">The reporting of information on exposures to ‘General governments’ by jurisdiction of residence of the immediate counterparty other than the domestic jurisdiction of the reporting institution is subject to the thresholds in </w:t>
      </w:r>
      <w:r w:rsidR="00FD54FC" w:rsidRPr="006D6AE0">
        <w:t>Article 5 (b) point 3</w:t>
      </w:r>
      <w:r w:rsidR="006D6AE0" w:rsidRPr="006D6AE0">
        <w:t xml:space="preserve"> of </w:t>
      </w:r>
      <w:r w:rsidR="00936BB3">
        <w:t>this Regulation</w:t>
      </w:r>
      <w:r w:rsidR="00FD54FC" w:rsidRPr="006D6AE0">
        <w:t>.</w:t>
      </w:r>
    </w:p>
    <w:p w14:paraId="4BF99A7E"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86" w:name="_Toc367202009"/>
      <w:bookmarkStart w:id="687" w:name="_Toc516210721"/>
      <w:bookmarkStart w:id="688" w:name="_Toc473561057"/>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.2.</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Scope of the template</w:t>
      </w:r>
      <w:bookmarkEnd w:id="686"/>
      <w:r w:rsidR="00FD54FC" w:rsidRPr="00392FFD">
        <w:rPr>
          <w:rFonts w:ascii="Times New Roman" w:hAnsi="Times New Roman" w:cs="Times New Roman"/>
          <w:sz w:val="24"/>
          <w:lang w:val="en-GB"/>
        </w:rPr>
        <w:t xml:space="preserve"> on exposures to “General governments”</w:t>
      </w:r>
      <w:bookmarkEnd w:id="687"/>
      <w:bookmarkEnd w:id="688"/>
    </w:p>
    <w:p w14:paraId="41A8B136" w14:textId="77777777" w:rsidR="00FD54FC" w:rsidRPr="00392FFD" w:rsidRDefault="00125707" w:rsidP="009068C9">
      <w:pPr>
        <w:pStyle w:val="InstructionsText2"/>
        <w:numPr>
          <w:ilvl w:val="0"/>
          <w:numId w:val="0"/>
        </w:numPr>
        <w:ind w:left="993"/>
      </w:pPr>
      <w:r w:rsidRPr="00392FFD">
        <w:t>161.</w:t>
      </w:r>
      <w:r w:rsidRPr="00392FFD">
        <w:tab/>
      </w:r>
      <w:r w:rsidR="00FD54FC" w:rsidRPr="00392FFD">
        <w:t>The scope of the GOV template covers on, off-balance sheet and derivatives direct exposures to “General governments” in the banking and trading book. In addition a memorandum item on indirect exposures in the form of credit derivatives sold on general government exposures is also</w:t>
      </w:r>
      <w:r w:rsidR="009F7C08">
        <w:t xml:space="preserve"> requested</w:t>
      </w:r>
      <w:r w:rsidR="00FD54FC" w:rsidRPr="00392FFD">
        <w:t>.</w:t>
      </w:r>
    </w:p>
    <w:p w14:paraId="7FA32B7F" w14:textId="77777777" w:rsidR="00FD54FC" w:rsidRPr="00392FFD" w:rsidRDefault="00125707" w:rsidP="009068C9">
      <w:pPr>
        <w:pStyle w:val="InstructionsText2"/>
        <w:numPr>
          <w:ilvl w:val="0"/>
          <w:numId w:val="0"/>
        </w:numPr>
        <w:ind w:left="993"/>
      </w:pPr>
      <w:r w:rsidRPr="00392FFD">
        <w:t>162.</w:t>
      </w:r>
      <w:r w:rsidRPr="00392FFD">
        <w:tab/>
      </w:r>
      <w:r w:rsidR="00FD54FC" w:rsidRPr="00392FFD">
        <w:t xml:space="preserve">An exposure is a direct exposure when the immediate counterparty is an entity covered by the definition of ‘General governments’. </w:t>
      </w:r>
    </w:p>
    <w:p w14:paraId="31C8A0E5" w14:textId="77777777" w:rsidR="00FD54FC" w:rsidRPr="00392FFD" w:rsidRDefault="00125707" w:rsidP="009068C9">
      <w:pPr>
        <w:pStyle w:val="InstructionsText2"/>
        <w:numPr>
          <w:ilvl w:val="0"/>
          <w:numId w:val="0"/>
        </w:numPr>
        <w:ind w:left="993"/>
      </w:pPr>
      <w:r w:rsidRPr="00392FFD">
        <w:t>163.</w:t>
      </w:r>
      <w:r w:rsidRPr="00392FFD">
        <w:tab/>
      </w:r>
      <w:r w:rsidR="00FD54FC" w:rsidRPr="00392FFD">
        <w:t>The template is divided in two sections. The first one is based on a breakdown of exposures by risk, regulatory approach and exposure classes whereas a second one is based on a breakdown by residual maturity</w:t>
      </w:r>
    </w:p>
    <w:p w14:paraId="78D15179"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89" w:name="_Toc516210722"/>
      <w:bookmarkStart w:id="690" w:name="_Toc473561058"/>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.3.</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Instructions concerning specific positions</w:t>
      </w:r>
      <w:bookmarkEnd w:id="689"/>
      <w:bookmarkEnd w:id="69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14:paraId="576B21F6" w14:textId="77777777" w:rsidTr="00672D2A">
        <w:tc>
          <w:tcPr>
            <w:tcW w:w="1188" w:type="dxa"/>
            <w:shd w:val="pct25" w:color="auto" w:fill="auto"/>
          </w:tcPr>
          <w:p w14:paraId="112F787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Columns</w:t>
            </w:r>
          </w:p>
          <w:p w14:paraId="652CF0C0" w14:textId="77777777" w:rsidR="00FD54FC" w:rsidRPr="00392FFD" w:rsidRDefault="00FD54FC" w:rsidP="00FD54FC">
            <w:pPr>
              <w:spacing w:before="0" w:after="0"/>
              <w:ind w:left="33"/>
              <w:rPr>
                <w:rFonts w:ascii="Times New Roman" w:hAnsi="Times New Roman"/>
                <w:bCs/>
                <w:sz w:val="24"/>
                <w:lang w:eastAsia="de-DE"/>
              </w:rPr>
            </w:pPr>
          </w:p>
        </w:tc>
        <w:tc>
          <w:tcPr>
            <w:tcW w:w="8640" w:type="dxa"/>
            <w:shd w:val="pct25" w:color="auto" w:fill="auto"/>
          </w:tcPr>
          <w:p w14:paraId="081CE43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5C86E473" w14:textId="77777777" w:rsidTr="00672D2A">
        <w:tc>
          <w:tcPr>
            <w:tcW w:w="1188" w:type="dxa"/>
            <w:tcBorders>
              <w:bottom w:val="single" w:sz="4" w:space="0" w:color="auto"/>
            </w:tcBorders>
          </w:tcPr>
          <w:p w14:paraId="4402C55D" w14:textId="77777777"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Borders>
              <w:bottom w:val="single" w:sz="4" w:space="0" w:color="auto"/>
            </w:tcBorders>
          </w:tcPr>
          <w:p w14:paraId="395A695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DIRECT EXPOSURES </w:t>
            </w:r>
          </w:p>
        </w:tc>
      </w:tr>
      <w:tr w:rsidR="00FD54FC" w:rsidRPr="00392FFD" w14:paraId="04B38FA6" w14:textId="77777777" w:rsidTr="00672D2A">
        <w:tc>
          <w:tcPr>
            <w:tcW w:w="1188" w:type="dxa"/>
          </w:tcPr>
          <w:p w14:paraId="3DF6E712" w14:textId="77777777"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140</w:t>
            </w:r>
          </w:p>
        </w:tc>
        <w:tc>
          <w:tcPr>
            <w:tcW w:w="8640" w:type="dxa"/>
          </w:tcPr>
          <w:p w14:paraId="440B687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ON-BALANCE SHEET EXPOSURES</w:t>
            </w:r>
          </w:p>
        </w:tc>
      </w:tr>
      <w:tr w:rsidR="00FD54FC" w:rsidRPr="00392FFD" w14:paraId="5B4AAE45" w14:textId="77777777" w:rsidTr="00672D2A">
        <w:tc>
          <w:tcPr>
            <w:tcW w:w="1188" w:type="dxa"/>
          </w:tcPr>
          <w:p w14:paraId="779A94C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640" w:type="dxa"/>
          </w:tcPr>
          <w:p w14:paraId="004B002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gross carrying amount of non-derivative financial assets</w:t>
            </w:r>
            <w:r w:rsidR="00730040">
              <w:rPr>
                <w:rFonts w:ascii="Times New Roman" w:hAnsi="Times New Roman"/>
                <w:b/>
                <w:bCs/>
                <w:sz w:val="24"/>
                <w:u w:val="single"/>
                <w:lang w:eastAsia="de-DE"/>
              </w:rPr>
              <w:t xml:space="preserve"> </w:t>
            </w:r>
          </w:p>
          <w:p w14:paraId="58516188" w14:textId="77777777" w:rsidR="00FD54FC" w:rsidRPr="00392FFD" w:rsidRDefault="00FD54FC" w:rsidP="00FD54FC">
            <w:pPr>
              <w:spacing w:before="0" w:after="0"/>
              <w:ind w:left="33"/>
              <w:rPr>
                <w:rFonts w:ascii="Times New Roman" w:hAnsi="Times New Roman"/>
                <w:bCs/>
                <w:sz w:val="24"/>
                <w:lang w:eastAsia="de-DE"/>
              </w:rPr>
            </w:pPr>
          </w:p>
          <w:p w14:paraId="4517934C" w14:textId="77777777" w:rsidR="00FD54FC" w:rsidRPr="00392FFD" w:rsidRDefault="00FD54FC" w:rsidP="00FD54FC">
            <w:pPr>
              <w:spacing w:before="0" w:after="0"/>
              <w:ind w:left="33"/>
              <w:rPr>
                <w:rFonts w:ascii="Times New Roman" w:hAnsi="Times New Roman"/>
                <w:bCs/>
                <w:sz w:val="24"/>
                <w:lang w:eastAsia="de-DE"/>
              </w:rPr>
            </w:pPr>
            <w:r w:rsidRPr="00392FFD" w:rsidDel="008207D0">
              <w:rPr>
                <w:rFonts w:ascii="Times New Roman" w:hAnsi="Times New Roman"/>
                <w:bCs/>
                <w:sz w:val="24"/>
                <w:lang w:eastAsia="de-DE"/>
              </w:rPr>
              <w:t xml:space="preserve">Aggregate of </w:t>
            </w:r>
            <w:r w:rsidRPr="00392FFD">
              <w:rPr>
                <w:rFonts w:ascii="Times New Roman" w:hAnsi="Times New Roman"/>
                <w:bCs/>
                <w:sz w:val="24"/>
                <w:lang w:eastAsia="de-DE"/>
              </w:rPr>
              <w:t xml:space="preserve">gross carrying amount, as determined in accordance with paragraph </w:t>
            </w:r>
            <w:r w:rsidR="00245E37">
              <w:rPr>
                <w:rFonts w:ascii="Times New Roman" w:hAnsi="Times New Roman"/>
                <w:bCs/>
                <w:sz w:val="24"/>
                <w:lang w:eastAsia="de-DE"/>
              </w:rPr>
              <w:t>34</w:t>
            </w:r>
            <w:r w:rsidR="00245E37" w:rsidRPr="00392FFD">
              <w:rPr>
                <w:rFonts w:ascii="Times New Roman" w:hAnsi="Times New Roman"/>
                <w:bCs/>
                <w:sz w:val="24"/>
                <w:lang w:eastAsia="de-DE"/>
              </w:rPr>
              <w:t xml:space="preserve"> </w:t>
            </w:r>
            <w:r w:rsidRPr="00392FFD">
              <w:rPr>
                <w:rFonts w:ascii="Times New Roman" w:hAnsi="Times New Roman"/>
                <w:bCs/>
                <w:sz w:val="24"/>
                <w:lang w:eastAsia="de-DE"/>
              </w:rPr>
              <w:t>in Annex V, Part 1, of non-derivative financial assets to General governments, for all accounting portfolios under IFRS or national GAAP based on Directive 86/635/EEC (Bank Accounting Directive, ‘BAD’) defined in paragraphs 15 to 22 in Annex V, Part 1 and listed in columns 030 to 120.</w:t>
            </w:r>
            <w:r w:rsidR="00730040">
              <w:rPr>
                <w:rFonts w:ascii="Times New Roman" w:hAnsi="Times New Roman"/>
                <w:bCs/>
                <w:sz w:val="24"/>
                <w:lang w:eastAsia="de-DE"/>
              </w:rPr>
              <w:t xml:space="preserve"> </w:t>
            </w:r>
          </w:p>
          <w:p w14:paraId="347A9A42" w14:textId="77777777" w:rsidR="00FD54FC" w:rsidRPr="00392FFD" w:rsidRDefault="00FD54FC" w:rsidP="00FD54FC">
            <w:pPr>
              <w:spacing w:before="0" w:after="0"/>
              <w:ind w:left="33"/>
              <w:rPr>
                <w:rFonts w:ascii="Times New Roman" w:hAnsi="Times New Roman"/>
                <w:bCs/>
                <w:sz w:val="24"/>
                <w:lang w:eastAsia="de-DE"/>
              </w:rPr>
            </w:pPr>
          </w:p>
          <w:p w14:paraId="5E7CB30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Prudent valuation adjustments shall not reduce the gross carrying amount of trading and non-trading exposures measured at fair value.</w:t>
            </w:r>
          </w:p>
          <w:p w14:paraId="70ED5109" w14:textId="77777777" w:rsidR="00FD54FC" w:rsidRPr="00392FFD" w:rsidRDefault="00FD54FC" w:rsidP="00FD54FC">
            <w:pPr>
              <w:spacing w:before="0" w:after="0"/>
              <w:rPr>
                <w:rFonts w:ascii="Times New Roman" w:hAnsi="Times New Roman"/>
                <w:bCs/>
                <w:sz w:val="24"/>
                <w:lang w:eastAsia="de-DE"/>
              </w:rPr>
            </w:pPr>
          </w:p>
        </w:tc>
      </w:tr>
      <w:tr w:rsidR="00FD54FC" w:rsidRPr="00392FFD" w14:paraId="29C2407C" w14:textId="77777777" w:rsidTr="00672D2A">
        <w:tc>
          <w:tcPr>
            <w:tcW w:w="1188" w:type="dxa"/>
          </w:tcPr>
          <w:p w14:paraId="5B0C6B6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020</w:t>
            </w:r>
          </w:p>
        </w:tc>
        <w:tc>
          <w:tcPr>
            <w:tcW w:w="8640" w:type="dxa"/>
          </w:tcPr>
          <w:p w14:paraId="06811C3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Total carrying amount of non-derivative financial assets (net of short positions)</w:t>
            </w:r>
          </w:p>
          <w:p w14:paraId="22237279" w14:textId="77777777" w:rsidR="00FD54FC" w:rsidRPr="00321A3B" w:rsidRDefault="00FD54FC" w:rsidP="00FD54FC">
            <w:pPr>
              <w:spacing w:before="0" w:after="0"/>
              <w:ind w:left="33"/>
              <w:rPr>
                <w:rFonts w:ascii="Times New Roman" w:hAnsi="Times New Roman"/>
                <w:bCs/>
                <w:sz w:val="24"/>
                <w:lang w:eastAsia="de-DE"/>
              </w:rPr>
            </w:pPr>
          </w:p>
          <w:p w14:paraId="44EB4A4C"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Aggregate of the carrying amount, in accordance with paragraph 27 </w:t>
            </w:r>
            <w:r w:rsidRPr="00392FFD">
              <w:rPr>
                <w:rFonts w:ascii="Times New Roman" w:hAnsi="Times New Roman"/>
                <w:bCs/>
                <w:sz w:val="24"/>
                <w:lang w:eastAsia="de-DE"/>
              </w:rPr>
              <w:t xml:space="preserve">in Annex V, Part 1, of non-derivative financial assets to General governments for all accounting portfolios </w:t>
            </w:r>
            <w:r w:rsidRPr="00392FFD">
              <w:rPr>
                <w:rFonts w:ascii="Times New Roman" w:hAnsi="Times New Roman"/>
                <w:bCs/>
                <w:sz w:val="24"/>
                <w:lang w:eastAsia="de-DE"/>
              </w:rPr>
              <w:lastRenderedPageBreak/>
              <w:t>under IFRS or national GAAP based on BAD defined in paragraphs 15 to 22 in Annex V, Part 1 and listed in columns 030 to 120, net of short positions.</w:t>
            </w:r>
          </w:p>
          <w:p w14:paraId="118E243F" w14:textId="77777777" w:rsidR="00FD54FC" w:rsidRPr="00392FFD" w:rsidRDefault="00FD54FC" w:rsidP="00FD54FC">
            <w:pPr>
              <w:spacing w:before="0" w:after="0"/>
              <w:ind w:left="33"/>
              <w:rPr>
                <w:rFonts w:ascii="Times New Roman" w:hAnsi="Times New Roman"/>
                <w:bCs/>
                <w:sz w:val="24"/>
                <w:lang w:eastAsia="de-DE"/>
              </w:rPr>
            </w:pPr>
          </w:p>
          <w:p w14:paraId="1511482D" w14:textId="5D567750"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When the institution has a short position for the same residual maturity</w:t>
            </w:r>
            <w:r w:rsidR="00D95045">
              <w:rPr>
                <w:rFonts w:ascii="Times New Roman" w:hAnsi="Times New Roman"/>
                <w:bCs/>
                <w:sz w:val="24"/>
                <w:lang w:eastAsia="de-DE"/>
              </w:rPr>
              <w:t xml:space="preserve">, </w:t>
            </w:r>
            <w:r w:rsidRPr="00392FFD">
              <w:rPr>
                <w:rFonts w:ascii="Times New Roman" w:hAnsi="Times New Roman"/>
                <w:bCs/>
                <w:sz w:val="24"/>
                <w:lang w:eastAsia="de-DE"/>
              </w:rPr>
              <w:t xml:space="preserve">the same immediate </w:t>
            </w:r>
            <w:r w:rsidRPr="003D199D">
              <w:rPr>
                <w:rFonts w:ascii="Times New Roman" w:hAnsi="Times New Roman"/>
                <w:bCs/>
                <w:sz w:val="24"/>
                <w:lang w:eastAsia="de-DE"/>
              </w:rPr>
              <w:t>counterparty</w:t>
            </w:r>
            <w:r w:rsidR="00D95045" w:rsidRPr="003D199D">
              <w:rPr>
                <w:rFonts w:ascii="Times New Roman" w:hAnsi="Times New Roman"/>
                <w:bCs/>
                <w:sz w:val="24"/>
                <w:lang w:eastAsia="de-DE"/>
              </w:rPr>
              <w:t xml:space="preserve"> </w:t>
            </w:r>
            <w:r w:rsidR="00607523">
              <w:rPr>
                <w:rFonts w:ascii="Times New Roman" w:hAnsi="Times New Roman"/>
                <w:bCs/>
                <w:sz w:val="24"/>
                <w:lang w:eastAsia="de-DE"/>
              </w:rPr>
              <w:t xml:space="preserve">that </w:t>
            </w:r>
            <w:r w:rsidR="003D199D" w:rsidRPr="00096566">
              <w:rPr>
                <w:rFonts w:ascii="Times New Roman" w:hAnsi="Times New Roman"/>
                <w:bCs/>
                <w:sz w:val="24"/>
                <w:lang w:eastAsia="de-DE"/>
              </w:rPr>
              <w:t xml:space="preserve">is </w:t>
            </w:r>
            <w:r w:rsidR="00D95045" w:rsidRPr="003D199D">
              <w:rPr>
                <w:rFonts w:ascii="Times New Roman" w:hAnsi="Times New Roman"/>
                <w:bCs/>
                <w:sz w:val="24"/>
                <w:lang w:eastAsia="de-DE"/>
              </w:rPr>
              <w:t>denominated in the same currency</w:t>
            </w:r>
            <w:r w:rsidRPr="003D199D">
              <w:rPr>
                <w:rFonts w:ascii="Times New Roman" w:hAnsi="Times New Roman"/>
                <w:bCs/>
                <w:sz w:val="24"/>
                <w:lang w:eastAsia="de-DE"/>
              </w:rPr>
              <w:t>,</w:t>
            </w:r>
            <w:r w:rsidRPr="003D199D" w:rsidDel="00501397">
              <w:rPr>
                <w:rFonts w:ascii="Times New Roman" w:hAnsi="Times New Roman"/>
                <w:bCs/>
                <w:sz w:val="24"/>
                <w:lang w:eastAsia="de-DE"/>
              </w:rPr>
              <w:t xml:space="preserve"> the</w:t>
            </w:r>
            <w:r w:rsidRPr="00392FFD" w:rsidDel="00501397">
              <w:rPr>
                <w:rFonts w:ascii="Times New Roman" w:hAnsi="Times New Roman"/>
                <w:bCs/>
                <w:sz w:val="24"/>
                <w:lang w:eastAsia="de-DE"/>
              </w:rPr>
              <w:t xml:space="preserve"> </w:t>
            </w:r>
            <w:r w:rsidRPr="00392FFD">
              <w:rPr>
                <w:rFonts w:ascii="Times New Roman" w:hAnsi="Times New Roman"/>
                <w:bCs/>
                <w:sz w:val="24"/>
                <w:lang w:eastAsia="de-DE"/>
              </w:rPr>
              <w:t xml:space="preserve">carrying amount </w:t>
            </w:r>
            <w:r w:rsidRPr="00392FFD" w:rsidDel="00501397">
              <w:rPr>
                <w:rFonts w:ascii="Times New Roman" w:hAnsi="Times New Roman"/>
                <w:bCs/>
                <w:sz w:val="24"/>
                <w:lang w:eastAsia="de-DE"/>
              </w:rPr>
              <w:t xml:space="preserve">of </w:t>
            </w:r>
            <w:r w:rsidRPr="00392FFD">
              <w:rPr>
                <w:rFonts w:ascii="Times New Roman" w:hAnsi="Times New Roman"/>
                <w:bCs/>
                <w:sz w:val="24"/>
                <w:lang w:eastAsia="de-DE"/>
              </w:rPr>
              <w:t>the short position shall be</w:t>
            </w:r>
            <w:r w:rsidRPr="00392FFD" w:rsidDel="00501397">
              <w:rPr>
                <w:rFonts w:ascii="Times New Roman" w:hAnsi="Times New Roman"/>
                <w:bCs/>
                <w:sz w:val="24"/>
                <w:lang w:eastAsia="de-DE"/>
              </w:rPr>
              <w:t xml:space="preserve"> netted against</w:t>
            </w:r>
            <w:r w:rsidRPr="00392FFD">
              <w:rPr>
                <w:rFonts w:ascii="Times New Roman" w:hAnsi="Times New Roman"/>
                <w:bCs/>
                <w:sz w:val="24"/>
                <w:lang w:eastAsia="de-DE"/>
              </w:rPr>
              <w:t xml:space="preserve"> the carrying amount of the direct </w:t>
            </w:r>
            <w:r w:rsidRPr="00392FFD" w:rsidDel="00501397">
              <w:rPr>
                <w:rFonts w:ascii="Times New Roman" w:hAnsi="Times New Roman"/>
                <w:bCs/>
                <w:sz w:val="24"/>
                <w:lang w:eastAsia="de-DE"/>
              </w:rPr>
              <w:t>position</w:t>
            </w:r>
            <w:r w:rsidRPr="00392FFD">
              <w:rPr>
                <w:rFonts w:ascii="Times New Roman" w:hAnsi="Times New Roman"/>
                <w:bCs/>
                <w:sz w:val="24"/>
                <w:lang w:eastAsia="de-DE"/>
              </w:rPr>
              <w:t>. This net amount shall be considered as zero when it is a negative amount</w:t>
            </w:r>
            <w:r w:rsidRPr="00392FFD" w:rsidDel="00501397">
              <w:rPr>
                <w:rFonts w:ascii="Times New Roman" w:hAnsi="Times New Roman"/>
                <w:bCs/>
                <w:sz w:val="24"/>
                <w:lang w:eastAsia="de-DE"/>
              </w:rPr>
              <w:t>.</w:t>
            </w:r>
          </w:p>
          <w:p w14:paraId="530A9E2B" w14:textId="77777777" w:rsidR="00FD54FC" w:rsidRPr="00392FFD" w:rsidRDefault="00FD54FC" w:rsidP="00FD54FC">
            <w:pPr>
              <w:spacing w:before="0" w:after="0"/>
              <w:ind w:left="33"/>
              <w:rPr>
                <w:rFonts w:ascii="Times New Roman" w:hAnsi="Times New Roman"/>
                <w:bCs/>
                <w:sz w:val="24"/>
                <w:lang w:eastAsia="de-DE"/>
              </w:rPr>
            </w:pPr>
          </w:p>
          <w:p w14:paraId="5962BDD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sum of the columns 030 to 120 minus column 130 must be reported.</w:t>
            </w:r>
            <w:r w:rsidRPr="00392FFD">
              <w:rPr>
                <w:sz w:val="24"/>
              </w:rPr>
              <w:t xml:space="preserve"> </w:t>
            </w:r>
            <w:r w:rsidRPr="00392FFD">
              <w:rPr>
                <w:rFonts w:ascii="Times New Roman" w:hAnsi="Times New Roman"/>
                <w:bCs/>
                <w:sz w:val="24"/>
                <w:lang w:eastAsia="de-DE"/>
              </w:rPr>
              <w:t>If this amount is lower than zero, the amount to be reported shall be zero.</w:t>
            </w:r>
          </w:p>
          <w:p w14:paraId="3C191833"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92FFD" w14:paraId="1ABE0C48" w14:textId="77777777" w:rsidTr="00672D2A">
        <w:tc>
          <w:tcPr>
            <w:tcW w:w="1188" w:type="dxa"/>
          </w:tcPr>
          <w:p w14:paraId="1C30945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030-120</w:t>
            </w:r>
          </w:p>
        </w:tc>
        <w:tc>
          <w:tcPr>
            <w:tcW w:w="8640" w:type="dxa"/>
          </w:tcPr>
          <w:p w14:paraId="0EB879E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NON-DERIVATIVE FINANCIAL ASSETS BY ACCOUNTING PORTFOLIOS</w:t>
            </w:r>
          </w:p>
          <w:p w14:paraId="562A06CF" w14:textId="77777777" w:rsidR="00FD54FC" w:rsidRPr="00392FFD" w:rsidRDefault="00FD54FC" w:rsidP="00FD54FC">
            <w:pPr>
              <w:spacing w:before="0" w:after="0"/>
              <w:ind w:left="33"/>
              <w:rPr>
                <w:rFonts w:ascii="Times New Roman" w:hAnsi="Times New Roman"/>
                <w:bCs/>
                <w:sz w:val="24"/>
                <w:lang w:eastAsia="de-DE"/>
              </w:rPr>
            </w:pPr>
          </w:p>
          <w:p w14:paraId="2554164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Aggregate carrying amount of non-derivative financial assets, as defined above, </w:t>
            </w:r>
            <w:r w:rsidRPr="00392FFD" w:rsidDel="00501397">
              <w:rPr>
                <w:rFonts w:ascii="Times New Roman" w:hAnsi="Times New Roman"/>
                <w:bCs/>
                <w:sz w:val="24"/>
                <w:lang w:eastAsia="de-DE"/>
              </w:rPr>
              <w:t>to General governments</w:t>
            </w:r>
            <w:r w:rsidRPr="00392FFD">
              <w:rPr>
                <w:rFonts w:ascii="Times New Roman" w:hAnsi="Times New Roman"/>
                <w:bCs/>
                <w:sz w:val="24"/>
                <w:lang w:eastAsia="de-DE"/>
              </w:rPr>
              <w:t xml:space="preserve"> by accounting portfolio under the applicable accounting framework.</w:t>
            </w:r>
          </w:p>
          <w:p w14:paraId="25E69A66"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21A3B" w14:paraId="4603D0EC" w14:textId="77777777" w:rsidTr="00672D2A">
        <w:tc>
          <w:tcPr>
            <w:tcW w:w="1188" w:type="dxa"/>
          </w:tcPr>
          <w:p w14:paraId="07E9D5B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640" w:type="dxa"/>
          </w:tcPr>
          <w:p w14:paraId="30B9744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
                <w:bCs/>
                <w:sz w:val="24"/>
                <w:u w:val="single"/>
                <w:lang w:eastAsia="de-DE"/>
              </w:rPr>
              <w:t>Financial assets held for trading</w:t>
            </w:r>
          </w:p>
          <w:p w14:paraId="55AD84C1" w14:textId="77777777" w:rsidR="00FD54FC" w:rsidRPr="00321A3B" w:rsidRDefault="00FD54FC" w:rsidP="00FD54FC">
            <w:pPr>
              <w:spacing w:before="0" w:after="0"/>
              <w:ind w:left="33"/>
              <w:rPr>
                <w:rFonts w:ascii="Times New Roman" w:hAnsi="Times New Roman"/>
                <w:bCs/>
                <w:sz w:val="24"/>
                <w:lang w:eastAsia="de-DE"/>
              </w:rPr>
            </w:pPr>
          </w:p>
          <w:p w14:paraId="7CCAC138" w14:textId="77777777" w:rsidR="00FD54FC" w:rsidRPr="00321A3B" w:rsidRDefault="001C79CB"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IFRS 7.8(a)(ii); IFRS 9 Appendix </w:t>
            </w:r>
            <w:r w:rsidR="00FD54FC" w:rsidRPr="00321A3B">
              <w:rPr>
                <w:rFonts w:ascii="Times New Roman" w:hAnsi="Times New Roman"/>
                <w:bCs/>
                <w:sz w:val="24"/>
                <w:lang w:eastAsia="de-DE"/>
              </w:rPr>
              <w:t>A</w:t>
            </w:r>
          </w:p>
          <w:p w14:paraId="09636AC6"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4200AB2E" w14:textId="77777777" w:rsidTr="00672D2A">
        <w:tc>
          <w:tcPr>
            <w:tcW w:w="1188" w:type="dxa"/>
          </w:tcPr>
          <w:p w14:paraId="1B72C0E8"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0</w:t>
            </w:r>
            <w:r w:rsidRPr="00321A3B">
              <w:rPr>
                <w:rFonts w:ascii="Times New Roman" w:hAnsi="Times New Roman"/>
                <w:bCs/>
                <w:sz w:val="24"/>
                <w:lang w:eastAsia="de-DE"/>
              </w:rPr>
              <w:t>40</w:t>
            </w:r>
          </w:p>
        </w:tc>
        <w:tc>
          <w:tcPr>
            <w:tcW w:w="8640" w:type="dxa"/>
          </w:tcPr>
          <w:p w14:paraId="1C5F4F9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Trading financial assets</w:t>
            </w:r>
          </w:p>
          <w:p w14:paraId="0F7CF607" w14:textId="77777777" w:rsidR="00FD54FC" w:rsidRPr="00321A3B" w:rsidRDefault="00FD54FC" w:rsidP="00FD54FC">
            <w:pPr>
              <w:spacing w:before="0" w:after="0"/>
              <w:ind w:left="33"/>
              <w:rPr>
                <w:rFonts w:ascii="Times New Roman" w:hAnsi="Times New Roman"/>
                <w:bCs/>
                <w:sz w:val="24"/>
                <w:lang w:eastAsia="de-DE"/>
              </w:rPr>
            </w:pPr>
          </w:p>
          <w:p w14:paraId="47F7176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Articles</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32-33;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r w:rsidRPr="00321A3B">
              <w:rPr>
                <w:rFonts w:ascii="Times New Roman" w:hAnsi="Times New Roman"/>
                <w:bCs/>
                <w:sz w:val="24"/>
                <w:lang w:eastAsia="de-DE"/>
              </w:rPr>
              <w:t xml:space="preserve">;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6D4A82D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5E8B696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55827EE"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29DE6E46" w14:textId="77777777" w:rsidTr="00672D2A">
        <w:tc>
          <w:tcPr>
            <w:tcW w:w="1188" w:type="dxa"/>
          </w:tcPr>
          <w:p w14:paraId="2EB3D5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050</w:t>
            </w:r>
          </w:p>
        </w:tc>
        <w:tc>
          <w:tcPr>
            <w:tcW w:w="8640" w:type="dxa"/>
          </w:tcPr>
          <w:p w14:paraId="441C4958"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financial assets mandatorily at fair value through profit or loss</w:t>
            </w:r>
          </w:p>
          <w:p w14:paraId="0C3694F5" w14:textId="77777777" w:rsidR="00FD54FC" w:rsidRPr="00321A3B" w:rsidRDefault="00FD54FC" w:rsidP="00FD54FC">
            <w:pPr>
              <w:spacing w:before="0" w:after="0"/>
              <w:ind w:left="33"/>
              <w:rPr>
                <w:rFonts w:ascii="Times New Roman" w:hAnsi="Times New Roman"/>
                <w:bCs/>
                <w:sz w:val="24"/>
                <w:lang w:eastAsia="de-DE"/>
              </w:rPr>
            </w:pPr>
          </w:p>
          <w:p w14:paraId="24FD224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7.8(a)(ii); IFRS 9.4.1.4</w:t>
            </w:r>
          </w:p>
          <w:p w14:paraId="1E186B70"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B1976BB" w14:textId="77777777" w:rsidTr="00672D2A">
        <w:tc>
          <w:tcPr>
            <w:tcW w:w="1188" w:type="dxa"/>
          </w:tcPr>
          <w:p w14:paraId="55392AF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060</w:t>
            </w:r>
          </w:p>
        </w:tc>
        <w:tc>
          <w:tcPr>
            <w:tcW w:w="8640" w:type="dxa"/>
          </w:tcPr>
          <w:p w14:paraId="0D319CF9"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designated at fair value through profit or loss</w:t>
            </w:r>
          </w:p>
          <w:p w14:paraId="435FB720" w14:textId="77777777" w:rsidR="00FD54FC" w:rsidRPr="00321A3B" w:rsidRDefault="00FD54FC" w:rsidP="00FD54FC">
            <w:pPr>
              <w:spacing w:before="0" w:after="0"/>
              <w:ind w:left="33"/>
              <w:rPr>
                <w:rFonts w:ascii="Times New Roman" w:hAnsi="Times New Roman"/>
                <w:bCs/>
                <w:sz w:val="24"/>
                <w:lang w:eastAsia="de-DE"/>
              </w:rPr>
            </w:pPr>
          </w:p>
          <w:p w14:paraId="4A01291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IFRS 7.8(a)(i); IFRS 9.4.1.5 and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(6)</w:t>
            </w:r>
          </w:p>
          <w:p w14:paraId="2991D80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C602281" w14:textId="77777777" w:rsidTr="00672D2A">
        <w:tc>
          <w:tcPr>
            <w:tcW w:w="1188" w:type="dxa"/>
          </w:tcPr>
          <w:p w14:paraId="7AECDD3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070</w:t>
            </w:r>
          </w:p>
        </w:tc>
        <w:tc>
          <w:tcPr>
            <w:tcW w:w="8640" w:type="dxa"/>
          </w:tcPr>
          <w:p w14:paraId="6BF07048"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through profit or loss</w:t>
            </w:r>
          </w:p>
          <w:p w14:paraId="02107591" w14:textId="77777777" w:rsidR="00FD54FC" w:rsidRPr="00321A3B" w:rsidRDefault="00FD54FC" w:rsidP="00FD54FC">
            <w:pPr>
              <w:spacing w:before="0" w:after="0"/>
              <w:ind w:left="33"/>
              <w:rPr>
                <w:rFonts w:ascii="Times New Roman" w:hAnsi="Times New Roman"/>
                <w:bCs/>
                <w:sz w:val="24"/>
                <w:lang w:eastAsia="de-DE"/>
              </w:rPr>
            </w:pPr>
          </w:p>
          <w:p w14:paraId="4C7AF57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 xml:space="preserve">36(2);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2426F1FB" w14:textId="77777777" w:rsidR="00FD54FC" w:rsidRPr="00321A3B" w:rsidRDefault="00FD54FC" w:rsidP="00FD54FC">
            <w:pPr>
              <w:spacing w:before="0" w:after="0"/>
              <w:ind w:left="33"/>
              <w:rPr>
                <w:rFonts w:ascii="Times New Roman" w:hAnsi="Times New Roman"/>
                <w:bCs/>
                <w:sz w:val="24"/>
                <w:lang w:eastAsia="de-DE"/>
              </w:rPr>
            </w:pPr>
          </w:p>
          <w:p w14:paraId="051DF351"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690C28B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1281E5F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4A74BD97" w14:textId="77777777" w:rsidTr="00672D2A">
        <w:tc>
          <w:tcPr>
            <w:tcW w:w="1188" w:type="dxa"/>
          </w:tcPr>
          <w:p w14:paraId="2F18665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080</w:t>
            </w:r>
          </w:p>
        </w:tc>
        <w:tc>
          <w:tcPr>
            <w:tcW w:w="8640" w:type="dxa"/>
          </w:tcPr>
          <w:p w14:paraId="5619CE6C"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fair value through other comprehensive income</w:t>
            </w:r>
          </w:p>
          <w:p w14:paraId="3710EA63" w14:textId="77777777" w:rsidR="00FD54FC" w:rsidRPr="00321A3B" w:rsidRDefault="00FD54FC" w:rsidP="00FD54FC">
            <w:pPr>
              <w:spacing w:before="0" w:after="0"/>
              <w:ind w:left="33"/>
              <w:rPr>
                <w:rFonts w:ascii="Times New Roman" w:hAnsi="Times New Roman"/>
                <w:bCs/>
                <w:sz w:val="24"/>
                <w:lang w:eastAsia="de-DE"/>
              </w:rPr>
            </w:pPr>
          </w:p>
          <w:p w14:paraId="1EFCBA0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7.8(d); IFRS 9.4.1.2A</w:t>
            </w:r>
          </w:p>
          <w:p w14:paraId="607A2F48" w14:textId="77777777" w:rsidR="00FD54FC" w:rsidRPr="00321A3B" w:rsidRDefault="00FD54FC" w:rsidP="00FD54FC">
            <w:pPr>
              <w:spacing w:before="0" w:after="0"/>
              <w:ind w:left="33"/>
              <w:rPr>
                <w:rFonts w:ascii="Times New Roman" w:hAnsi="Times New Roman"/>
                <w:b/>
                <w:bCs/>
                <w:sz w:val="24"/>
                <w:lang w:eastAsia="de-DE"/>
              </w:rPr>
            </w:pPr>
          </w:p>
        </w:tc>
      </w:tr>
      <w:tr w:rsidR="00FD54FC" w:rsidRPr="00321A3B" w14:paraId="792DDB45" w14:textId="77777777" w:rsidTr="00672D2A">
        <w:tc>
          <w:tcPr>
            <w:tcW w:w="1188" w:type="dxa"/>
          </w:tcPr>
          <w:p w14:paraId="7B9A1AE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09</w:t>
            </w:r>
            <w:r w:rsidRPr="00321A3B" w:rsidDel="00501397">
              <w:rPr>
                <w:rFonts w:ascii="Times New Roman" w:hAnsi="Times New Roman"/>
                <w:bCs/>
                <w:sz w:val="24"/>
                <w:lang w:eastAsia="de-DE"/>
              </w:rPr>
              <w:t>0</w:t>
            </w:r>
          </w:p>
        </w:tc>
        <w:tc>
          <w:tcPr>
            <w:tcW w:w="8640" w:type="dxa"/>
          </w:tcPr>
          <w:p w14:paraId="6207E47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to equity</w:t>
            </w:r>
          </w:p>
          <w:p w14:paraId="63D4987F" w14:textId="77777777" w:rsidR="00FD54FC" w:rsidRPr="00321A3B" w:rsidRDefault="00FD54FC" w:rsidP="00FD54FC">
            <w:pPr>
              <w:spacing w:before="0" w:after="0"/>
              <w:ind w:left="33"/>
              <w:rPr>
                <w:rFonts w:ascii="Times New Roman" w:hAnsi="Times New Roman"/>
                <w:bCs/>
                <w:sz w:val="24"/>
                <w:lang w:eastAsia="de-DE"/>
              </w:rPr>
            </w:pPr>
          </w:p>
          <w:p w14:paraId="6DEB363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(8)</w:t>
            </w:r>
          </w:p>
          <w:p w14:paraId="738C0CBC" w14:textId="77777777" w:rsidR="00FD54FC" w:rsidRPr="00321A3B" w:rsidRDefault="00FD54FC" w:rsidP="00FD54FC">
            <w:pPr>
              <w:spacing w:before="0" w:after="0"/>
              <w:ind w:left="33"/>
              <w:rPr>
                <w:rFonts w:ascii="Times New Roman" w:hAnsi="Times New Roman"/>
                <w:bCs/>
                <w:sz w:val="24"/>
                <w:lang w:eastAsia="de-DE"/>
              </w:rPr>
            </w:pPr>
          </w:p>
          <w:p w14:paraId="5ED1750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Only to be reported by institutions under national Generally Accepted</w:t>
            </w:r>
          </w:p>
          <w:p w14:paraId="248309E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521E8DA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1678592" w14:textId="77777777" w:rsidTr="00672D2A">
        <w:tc>
          <w:tcPr>
            <w:tcW w:w="1188" w:type="dxa"/>
          </w:tcPr>
          <w:p w14:paraId="6F41D37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10</w:t>
            </w:r>
            <w:r w:rsidRPr="00321A3B" w:rsidDel="00501397">
              <w:rPr>
                <w:rFonts w:ascii="Times New Roman" w:hAnsi="Times New Roman"/>
                <w:bCs/>
                <w:sz w:val="24"/>
                <w:lang w:eastAsia="de-DE"/>
              </w:rPr>
              <w:t>0</w:t>
            </w:r>
          </w:p>
        </w:tc>
        <w:tc>
          <w:tcPr>
            <w:tcW w:w="8640" w:type="dxa"/>
          </w:tcPr>
          <w:p w14:paraId="4B5A373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amortised cost</w:t>
            </w:r>
          </w:p>
          <w:p w14:paraId="5F047791" w14:textId="77777777" w:rsidR="00FD54FC" w:rsidRPr="00321A3B" w:rsidRDefault="00FD54FC" w:rsidP="00FD54FC">
            <w:pPr>
              <w:spacing w:before="0" w:after="0"/>
              <w:ind w:left="33"/>
              <w:rPr>
                <w:rFonts w:ascii="Times New Roman" w:hAnsi="Times New Roman"/>
                <w:bCs/>
                <w:sz w:val="24"/>
                <w:lang w:eastAsia="de-DE"/>
              </w:rPr>
            </w:pPr>
          </w:p>
          <w:p w14:paraId="496BDFED" w14:textId="77777777" w:rsidR="00FD54FC" w:rsidRPr="00321A3B" w:rsidDel="00501397"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Cs/>
                <w:sz w:val="24"/>
                <w:lang w:eastAsia="de-DE"/>
              </w:rPr>
              <w:t xml:space="preserve">IFRS 7.8(f); IFRS 9.4.1.2; Annex V. Part 1.15 </w:t>
            </w:r>
          </w:p>
          <w:p w14:paraId="4A7A504D"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2755DC29" w14:textId="77777777" w:rsidTr="00672D2A">
        <w:tc>
          <w:tcPr>
            <w:tcW w:w="1188" w:type="dxa"/>
          </w:tcPr>
          <w:p w14:paraId="0B7C059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11</w:t>
            </w:r>
            <w:r w:rsidRPr="00321A3B" w:rsidDel="00501397">
              <w:rPr>
                <w:rFonts w:ascii="Times New Roman" w:hAnsi="Times New Roman"/>
                <w:bCs/>
                <w:sz w:val="24"/>
                <w:lang w:eastAsia="de-DE"/>
              </w:rPr>
              <w:t>0</w:t>
            </w:r>
          </w:p>
        </w:tc>
        <w:tc>
          <w:tcPr>
            <w:tcW w:w="8640" w:type="dxa"/>
          </w:tcPr>
          <w:p w14:paraId="2FEF134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a cost-based method</w:t>
            </w:r>
          </w:p>
          <w:p w14:paraId="01C33EB9" w14:textId="77777777" w:rsidR="00FD54FC" w:rsidRPr="00321A3B" w:rsidRDefault="00FD54FC" w:rsidP="00FD54FC">
            <w:pPr>
              <w:spacing w:before="0" w:after="0"/>
              <w:ind w:left="33"/>
              <w:rPr>
                <w:rFonts w:ascii="Times New Roman" w:hAnsi="Times New Roman"/>
                <w:bCs/>
                <w:sz w:val="24"/>
                <w:lang w:eastAsia="de-DE"/>
              </w:rPr>
            </w:pPr>
          </w:p>
          <w:p w14:paraId="3A49EDF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w:t>
            </w:r>
            <w:r w:rsidR="00245E37">
              <w:rPr>
                <w:rFonts w:ascii="Times New Roman" w:hAnsi="Times New Roman"/>
                <w:bCs/>
                <w:sz w:val="24"/>
                <w:lang w:eastAsia="de-DE"/>
              </w:rPr>
              <w:t>icle</w:t>
            </w:r>
            <w:r w:rsidRPr="00321A3B">
              <w:rPr>
                <w:rFonts w:ascii="Times New Roman" w:hAnsi="Times New Roman"/>
                <w:bCs/>
                <w:sz w:val="24"/>
                <w:lang w:eastAsia="de-DE"/>
              </w:rPr>
              <w:t xml:space="preserve"> 35; Accounting Directive Article 6(1)(i) and Article 8(2); Annex V. Part 1.16</w:t>
            </w:r>
          </w:p>
          <w:p w14:paraId="413ADD65" w14:textId="77777777" w:rsidR="00FD54FC" w:rsidRPr="00321A3B" w:rsidRDefault="00FD54FC" w:rsidP="00FD54FC">
            <w:pPr>
              <w:spacing w:before="0" w:after="0"/>
              <w:ind w:left="33"/>
              <w:rPr>
                <w:rFonts w:ascii="Times New Roman" w:hAnsi="Times New Roman"/>
                <w:bCs/>
                <w:sz w:val="24"/>
                <w:lang w:eastAsia="de-DE"/>
              </w:rPr>
            </w:pPr>
          </w:p>
          <w:p w14:paraId="0A4C532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2D1F6C8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993D4C2"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509E857" w14:textId="77777777" w:rsidTr="00672D2A">
        <w:tc>
          <w:tcPr>
            <w:tcW w:w="1188" w:type="dxa"/>
          </w:tcPr>
          <w:p w14:paraId="23EBE7E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120</w:t>
            </w:r>
          </w:p>
        </w:tc>
        <w:tc>
          <w:tcPr>
            <w:tcW w:w="8640" w:type="dxa"/>
          </w:tcPr>
          <w:p w14:paraId="2C2BC4E2"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Other non-trading non-derivative financial assets</w:t>
            </w:r>
          </w:p>
          <w:p w14:paraId="262CEEA4" w14:textId="77777777" w:rsidR="00FD54FC" w:rsidRPr="00321A3B" w:rsidRDefault="00FD54FC" w:rsidP="00FD54FC">
            <w:pPr>
              <w:spacing w:before="0" w:after="0"/>
              <w:ind w:left="33"/>
              <w:rPr>
                <w:rFonts w:ascii="Times New Roman" w:hAnsi="Times New Roman"/>
                <w:bCs/>
                <w:sz w:val="24"/>
                <w:lang w:eastAsia="de-DE"/>
              </w:rPr>
            </w:pPr>
          </w:p>
          <w:p w14:paraId="24CBC99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37; Accounting Directive Article 12(7);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p>
          <w:p w14:paraId="39009E29" w14:textId="77777777" w:rsidR="00FD54FC" w:rsidRPr="00321A3B" w:rsidRDefault="00FD54FC" w:rsidP="00FD54FC">
            <w:pPr>
              <w:spacing w:before="0" w:after="0"/>
              <w:ind w:left="33"/>
              <w:rPr>
                <w:rFonts w:ascii="Times New Roman" w:hAnsi="Times New Roman"/>
                <w:bCs/>
                <w:sz w:val="24"/>
                <w:lang w:eastAsia="de-DE"/>
              </w:rPr>
            </w:pPr>
          </w:p>
          <w:p w14:paraId="67C0669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5B2D2EB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6F66C7BF"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3EF37E96" w14:textId="77777777" w:rsidTr="00672D2A">
        <w:tc>
          <w:tcPr>
            <w:tcW w:w="1188" w:type="dxa"/>
          </w:tcPr>
          <w:p w14:paraId="7823387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130</w:t>
            </w:r>
          </w:p>
        </w:tc>
        <w:tc>
          <w:tcPr>
            <w:tcW w:w="8640" w:type="dxa"/>
          </w:tcPr>
          <w:p w14:paraId="7A3AAF94"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Short positions</w:t>
            </w:r>
          </w:p>
          <w:p w14:paraId="386ECC5C" w14:textId="77777777" w:rsidR="00FD54FC" w:rsidRPr="00321A3B" w:rsidRDefault="00FD54FC" w:rsidP="00FD54FC">
            <w:pPr>
              <w:spacing w:before="0" w:after="0"/>
              <w:ind w:left="33"/>
              <w:rPr>
                <w:rFonts w:ascii="Times New Roman" w:hAnsi="Times New Roman"/>
                <w:bCs/>
                <w:sz w:val="24"/>
                <w:lang w:eastAsia="de-DE"/>
              </w:rPr>
            </w:pPr>
          </w:p>
          <w:p w14:paraId="0DA2A83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21A3B">
              <w:rPr>
                <w:rFonts w:ascii="Times New Roman" w:hAnsi="Times New Roman"/>
                <w:bCs/>
                <w:sz w:val="24"/>
                <w:lang w:eastAsia="de-DE"/>
              </w:rPr>
              <w:t>7(b) when the direct counterparty is a General government as defined in paragraph 1.</w:t>
            </w:r>
          </w:p>
          <w:p w14:paraId="341AE6D8" w14:textId="77777777" w:rsidR="00FD54FC" w:rsidRPr="00321A3B" w:rsidRDefault="00FD54FC" w:rsidP="00FD54FC">
            <w:pPr>
              <w:spacing w:before="0" w:after="0"/>
              <w:ind w:left="33"/>
              <w:rPr>
                <w:rFonts w:ascii="Times New Roman" w:hAnsi="Times New Roman"/>
                <w:bCs/>
                <w:sz w:val="24"/>
                <w:lang w:eastAsia="de-DE"/>
              </w:rPr>
            </w:pPr>
          </w:p>
          <w:p w14:paraId="0716C929"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Short positions arise when the institution sells securities acquired in a reverse repu</w:t>
            </w:r>
            <w:r w:rsidRPr="00392FFD">
              <w:rPr>
                <w:rFonts w:ascii="Times New Roman" w:hAnsi="Times New Roman"/>
                <w:bCs/>
                <w:sz w:val="24"/>
                <w:lang w:eastAsia="de-DE"/>
              </w:rPr>
              <w:t>rchase loan, or borrowed in a securities lending transaction, which direct counterparty is a General government.</w:t>
            </w:r>
          </w:p>
          <w:p w14:paraId="102FD176" w14:textId="77777777" w:rsidR="00FD54FC" w:rsidRPr="00392FFD" w:rsidRDefault="00FD54FC" w:rsidP="00FD54FC">
            <w:pPr>
              <w:spacing w:before="0" w:after="0"/>
              <w:ind w:left="33"/>
              <w:rPr>
                <w:rFonts w:ascii="Times New Roman" w:hAnsi="Times New Roman"/>
                <w:bCs/>
                <w:sz w:val="24"/>
                <w:lang w:eastAsia="de-DE"/>
              </w:rPr>
            </w:pPr>
          </w:p>
          <w:p w14:paraId="15834BC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carrying amount is the fair value of the short positions.</w:t>
            </w:r>
          </w:p>
          <w:p w14:paraId="68FDBAD9" w14:textId="77777777" w:rsidR="00FD54FC" w:rsidRPr="00392FFD" w:rsidRDefault="00FD54FC" w:rsidP="00FD54FC">
            <w:pPr>
              <w:spacing w:before="0" w:after="0"/>
              <w:ind w:left="33"/>
              <w:rPr>
                <w:rFonts w:ascii="Times New Roman" w:hAnsi="Times New Roman"/>
                <w:bCs/>
                <w:sz w:val="24"/>
                <w:lang w:eastAsia="de-DE"/>
              </w:rPr>
            </w:pPr>
          </w:p>
          <w:p w14:paraId="68F5F63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Short positions must be reported by residual maturity bucket, as defined in row 170 to 230, and by immediate counterparty. Short positions will be then used for netting with positions for the same residual maturity and immediate counterparty for the computation of </w:t>
            </w:r>
            <w:r w:rsidR="00703C87">
              <w:rPr>
                <w:rFonts w:ascii="Times New Roman" w:hAnsi="Times New Roman"/>
                <w:bCs/>
                <w:sz w:val="24"/>
                <w:lang w:eastAsia="de-DE"/>
              </w:rPr>
              <w:t xml:space="preserve">columns </w:t>
            </w:r>
            <w:r w:rsidRPr="00392FFD">
              <w:rPr>
                <w:rFonts w:ascii="Times New Roman" w:hAnsi="Times New Roman"/>
                <w:bCs/>
                <w:sz w:val="24"/>
                <w:lang w:eastAsia="de-DE"/>
              </w:rPr>
              <w:t>030 to 120.</w:t>
            </w:r>
          </w:p>
        </w:tc>
      </w:tr>
      <w:tr w:rsidR="00FD54FC" w:rsidRPr="00392FFD" w14:paraId="770DD3A7" w14:textId="77777777" w:rsidTr="00672D2A">
        <w:tc>
          <w:tcPr>
            <w:tcW w:w="1188" w:type="dxa"/>
          </w:tcPr>
          <w:p w14:paraId="1E4C1BD5" w14:textId="77777777" w:rsidR="00FD54FC" w:rsidRPr="00392FFD" w:rsidDel="00E97A51"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640" w:type="dxa"/>
          </w:tcPr>
          <w:p w14:paraId="68D47DF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 which: Short positions from reverse repurchased loans classified as held for trading or trading financial assets</w:t>
            </w:r>
          </w:p>
          <w:p w14:paraId="3AF1406D" w14:textId="77777777" w:rsidR="00FD54FC" w:rsidRPr="00392FFD" w:rsidRDefault="00FD54FC" w:rsidP="00FD54FC">
            <w:pPr>
              <w:spacing w:before="0" w:after="0"/>
              <w:ind w:left="33"/>
              <w:rPr>
                <w:rFonts w:ascii="Times New Roman" w:hAnsi="Times New Roman"/>
                <w:bCs/>
                <w:sz w:val="24"/>
                <w:lang w:eastAsia="de-DE"/>
              </w:rPr>
            </w:pPr>
          </w:p>
          <w:p w14:paraId="54416B5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92FFD">
              <w:rPr>
                <w:rFonts w:ascii="Times New Roman" w:hAnsi="Times New Roman"/>
                <w:bCs/>
                <w:sz w:val="24"/>
                <w:lang w:eastAsia="de-DE"/>
              </w:rPr>
              <w:t>7(b), that arise when the institution sells the securities acquired in reverse repurchase loans, which direct counterparty is a General government, that are included in the held for trading or trading financial assets accounting portfolios (columns 030 or 040).</w:t>
            </w:r>
          </w:p>
          <w:p w14:paraId="6CBED478" w14:textId="77777777" w:rsidR="00FD54FC" w:rsidRPr="00392FFD" w:rsidRDefault="00FD54FC" w:rsidP="00FD54FC">
            <w:pPr>
              <w:spacing w:before="0" w:after="0"/>
              <w:ind w:left="33"/>
              <w:rPr>
                <w:rFonts w:ascii="Times New Roman" w:hAnsi="Times New Roman"/>
                <w:b/>
                <w:bCs/>
                <w:sz w:val="24"/>
                <w:u w:val="single"/>
                <w:lang w:eastAsia="de-DE"/>
              </w:rPr>
            </w:pPr>
          </w:p>
          <w:p w14:paraId="6FE9FBD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Short positions that arise when the sold securities were borrowed in a securities lending transition shall not be included in this column.</w:t>
            </w:r>
            <w:r w:rsidR="00730040">
              <w:rPr>
                <w:rFonts w:ascii="Times New Roman" w:hAnsi="Times New Roman"/>
                <w:bCs/>
                <w:sz w:val="24"/>
                <w:lang w:eastAsia="de-DE"/>
              </w:rPr>
              <w:t xml:space="preserve"> </w:t>
            </w:r>
          </w:p>
          <w:p w14:paraId="7E6EADC8" w14:textId="77777777" w:rsidR="00FD54FC" w:rsidRPr="00392FFD" w:rsidDel="00E97A51" w:rsidRDefault="00FD54FC" w:rsidP="00FD54FC">
            <w:pPr>
              <w:spacing w:before="0" w:after="0"/>
              <w:ind w:left="33"/>
              <w:rPr>
                <w:rFonts w:ascii="Times New Roman" w:hAnsi="Times New Roman"/>
                <w:b/>
                <w:bCs/>
                <w:sz w:val="24"/>
                <w:u w:val="single"/>
                <w:lang w:eastAsia="de-DE"/>
              </w:rPr>
            </w:pPr>
          </w:p>
        </w:tc>
      </w:tr>
      <w:tr w:rsidR="00FD54FC" w:rsidRPr="00321A3B" w:rsidDel="004A25FD" w14:paraId="36F74495" w14:textId="77777777" w:rsidTr="00672D2A">
        <w:tc>
          <w:tcPr>
            <w:tcW w:w="1188" w:type="dxa"/>
          </w:tcPr>
          <w:p w14:paraId="687DB390" w14:textId="77777777" w:rsidR="00FD54FC" w:rsidRPr="00321A3B" w:rsidDel="004A25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150</w:t>
            </w:r>
          </w:p>
        </w:tc>
        <w:tc>
          <w:tcPr>
            <w:tcW w:w="8640" w:type="dxa"/>
          </w:tcPr>
          <w:p w14:paraId="395E8BE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w:t>
            </w:r>
          </w:p>
          <w:p w14:paraId="7B2B0385" w14:textId="77777777" w:rsidR="00FD54FC" w:rsidRPr="00321A3B" w:rsidRDefault="00FD54FC" w:rsidP="00FD54FC">
            <w:pPr>
              <w:spacing w:before="0" w:after="0"/>
              <w:ind w:left="33"/>
              <w:rPr>
                <w:rFonts w:ascii="Times New Roman" w:hAnsi="Times New Roman"/>
                <w:b/>
                <w:bCs/>
                <w:sz w:val="24"/>
                <w:u w:val="single"/>
                <w:lang w:eastAsia="de-DE"/>
              </w:rPr>
            </w:pPr>
          </w:p>
          <w:p w14:paraId="3C33124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Aggregate accumulated impairment related to non-derivative financial assets reported in columns 080 to 120. [Annex V, Part 2, paragraph</w:t>
            </w:r>
            <w:r w:rsidR="000C0A34">
              <w:rPr>
                <w:rFonts w:ascii="Times New Roman" w:hAnsi="Times New Roman"/>
                <w:bCs/>
                <w:sz w:val="24"/>
                <w:lang w:eastAsia="de-DE"/>
              </w:rPr>
              <w:t>s</w:t>
            </w:r>
            <w:r w:rsidRPr="00321A3B">
              <w:rPr>
                <w:rFonts w:ascii="Times New Roman" w:hAnsi="Times New Roman"/>
                <w:bCs/>
                <w:sz w:val="24"/>
                <w:lang w:eastAsia="de-DE"/>
              </w:rPr>
              <w:t xml:space="preserve"> </w:t>
            </w:r>
            <w:r w:rsidR="000C0A34">
              <w:rPr>
                <w:rFonts w:ascii="Times New Roman" w:hAnsi="Times New Roman"/>
                <w:bCs/>
                <w:sz w:val="24"/>
                <w:lang w:eastAsia="de-DE"/>
              </w:rPr>
              <w:t>70 and 71</w:t>
            </w:r>
            <w:r w:rsidRPr="00321A3B">
              <w:rPr>
                <w:rFonts w:ascii="Times New Roman" w:hAnsi="Times New Roman"/>
                <w:bCs/>
                <w:sz w:val="24"/>
                <w:lang w:eastAsia="de-DE"/>
              </w:rPr>
              <w:t>]</w:t>
            </w:r>
          </w:p>
          <w:p w14:paraId="0E503B15" w14:textId="77777777" w:rsidR="00FD54FC" w:rsidRPr="00321A3B" w:rsidDel="004A25FD" w:rsidRDefault="00FD54FC" w:rsidP="00FD54FC">
            <w:pPr>
              <w:spacing w:before="0" w:after="0"/>
              <w:ind w:left="33"/>
              <w:rPr>
                <w:rFonts w:ascii="Times New Roman" w:hAnsi="Times New Roman"/>
                <w:bCs/>
                <w:sz w:val="24"/>
                <w:lang w:eastAsia="de-DE"/>
              </w:rPr>
            </w:pPr>
          </w:p>
        </w:tc>
      </w:tr>
      <w:tr w:rsidR="00FD54FC" w:rsidRPr="00392FFD" w14:paraId="55C6BB9F" w14:textId="77777777" w:rsidTr="00672D2A">
        <w:tc>
          <w:tcPr>
            <w:tcW w:w="1188" w:type="dxa"/>
          </w:tcPr>
          <w:p w14:paraId="470EEB8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160</w:t>
            </w:r>
          </w:p>
        </w:tc>
        <w:tc>
          <w:tcPr>
            <w:tcW w:w="8640" w:type="dxa"/>
          </w:tcPr>
          <w:p w14:paraId="226FA83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0950299" w14:textId="77777777" w:rsidR="00FD54FC" w:rsidRPr="00321A3B" w:rsidRDefault="00FD54FC" w:rsidP="00FD54FC">
            <w:pPr>
              <w:spacing w:before="0" w:after="0"/>
              <w:ind w:left="33"/>
              <w:rPr>
                <w:rFonts w:ascii="Times New Roman" w:hAnsi="Times New Roman"/>
                <w:b/>
                <w:bCs/>
                <w:sz w:val="24"/>
                <w:u w:val="single"/>
                <w:lang w:eastAsia="de-DE"/>
              </w:rPr>
            </w:pPr>
          </w:p>
          <w:p w14:paraId="5F917F65"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of accumulated impairment related to non-derivative financial assets repor</w:t>
            </w:r>
            <w:r w:rsidRPr="00392FFD">
              <w:rPr>
                <w:rFonts w:ascii="Times New Roman" w:hAnsi="Times New Roman"/>
                <w:bCs/>
                <w:sz w:val="24"/>
                <w:lang w:eastAsia="de-DE"/>
              </w:rPr>
              <w:t>ted in columns 080 and 090.</w:t>
            </w:r>
            <w:r w:rsidR="00730040">
              <w:rPr>
                <w:rFonts w:ascii="Times New Roman" w:hAnsi="Times New Roman"/>
                <w:bCs/>
                <w:sz w:val="24"/>
                <w:lang w:eastAsia="de-DE"/>
              </w:rPr>
              <w:t xml:space="preserve"> </w:t>
            </w:r>
          </w:p>
          <w:p w14:paraId="6BD1416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rsidDel="004A25FD" w14:paraId="62BF0AEA" w14:textId="77777777" w:rsidTr="00672D2A">
        <w:tc>
          <w:tcPr>
            <w:tcW w:w="1188" w:type="dxa"/>
          </w:tcPr>
          <w:p w14:paraId="4418AD62" w14:textId="77777777" w:rsidR="00FD54FC" w:rsidRPr="00392FFD" w:rsidDel="004A25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170</w:t>
            </w:r>
          </w:p>
        </w:tc>
        <w:tc>
          <w:tcPr>
            <w:tcW w:w="8640" w:type="dxa"/>
          </w:tcPr>
          <w:p w14:paraId="01C074A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Accumulated negative changes in fair value due to credit risk </w:t>
            </w:r>
          </w:p>
          <w:p w14:paraId="4F47DB4C" w14:textId="77777777" w:rsidR="00FD54FC" w:rsidRPr="00392FFD" w:rsidRDefault="00FD54FC" w:rsidP="00FD54FC">
            <w:pPr>
              <w:spacing w:before="0" w:after="0"/>
              <w:ind w:left="33"/>
              <w:rPr>
                <w:rFonts w:ascii="Times New Roman" w:hAnsi="Times New Roman"/>
                <w:b/>
                <w:bCs/>
                <w:sz w:val="24"/>
                <w:u w:val="single"/>
                <w:lang w:eastAsia="de-DE"/>
              </w:rPr>
            </w:pPr>
          </w:p>
          <w:p w14:paraId="12B4C808" w14:textId="77777777" w:rsidR="00FD54FC" w:rsidRPr="00392FFD" w:rsidRDefault="00FD54FC" w:rsidP="00E863C1">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070, 080 and 090</w:t>
            </w:r>
            <w:r w:rsidR="00E863C1">
              <w:rPr>
                <w:rFonts w:ascii="Times New Roman" w:hAnsi="Times New Roman"/>
                <w:bCs/>
                <w:sz w:val="24"/>
                <w:lang w:eastAsia="de-DE"/>
              </w:rPr>
              <w:t>.</w:t>
            </w:r>
            <w:r w:rsidRPr="00392FFD">
              <w:rPr>
                <w:rFonts w:ascii="Times New Roman" w:hAnsi="Times New Roman"/>
                <w:bCs/>
                <w:sz w:val="24"/>
                <w:lang w:eastAsia="de-DE"/>
              </w:rPr>
              <w:t xml:space="preserve"> [Annex V, Part 2, paragraph </w:t>
            </w:r>
            <w:r w:rsidR="000C0A34">
              <w:rPr>
                <w:rFonts w:ascii="Times New Roman" w:hAnsi="Times New Roman"/>
                <w:bCs/>
                <w:sz w:val="24"/>
                <w:lang w:eastAsia="de-DE"/>
              </w:rPr>
              <w:t>69</w:t>
            </w:r>
            <w:r w:rsidRPr="00392FFD">
              <w:rPr>
                <w:rFonts w:ascii="Times New Roman" w:hAnsi="Times New Roman"/>
                <w:bCs/>
                <w:sz w:val="24"/>
                <w:lang w:eastAsia="de-DE"/>
              </w:rPr>
              <w:t>]</w:t>
            </w:r>
          </w:p>
          <w:p w14:paraId="3C6AA815" w14:textId="77777777" w:rsidR="00FD54FC" w:rsidRPr="00392FFD" w:rsidDel="004A25FD" w:rsidRDefault="00FD54FC" w:rsidP="00BE47D8">
            <w:pPr>
              <w:spacing w:before="0" w:after="0"/>
              <w:ind w:left="33"/>
              <w:rPr>
                <w:rFonts w:ascii="Times New Roman" w:hAnsi="Times New Roman"/>
                <w:bCs/>
                <w:sz w:val="24"/>
                <w:lang w:eastAsia="de-DE"/>
              </w:rPr>
            </w:pPr>
          </w:p>
        </w:tc>
      </w:tr>
      <w:tr w:rsidR="00FD54FC" w:rsidRPr="00392FFD" w14:paraId="259ECA12" w14:textId="77777777" w:rsidTr="00672D2A">
        <w:tc>
          <w:tcPr>
            <w:tcW w:w="1188" w:type="dxa"/>
          </w:tcPr>
          <w:p w14:paraId="56129251"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180</w:t>
            </w:r>
          </w:p>
        </w:tc>
        <w:tc>
          <w:tcPr>
            <w:tcW w:w="8640" w:type="dxa"/>
          </w:tcPr>
          <w:p w14:paraId="21840911" w14:textId="77777777" w:rsidR="00FD54FC" w:rsidRPr="00392FFD"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negative changes in fair value due to credit risk - of which: from non-trading financial assets mandatorily at fair value through profit or loss, f</w:t>
            </w:r>
            <w:r w:rsidRPr="00392FFD">
              <w:rPr>
                <w:rFonts w:ascii="Times New Roman" w:hAnsi="Times New Roman"/>
                <w:b/>
                <w:bCs/>
                <w:sz w:val="24"/>
                <w:u w:val="single"/>
                <w:lang w:eastAsia="de-DE"/>
              </w:rPr>
              <w:t>inancial assets designated at fair value through profit or loss or from non-trading financial assets measured at fair value through profit or loss</w:t>
            </w:r>
          </w:p>
          <w:p w14:paraId="615C8A45" w14:textId="77777777" w:rsidR="00FD54FC" w:rsidRPr="00392FFD" w:rsidRDefault="00FD54FC" w:rsidP="00FD54FC">
            <w:pPr>
              <w:spacing w:before="0" w:after="0"/>
              <w:ind w:left="33"/>
              <w:rPr>
                <w:rFonts w:ascii="Times New Roman" w:hAnsi="Times New Roman"/>
                <w:bCs/>
                <w:sz w:val="24"/>
                <w:lang w:eastAsia="de-DE"/>
              </w:rPr>
            </w:pPr>
          </w:p>
          <w:p w14:paraId="363162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and 070.</w:t>
            </w:r>
          </w:p>
          <w:p w14:paraId="1FA204CC"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
                <w:bCs/>
                <w:sz w:val="24"/>
                <w:u w:val="single"/>
                <w:lang w:eastAsia="de-DE"/>
              </w:rPr>
              <w:t xml:space="preserve"> </w:t>
            </w:r>
          </w:p>
        </w:tc>
      </w:tr>
      <w:tr w:rsidR="00FD54FC" w:rsidRPr="00392FFD" w14:paraId="07E02A07" w14:textId="77777777" w:rsidTr="00672D2A">
        <w:tc>
          <w:tcPr>
            <w:tcW w:w="1188" w:type="dxa"/>
          </w:tcPr>
          <w:p w14:paraId="57BAE4B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190</w:t>
            </w:r>
          </w:p>
        </w:tc>
        <w:tc>
          <w:tcPr>
            <w:tcW w:w="8640" w:type="dxa"/>
          </w:tcPr>
          <w:p w14:paraId="37E5019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677AF823" w14:textId="77777777" w:rsidR="00FD54FC" w:rsidRPr="00392FFD" w:rsidRDefault="00FD54FC" w:rsidP="00FD54FC">
            <w:pPr>
              <w:spacing w:before="0" w:after="0"/>
              <w:ind w:left="33"/>
              <w:rPr>
                <w:rFonts w:ascii="Times New Roman" w:hAnsi="Times New Roman"/>
                <w:bCs/>
                <w:sz w:val="24"/>
                <w:lang w:eastAsia="de-DE"/>
              </w:rPr>
            </w:pPr>
          </w:p>
          <w:p w14:paraId="738E4156" w14:textId="77777777" w:rsidR="00FD54FC"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080 and 090.</w:t>
            </w:r>
          </w:p>
          <w:p w14:paraId="336D6C4A" w14:textId="77777777" w:rsidR="00E863C1" w:rsidRPr="00392FFD" w:rsidRDefault="00E863C1" w:rsidP="00FD54FC">
            <w:pPr>
              <w:spacing w:before="0" w:after="0"/>
              <w:ind w:left="33"/>
              <w:rPr>
                <w:rFonts w:ascii="Times New Roman" w:hAnsi="Times New Roman"/>
                <w:bCs/>
                <w:sz w:val="24"/>
                <w:lang w:eastAsia="de-DE"/>
              </w:rPr>
            </w:pPr>
          </w:p>
        </w:tc>
      </w:tr>
      <w:tr w:rsidR="00FD54FC" w:rsidRPr="00321A3B" w14:paraId="0E068C00" w14:textId="77777777" w:rsidTr="00672D2A">
        <w:tc>
          <w:tcPr>
            <w:tcW w:w="1188" w:type="dxa"/>
          </w:tcPr>
          <w:p w14:paraId="3DB90B8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200-230</w:t>
            </w:r>
          </w:p>
        </w:tc>
        <w:tc>
          <w:tcPr>
            <w:tcW w:w="8640" w:type="dxa"/>
          </w:tcPr>
          <w:p w14:paraId="7EFC5B0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w:t>
            </w:r>
          </w:p>
          <w:p w14:paraId="323E5BEA" w14:textId="77777777" w:rsidR="00FD54FC" w:rsidRPr="00321A3B" w:rsidRDefault="00FD54FC" w:rsidP="00FD54FC">
            <w:pPr>
              <w:spacing w:before="0" w:after="0"/>
              <w:ind w:left="33"/>
              <w:rPr>
                <w:rFonts w:ascii="Times New Roman" w:hAnsi="Times New Roman"/>
                <w:b/>
                <w:bCs/>
                <w:sz w:val="24"/>
                <w:u w:val="single"/>
                <w:lang w:eastAsia="de-DE"/>
              </w:rPr>
            </w:pPr>
          </w:p>
          <w:p w14:paraId="1D58F77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Direct derivative positions are to be reported in columns 200 to 230.</w:t>
            </w:r>
          </w:p>
          <w:p w14:paraId="7919CFA4" w14:textId="77777777" w:rsidR="00FD54FC" w:rsidRPr="00321A3B" w:rsidRDefault="00FD54FC" w:rsidP="00FD54FC">
            <w:pPr>
              <w:spacing w:before="0" w:after="0"/>
              <w:ind w:left="33"/>
              <w:rPr>
                <w:rFonts w:ascii="Times New Roman" w:hAnsi="Times New Roman"/>
                <w:b/>
                <w:bCs/>
                <w:sz w:val="24"/>
                <w:u w:val="single"/>
                <w:lang w:eastAsia="de-DE"/>
              </w:rPr>
            </w:pPr>
          </w:p>
          <w:p w14:paraId="6E3FB0C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the reporting of derivatives subject to both counterparty credit risk and market risk capital charges see instructions for the row breakdown.</w:t>
            </w:r>
          </w:p>
          <w:p w14:paraId="1C6C9E6D"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547C2556" w14:textId="77777777" w:rsidTr="00672D2A">
        <w:tc>
          <w:tcPr>
            <w:tcW w:w="1188" w:type="dxa"/>
          </w:tcPr>
          <w:p w14:paraId="2C358BA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200-210</w:t>
            </w:r>
          </w:p>
        </w:tc>
        <w:tc>
          <w:tcPr>
            <w:tcW w:w="8640" w:type="dxa"/>
          </w:tcPr>
          <w:p w14:paraId="1D3B739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w:t>
            </w:r>
          </w:p>
          <w:p w14:paraId="0CCE2D3E" w14:textId="77777777" w:rsidR="00FD54FC" w:rsidRPr="00321A3B" w:rsidRDefault="00FD54FC" w:rsidP="00FD54FC">
            <w:pPr>
              <w:spacing w:before="0" w:after="0"/>
              <w:ind w:left="33"/>
              <w:rPr>
                <w:rFonts w:ascii="Times New Roman" w:hAnsi="Times New Roman"/>
                <w:bCs/>
                <w:sz w:val="24"/>
                <w:lang w:eastAsia="de-DE"/>
              </w:rPr>
            </w:pPr>
          </w:p>
          <w:p w14:paraId="5CAA5EA4"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positive fair value for the institution at the reporting date, regardless of whether they are </w:t>
            </w:r>
            <w:r w:rsidRPr="00321A3B" w:rsidDel="004A25FD">
              <w:rPr>
                <w:rFonts w:ascii="Times New Roman" w:hAnsi="Times New Roman"/>
                <w:bCs/>
                <w:sz w:val="24"/>
                <w:lang w:eastAsia="de-DE"/>
              </w:rPr>
              <w:t>used in a qualifying hedging relationship</w:t>
            </w:r>
            <w:r w:rsidRPr="00321A3B">
              <w:rPr>
                <w:rFonts w:ascii="Times New Roman" w:hAnsi="Times New Roman"/>
                <w:bCs/>
                <w:sz w:val="24"/>
                <w:lang w:eastAsia="de-DE"/>
              </w:rPr>
              <w:t>,</w:t>
            </w:r>
            <w:r w:rsidRPr="00321A3B" w:rsidDel="004A25FD">
              <w:rPr>
                <w:rFonts w:ascii="Times New Roman" w:hAnsi="Times New Roman"/>
                <w:bCs/>
                <w:sz w:val="24"/>
                <w:lang w:eastAsia="de-DE"/>
              </w:rPr>
              <w:t xml:space="preserve"> </w:t>
            </w:r>
            <w:r w:rsidRPr="00321A3B">
              <w:rPr>
                <w:rFonts w:ascii="Times New Roman" w:hAnsi="Times New Roman"/>
                <w:bCs/>
                <w:sz w:val="24"/>
                <w:lang w:eastAsia="de-DE"/>
              </w:rPr>
              <w:t>are held for trading or are included in the trading por</w:t>
            </w:r>
            <w:r w:rsidRPr="00392FFD">
              <w:rPr>
                <w:rFonts w:ascii="Times New Roman" w:hAnsi="Times New Roman"/>
                <w:bCs/>
                <w:sz w:val="24"/>
                <w:lang w:eastAsia="de-DE"/>
              </w:rPr>
              <w:t xml:space="preserve">tfolio under IFRS and national GAAP based on BAD. </w:t>
            </w:r>
          </w:p>
          <w:p w14:paraId="0EFD9F7C" w14:textId="77777777" w:rsidR="00FD54FC" w:rsidRPr="00392FFD" w:rsidRDefault="00FD54FC" w:rsidP="00FD54FC">
            <w:pPr>
              <w:spacing w:before="0" w:after="0"/>
              <w:ind w:left="33"/>
              <w:rPr>
                <w:rFonts w:ascii="Times New Roman" w:hAnsi="Times New Roman"/>
                <w:bCs/>
                <w:sz w:val="24"/>
                <w:lang w:eastAsia="de-DE"/>
              </w:rPr>
            </w:pPr>
          </w:p>
          <w:p w14:paraId="32DC0CB9"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Pr>
                <w:rFonts w:ascii="Times New Roman" w:hAnsi="Times New Roman"/>
                <w:bCs/>
                <w:sz w:val="24"/>
                <w:lang w:eastAsia="de-DE"/>
              </w:rPr>
              <w:t>120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w:t>
            </w:r>
            <w:r w:rsidR="00E863C1">
              <w:rPr>
                <w:rFonts w:ascii="Times New Roman" w:hAnsi="Times New Roman"/>
                <w:bCs/>
                <w:sz w:val="24"/>
                <w:lang w:eastAsia="de-DE"/>
              </w:rPr>
              <w:t>40</w:t>
            </w:r>
            <w:r w:rsidRPr="00392FFD">
              <w:rPr>
                <w:rFonts w:ascii="Times New Roman" w:hAnsi="Times New Roman"/>
                <w:bCs/>
                <w:sz w:val="24"/>
                <w:lang w:eastAsia="de-DE"/>
              </w:rPr>
              <w:t>).</w:t>
            </w:r>
          </w:p>
          <w:p w14:paraId="3EE0E348"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2FE6171A" w14:textId="77777777" w:rsidTr="00672D2A">
        <w:tc>
          <w:tcPr>
            <w:tcW w:w="1188" w:type="dxa"/>
          </w:tcPr>
          <w:p w14:paraId="39B1287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200</w:t>
            </w:r>
          </w:p>
        </w:tc>
        <w:tc>
          <w:tcPr>
            <w:tcW w:w="8640" w:type="dxa"/>
          </w:tcPr>
          <w:p w14:paraId="5C6A170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positive fair value: Carrying amount </w:t>
            </w:r>
          </w:p>
          <w:p w14:paraId="6D01368F" w14:textId="77777777" w:rsidR="00FD54FC" w:rsidRPr="00392FFD" w:rsidRDefault="00FD54FC" w:rsidP="00FD54FC">
            <w:pPr>
              <w:spacing w:before="0" w:after="0"/>
              <w:ind w:left="33"/>
              <w:rPr>
                <w:rFonts w:ascii="Times New Roman" w:hAnsi="Times New Roman"/>
                <w:bCs/>
                <w:sz w:val="24"/>
                <w:lang w:eastAsia="de-DE"/>
              </w:rPr>
            </w:pPr>
          </w:p>
          <w:p w14:paraId="62970AC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Carrying amount of the derivatives accounted for as financial assets at the reporting reference date. </w:t>
            </w:r>
          </w:p>
          <w:p w14:paraId="5786483E" w14:textId="77777777" w:rsidR="00FD54FC" w:rsidRPr="00392FFD" w:rsidRDefault="00FD54FC" w:rsidP="00FD54FC">
            <w:pPr>
              <w:spacing w:before="0" w:after="0"/>
              <w:ind w:left="33"/>
              <w:rPr>
                <w:rFonts w:ascii="Times New Roman" w:hAnsi="Times New Roman"/>
                <w:bCs/>
                <w:sz w:val="24"/>
                <w:lang w:eastAsia="de-DE"/>
              </w:rPr>
            </w:pPr>
          </w:p>
          <w:p w14:paraId="558E505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4FACB69A"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21A3B" w14:paraId="2787D633" w14:textId="77777777" w:rsidTr="00672D2A">
        <w:tc>
          <w:tcPr>
            <w:tcW w:w="1188" w:type="dxa"/>
          </w:tcPr>
          <w:p w14:paraId="2910FC2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210</w:t>
            </w:r>
          </w:p>
        </w:tc>
        <w:tc>
          <w:tcPr>
            <w:tcW w:w="8640" w:type="dxa"/>
          </w:tcPr>
          <w:p w14:paraId="0BA6A82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 Notional amount</w:t>
            </w:r>
          </w:p>
          <w:p w14:paraId="138ECD26" w14:textId="77777777" w:rsidR="00FD54FC" w:rsidRPr="00321A3B" w:rsidRDefault="00FD54FC" w:rsidP="00FD54FC">
            <w:pPr>
              <w:spacing w:before="0" w:after="0"/>
              <w:ind w:left="33"/>
              <w:rPr>
                <w:rFonts w:ascii="Times New Roman" w:hAnsi="Times New Roman"/>
                <w:bCs/>
                <w:sz w:val="24"/>
                <w:lang w:eastAsia="de-DE"/>
              </w:rPr>
            </w:pPr>
          </w:p>
          <w:p w14:paraId="6860D58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and national GAAP based on BAD, notional amount, as defined in Annex V, Part 2, paragraphs </w:t>
            </w:r>
            <w:r w:rsidR="00E863C1">
              <w:rPr>
                <w:rFonts w:ascii="Times New Roman" w:hAnsi="Times New Roman"/>
                <w:bCs/>
                <w:sz w:val="24"/>
                <w:lang w:eastAsia="de-DE"/>
              </w:rPr>
              <w:t>133 to 135,</w:t>
            </w:r>
            <w:r w:rsidRPr="00321A3B">
              <w:rPr>
                <w:rFonts w:ascii="Times New Roman" w:hAnsi="Times New Roman"/>
                <w:bCs/>
                <w:sz w:val="24"/>
                <w:lang w:eastAsia="de-DE"/>
              </w:rPr>
              <w:t xml:space="preserve"> of all derivative contracts concluded and not yet settled at the reporting reference date whose counterparty is a General government, as defined above i</w:t>
            </w:r>
            <w:r w:rsidRPr="00321A3B" w:rsidDel="009C11E5">
              <w:rPr>
                <w:rFonts w:ascii="Times New Roman" w:hAnsi="Times New Roman"/>
                <w:bCs/>
                <w:sz w:val="24"/>
                <w:lang w:eastAsia="de-DE"/>
              </w:rPr>
              <w:t xml:space="preserve">n paragraph </w:t>
            </w:r>
            <w:r w:rsidRPr="00321A3B">
              <w:rPr>
                <w:rFonts w:ascii="Times New Roman" w:hAnsi="Times New Roman"/>
                <w:bCs/>
                <w:sz w:val="24"/>
                <w:lang w:eastAsia="de-DE"/>
              </w:rPr>
              <w:t>1, when its fair value is positive for the institution at the reporting reference date.</w:t>
            </w:r>
          </w:p>
          <w:p w14:paraId="65EBF0F5"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2E45F805" w14:textId="77777777" w:rsidTr="00672D2A">
        <w:tc>
          <w:tcPr>
            <w:tcW w:w="1188" w:type="dxa"/>
          </w:tcPr>
          <w:p w14:paraId="21312B4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220-230</w:t>
            </w:r>
          </w:p>
        </w:tc>
        <w:tc>
          <w:tcPr>
            <w:tcW w:w="8640" w:type="dxa"/>
          </w:tcPr>
          <w:p w14:paraId="7656514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negative fair value</w:t>
            </w:r>
          </w:p>
          <w:p w14:paraId="687A099B" w14:textId="77777777" w:rsidR="00FD54FC" w:rsidRPr="00321A3B" w:rsidDel="00501397" w:rsidRDefault="00FD54FC" w:rsidP="00FD54FC">
            <w:pPr>
              <w:spacing w:before="0" w:after="0"/>
              <w:ind w:left="33"/>
              <w:rPr>
                <w:rFonts w:ascii="Times New Roman" w:hAnsi="Times New Roman"/>
                <w:bCs/>
                <w:sz w:val="24"/>
                <w:lang w:eastAsia="de-DE"/>
              </w:rPr>
            </w:pPr>
          </w:p>
          <w:p w14:paraId="2CCF6B48"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they are </w:t>
            </w:r>
            <w:r w:rsidRPr="00321A3B" w:rsidDel="004A25FD">
              <w:rPr>
                <w:rFonts w:ascii="Times New Roman" w:hAnsi="Times New Roman"/>
                <w:bCs/>
                <w:sz w:val="24"/>
                <w:lang w:eastAsia="de-DE"/>
              </w:rPr>
              <w:t>used in a qual</w:t>
            </w:r>
            <w:r w:rsidRPr="00392FFD" w:rsidDel="004A25FD">
              <w:rPr>
                <w:rFonts w:ascii="Times New Roman" w:hAnsi="Times New Roman"/>
                <w:bCs/>
                <w:sz w:val="24"/>
                <w:lang w:eastAsia="de-DE"/>
              </w:rPr>
              <w:t xml:space="preserve">ifying hedging relationship </w:t>
            </w:r>
            <w:r w:rsidRPr="00392FFD">
              <w:rPr>
                <w:rFonts w:ascii="Times New Roman" w:hAnsi="Times New Roman"/>
                <w:bCs/>
                <w:sz w:val="24"/>
                <w:lang w:eastAsia="de-DE"/>
              </w:rPr>
              <w:t>or are held for trading or included in the trading portfolio under IFRS and national GAAP based on BAD.</w:t>
            </w:r>
            <w:r w:rsidR="00730040">
              <w:rPr>
                <w:rFonts w:ascii="Times New Roman" w:hAnsi="Times New Roman"/>
                <w:bCs/>
                <w:sz w:val="24"/>
                <w:lang w:eastAsia="de-DE"/>
              </w:rPr>
              <w:t xml:space="preserve"> </w:t>
            </w:r>
          </w:p>
          <w:p w14:paraId="2C53792E" w14:textId="77777777" w:rsidR="00FD54FC" w:rsidRPr="00392FFD" w:rsidRDefault="00FD54FC" w:rsidP="00FD54FC">
            <w:pPr>
              <w:spacing w:before="0" w:after="0"/>
              <w:ind w:left="33"/>
              <w:rPr>
                <w:rFonts w:ascii="Times New Roman" w:hAnsi="Times New Roman"/>
                <w:bCs/>
                <w:sz w:val="24"/>
                <w:lang w:eastAsia="de-DE"/>
              </w:rPr>
            </w:pPr>
          </w:p>
          <w:p w14:paraId="195CB341"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sidRPr="00392FFD">
              <w:rPr>
                <w:rFonts w:ascii="Times New Roman" w:hAnsi="Times New Roman"/>
                <w:bCs/>
                <w:sz w:val="24"/>
                <w:lang w:eastAsia="de-DE"/>
              </w:rPr>
              <w:t>1</w:t>
            </w:r>
            <w:r w:rsidR="00E863C1">
              <w:rPr>
                <w:rFonts w:ascii="Times New Roman" w:hAnsi="Times New Roman"/>
                <w:bCs/>
                <w:sz w:val="24"/>
                <w:lang w:eastAsia="de-DE"/>
              </w:rPr>
              <w:t>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00730040">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14</w:t>
            </w:r>
            <w:r w:rsidR="00E863C1">
              <w:rPr>
                <w:rFonts w:ascii="Times New Roman" w:hAnsi="Times New Roman"/>
                <w:bCs/>
                <w:sz w:val="24"/>
                <w:lang w:eastAsia="de-DE"/>
              </w:rPr>
              <w:t>0</w:t>
            </w:r>
            <w:r w:rsidRPr="00392FFD">
              <w:rPr>
                <w:rFonts w:ascii="Times New Roman" w:hAnsi="Times New Roman"/>
                <w:bCs/>
                <w:sz w:val="24"/>
                <w:lang w:eastAsia="de-DE"/>
              </w:rPr>
              <w:t>).</w:t>
            </w:r>
          </w:p>
          <w:p w14:paraId="14557A6A"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9441162" w14:textId="77777777" w:rsidTr="00672D2A">
        <w:tc>
          <w:tcPr>
            <w:tcW w:w="1188" w:type="dxa"/>
          </w:tcPr>
          <w:p w14:paraId="4D48A48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220</w:t>
            </w:r>
          </w:p>
        </w:tc>
        <w:tc>
          <w:tcPr>
            <w:tcW w:w="8640" w:type="dxa"/>
          </w:tcPr>
          <w:p w14:paraId="76DD425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negative fair value: Carrying amount </w:t>
            </w:r>
          </w:p>
          <w:p w14:paraId="2146AEEB" w14:textId="77777777" w:rsidR="00FD54FC" w:rsidRPr="00392FFD" w:rsidRDefault="00FD54FC" w:rsidP="00FD54FC">
            <w:pPr>
              <w:spacing w:before="0" w:after="0"/>
              <w:ind w:left="33"/>
              <w:rPr>
                <w:rFonts w:ascii="Times New Roman" w:hAnsi="Times New Roman"/>
                <w:bCs/>
                <w:sz w:val="24"/>
                <w:lang w:eastAsia="de-DE"/>
              </w:rPr>
            </w:pPr>
          </w:p>
          <w:p w14:paraId="2FB1208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the derivatives accounted for as financial liabilities at the reporting reference date.</w:t>
            </w:r>
            <w:r w:rsidR="00730040">
              <w:rPr>
                <w:rFonts w:ascii="Times New Roman" w:hAnsi="Times New Roman"/>
                <w:bCs/>
                <w:sz w:val="24"/>
                <w:lang w:eastAsia="de-DE"/>
              </w:rPr>
              <w:t xml:space="preserve"> </w:t>
            </w:r>
          </w:p>
          <w:p w14:paraId="393A7706" w14:textId="77777777" w:rsidR="00FD54FC" w:rsidRPr="00392FFD" w:rsidRDefault="00FD54FC" w:rsidP="00FD54FC">
            <w:pPr>
              <w:spacing w:before="0" w:after="0"/>
              <w:ind w:left="33"/>
              <w:rPr>
                <w:rFonts w:ascii="Times New Roman" w:hAnsi="Times New Roman"/>
                <w:bCs/>
                <w:sz w:val="24"/>
                <w:lang w:eastAsia="de-DE"/>
              </w:rPr>
            </w:pPr>
          </w:p>
          <w:p w14:paraId="12F4E4B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57F6270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1853AB1" w14:textId="77777777" w:rsidTr="00672D2A">
        <w:tc>
          <w:tcPr>
            <w:tcW w:w="1188" w:type="dxa"/>
          </w:tcPr>
          <w:p w14:paraId="635BAE4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230</w:t>
            </w:r>
          </w:p>
        </w:tc>
        <w:tc>
          <w:tcPr>
            <w:tcW w:w="8640" w:type="dxa"/>
          </w:tcPr>
          <w:p w14:paraId="4F398CD2" w14:textId="77777777" w:rsidR="00FD54FC" w:rsidRPr="00392FFD" w:rsidRDefault="00FD54FC" w:rsidP="00FD54FC">
            <w:pPr>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Notional amount</w:t>
            </w:r>
          </w:p>
          <w:p w14:paraId="6DDC2283" w14:textId="77777777" w:rsidR="00FD54FC" w:rsidRPr="00392FFD" w:rsidRDefault="00FD54FC" w:rsidP="00FD54FC">
            <w:pPr>
              <w:spacing w:before="0" w:after="0"/>
              <w:ind w:left="33"/>
              <w:rPr>
                <w:rFonts w:ascii="Times New Roman" w:hAnsi="Times New Roman"/>
                <w:b/>
                <w:bCs/>
                <w:sz w:val="24"/>
                <w:u w:val="single"/>
                <w:lang w:eastAsia="de-DE"/>
              </w:rPr>
            </w:pPr>
          </w:p>
          <w:p w14:paraId="3124EDB5"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Cs/>
                <w:sz w:val="24"/>
                <w:lang w:eastAsia="de-DE"/>
              </w:rPr>
              <w:t xml:space="preserve">Under IFRS and national GAAP based on BAD, </w:t>
            </w:r>
            <w:r w:rsidRPr="00392FFD">
              <w:rPr>
                <w:rFonts w:ascii="Times New Roman" w:hAnsi="Times New Roman"/>
                <w:bCs/>
                <w:sz w:val="24"/>
                <w:lang w:eastAsia="de-DE"/>
              </w:rPr>
              <w:t xml:space="preserve">notional amount, as defined in Annex V, Part 2, paragraphs </w:t>
            </w:r>
            <w:r w:rsidR="00E863C1">
              <w:rPr>
                <w:rFonts w:ascii="Times New Roman" w:hAnsi="Times New Roman"/>
                <w:bCs/>
                <w:sz w:val="24"/>
                <w:lang w:eastAsia="de-DE"/>
              </w:rPr>
              <w:t>133 to 135</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of all </w:t>
            </w:r>
            <w:r w:rsidRPr="00392FFD">
              <w:rPr>
                <w:rFonts w:ascii="Times New Roman" w:hAnsi="Times New Roman"/>
                <w:bCs/>
                <w:sz w:val="24"/>
                <w:lang w:eastAsia="de-DE"/>
              </w:rPr>
              <w:t>derivative contracts</w:t>
            </w:r>
            <w:r w:rsidRPr="00392FFD" w:rsidDel="00501397">
              <w:rPr>
                <w:rFonts w:ascii="Times New Roman" w:hAnsi="Times New Roman"/>
                <w:bCs/>
                <w:sz w:val="24"/>
                <w:lang w:eastAsia="de-DE"/>
              </w:rPr>
              <w:t xml:space="preserve"> concluded and not yet settled at the reference date whose counterparty is a General government, as defined above</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in paragraph </w:t>
            </w:r>
            <w:r w:rsidRPr="00392FFD">
              <w:rPr>
                <w:rFonts w:ascii="Times New Roman" w:hAnsi="Times New Roman"/>
                <w:bCs/>
                <w:sz w:val="24"/>
                <w:lang w:eastAsia="de-DE"/>
              </w:rPr>
              <w:t>1</w:t>
            </w:r>
            <w:r w:rsidRPr="00392FFD" w:rsidDel="00501397">
              <w:rPr>
                <w:rFonts w:ascii="Times New Roman" w:hAnsi="Times New Roman"/>
                <w:bCs/>
                <w:sz w:val="24"/>
                <w:lang w:eastAsia="de-DE"/>
              </w:rPr>
              <w:t xml:space="preserve">, when </w:t>
            </w:r>
            <w:r w:rsidRPr="00392FFD">
              <w:rPr>
                <w:rFonts w:ascii="Times New Roman" w:hAnsi="Times New Roman"/>
                <w:bCs/>
                <w:sz w:val="24"/>
                <w:lang w:eastAsia="de-DE"/>
              </w:rPr>
              <w:t xml:space="preserve">its </w:t>
            </w:r>
            <w:r w:rsidRPr="00392FFD" w:rsidDel="00501397">
              <w:rPr>
                <w:rFonts w:ascii="Times New Roman" w:hAnsi="Times New Roman"/>
                <w:bCs/>
                <w:sz w:val="24"/>
                <w:lang w:eastAsia="de-DE"/>
              </w:rPr>
              <w:t>fair value is negative</w:t>
            </w:r>
            <w:r w:rsidRPr="00392FFD">
              <w:rPr>
                <w:rFonts w:ascii="Times New Roman" w:hAnsi="Times New Roman"/>
                <w:bCs/>
                <w:sz w:val="24"/>
                <w:lang w:eastAsia="de-DE"/>
              </w:rPr>
              <w:t xml:space="preserve"> for the institution</w:t>
            </w:r>
            <w:r w:rsidRPr="00392FFD" w:rsidDel="00501397">
              <w:rPr>
                <w:rFonts w:ascii="Times New Roman" w:hAnsi="Times New Roman"/>
                <w:bCs/>
                <w:sz w:val="24"/>
                <w:lang w:eastAsia="de-DE"/>
              </w:rPr>
              <w:t>.</w:t>
            </w:r>
          </w:p>
          <w:p w14:paraId="70C004CE"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C90ACAD" w14:textId="77777777" w:rsidTr="00672D2A">
        <w:tc>
          <w:tcPr>
            <w:tcW w:w="1188" w:type="dxa"/>
          </w:tcPr>
          <w:p w14:paraId="3F29427C" w14:textId="77777777"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240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Pr>
          <w:p w14:paraId="2CE8730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OFF-BALANCE SHEET EXPOSURES</w:t>
            </w:r>
          </w:p>
        </w:tc>
      </w:tr>
      <w:tr w:rsidR="00FD54FC" w:rsidRPr="00392FFD" w14:paraId="39CA27B2" w14:textId="77777777" w:rsidTr="00672D2A">
        <w:tc>
          <w:tcPr>
            <w:tcW w:w="1188" w:type="dxa"/>
          </w:tcPr>
          <w:p w14:paraId="053D555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240</w:t>
            </w:r>
          </w:p>
        </w:tc>
        <w:tc>
          <w:tcPr>
            <w:tcW w:w="8640" w:type="dxa"/>
          </w:tcPr>
          <w:p w14:paraId="1CFFEB6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Nominal amount</w:t>
            </w:r>
          </w:p>
          <w:p w14:paraId="20F6D7D7" w14:textId="77777777" w:rsidR="00FD54FC" w:rsidRPr="00392FFD" w:rsidRDefault="00FD54FC" w:rsidP="00FD54FC">
            <w:pPr>
              <w:spacing w:before="0" w:after="0"/>
              <w:ind w:left="33"/>
              <w:rPr>
                <w:rFonts w:ascii="Times New Roman" w:hAnsi="Times New Roman"/>
                <w:bCs/>
                <w:sz w:val="24"/>
                <w:lang w:eastAsia="de-DE"/>
              </w:rPr>
            </w:pPr>
          </w:p>
          <w:p w14:paraId="38C30B8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When the direct counterparty of the off-balance sheet item is a General government as defined above </w:t>
            </w:r>
            <w:r w:rsidRPr="00392FFD" w:rsidDel="00C5148F">
              <w:rPr>
                <w:rFonts w:ascii="Times New Roman" w:hAnsi="Times New Roman"/>
                <w:bCs/>
                <w:sz w:val="24"/>
                <w:lang w:eastAsia="de-DE"/>
              </w:rPr>
              <w:t xml:space="preserve">in paragraph </w:t>
            </w:r>
            <w:r w:rsidRPr="00392FFD">
              <w:rPr>
                <w:rFonts w:ascii="Times New Roman" w:hAnsi="Times New Roman"/>
                <w:bCs/>
                <w:sz w:val="24"/>
                <w:lang w:eastAsia="de-DE"/>
              </w:rPr>
              <w:t xml:space="preserve">1, nominal amount of the commitments and financial guarantees that are not considered as a derivative in accordance with IFRS or under national GAAP based on BAD (Annex V, Part 2, paragraphs </w:t>
            </w:r>
            <w:r w:rsidR="00E863C1" w:rsidRPr="00392FFD">
              <w:rPr>
                <w:rFonts w:ascii="Times New Roman" w:hAnsi="Times New Roman"/>
                <w:bCs/>
                <w:sz w:val="24"/>
                <w:lang w:eastAsia="de-DE"/>
              </w:rPr>
              <w:t>10</w:t>
            </w:r>
            <w:r w:rsidR="00E863C1">
              <w:rPr>
                <w:rFonts w:ascii="Times New Roman" w:hAnsi="Times New Roman"/>
                <w:bCs/>
                <w:sz w:val="24"/>
                <w:lang w:eastAsia="de-DE"/>
              </w:rPr>
              <w:t>2</w:t>
            </w:r>
            <w:r w:rsidRPr="00392FFD">
              <w:rPr>
                <w:rFonts w:ascii="Times New Roman" w:hAnsi="Times New Roman"/>
                <w:bCs/>
                <w:sz w:val="24"/>
                <w:lang w:eastAsia="de-DE"/>
              </w:rPr>
              <w:t>-</w:t>
            </w:r>
            <w:r w:rsidR="00E863C1" w:rsidRPr="00392FFD">
              <w:rPr>
                <w:rFonts w:ascii="Times New Roman" w:hAnsi="Times New Roman"/>
                <w:bCs/>
                <w:sz w:val="24"/>
                <w:lang w:eastAsia="de-DE"/>
              </w:rPr>
              <w:t>1</w:t>
            </w:r>
            <w:r w:rsidR="00E863C1">
              <w:rPr>
                <w:rFonts w:ascii="Times New Roman" w:hAnsi="Times New Roman"/>
                <w:bCs/>
                <w:sz w:val="24"/>
                <w:lang w:eastAsia="de-DE"/>
              </w:rPr>
              <w:t>19</w:t>
            </w:r>
            <w:r w:rsidRPr="00392FFD">
              <w:rPr>
                <w:rFonts w:ascii="Times New Roman" w:hAnsi="Times New Roman"/>
                <w:bCs/>
                <w:sz w:val="24"/>
                <w:lang w:eastAsia="de-DE"/>
              </w:rPr>
              <w:t>).</w:t>
            </w:r>
          </w:p>
          <w:p w14:paraId="2D9E0B44" w14:textId="77777777" w:rsidR="00FD54FC" w:rsidRPr="00392FFD" w:rsidRDefault="00FD54FC" w:rsidP="00FD54FC">
            <w:pPr>
              <w:spacing w:before="0" w:after="0"/>
              <w:ind w:left="33"/>
              <w:rPr>
                <w:rFonts w:ascii="Times New Roman" w:hAnsi="Times New Roman"/>
                <w:bCs/>
                <w:sz w:val="24"/>
                <w:lang w:eastAsia="de-DE"/>
              </w:rPr>
            </w:pPr>
          </w:p>
          <w:p w14:paraId="232305A6" w14:textId="77777777" w:rsidR="00FD54FC" w:rsidRPr="00392FFD" w:rsidDel="00501397"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In accordance with Annex V, Part 1, paragraph</w:t>
            </w:r>
            <w:r w:rsidR="00E863C1">
              <w:rPr>
                <w:rFonts w:ascii="Times New Roman" w:hAnsi="Times New Roman"/>
                <w:bCs/>
                <w:sz w:val="24"/>
                <w:lang w:eastAsia="de-DE"/>
              </w:rPr>
              <w:t>s</w:t>
            </w:r>
            <w:r w:rsidRPr="00392FFD">
              <w:rPr>
                <w:rFonts w:ascii="Times New Roman" w:hAnsi="Times New Roman"/>
                <w:bCs/>
                <w:sz w:val="24"/>
                <w:lang w:eastAsia="de-DE"/>
              </w:rPr>
              <w:t xml:space="preserve"> 43</w:t>
            </w:r>
            <w:r w:rsidR="00E863C1">
              <w:rPr>
                <w:rFonts w:ascii="Times New Roman" w:hAnsi="Times New Roman"/>
                <w:bCs/>
                <w:sz w:val="24"/>
                <w:lang w:eastAsia="de-DE"/>
              </w:rPr>
              <w:t xml:space="preserve"> and 44</w:t>
            </w:r>
            <w:r w:rsidRPr="00392FFD">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Pr>
                <w:rFonts w:ascii="Times New Roman" w:hAnsi="Times New Roman"/>
                <w:bCs/>
                <w:sz w:val="24"/>
                <w:lang w:eastAsia="de-DE"/>
              </w:rPr>
              <w:t xml:space="preserve"> </w:t>
            </w:r>
          </w:p>
          <w:p w14:paraId="119C71E5" w14:textId="77777777" w:rsidR="00FD54FC" w:rsidRPr="00392FFD" w:rsidRDefault="00FD54FC" w:rsidP="00FD54FC">
            <w:pPr>
              <w:spacing w:before="0" w:after="0"/>
              <w:ind w:left="33"/>
              <w:rPr>
                <w:rFonts w:ascii="Times New Roman" w:hAnsi="Times New Roman"/>
                <w:bCs/>
                <w:sz w:val="24"/>
                <w:lang w:eastAsia="de-DE"/>
              </w:rPr>
            </w:pPr>
          </w:p>
        </w:tc>
      </w:tr>
      <w:tr w:rsidR="00FD54FC" w:rsidRPr="00321A3B" w14:paraId="1ECA12C8" w14:textId="77777777" w:rsidTr="00672D2A">
        <w:tc>
          <w:tcPr>
            <w:tcW w:w="1188" w:type="dxa"/>
          </w:tcPr>
          <w:p w14:paraId="1B61B8C6"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lastRenderedPageBreak/>
              <w:t>2</w:t>
            </w:r>
            <w:r w:rsidRPr="00321A3B">
              <w:rPr>
                <w:rFonts w:ascii="Times New Roman" w:hAnsi="Times New Roman"/>
                <w:bCs/>
                <w:sz w:val="24"/>
                <w:lang w:eastAsia="de-DE"/>
              </w:rPr>
              <w:t>50</w:t>
            </w:r>
          </w:p>
        </w:tc>
        <w:tc>
          <w:tcPr>
            <w:tcW w:w="8640" w:type="dxa"/>
          </w:tcPr>
          <w:p w14:paraId="0EFA46F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Provisions</w:t>
            </w:r>
          </w:p>
          <w:p w14:paraId="3282478E" w14:textId="77777777" w:rsidR="00FD54FC" w:rsidRPr="00321A3B" w:rsidRDefault="00FD54FC" w:rsidP="00FD54FC">
            <w:pPr>
              <w:spacing w:before="0" w:after="0"/>
              <w:ind w:left="33"/>
              <w:rPr>
                <w:rFonts w:ascii="Times New Roman" w:hAnsi="Times New Roman"/>
                <w:bCs/>
                <w:sz w:val="24"/>
                <w:lang w:eastAsia="de-DE"/>
              </w:rPr>
            </w:pPr>
          </w:p>
          <w:p w14:paraId="4AFFDEC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Article 4 Liabilities (6)(c ), Off balance sheet items, Article 27(11), Article 28(8), Article 33; IFRS 9.4.2.1(c)(ii),(d)(ii), 9.5.5.20;IAS 37, IFRS 4, Annex V Part 2.</w:t>
            </w:r>
            <w:r w:rsidR="00E863C1" w:rsidRPr="00321A3B">
              <w:rPr>
                <w:rFonts w:ascii="Times New Roman" w:hAnsi="Times New Roman"/>
                <w:bCs/>
                <w:sz w:val="24"/>
                <w:lang w:eastAsia="de-DE"/>
              </w:rPr>
              <w:t>1</w:t>
            </w:r>
            <w:r w:rsidR="00E863C1">
              <w:rPr>
                <w:rFonts w:ascii="Times New Roman" w:hAnsi="Times New Roman"/>
                <w:bCs/>
                <w:sz w:val="24"/>
                <w:lang w:eastAsia="de-DE"/>
              </w:rPr>
              <w:t>1.</w:t>
            </w:r>
          </w:p>
          <w:p w14:paraId="5512BACE" w14:textId="77777777" w:rsidR="00FD54FC" w:rsidRPr="00321A3B" w:rsidRDefault="00FD54FC" w:rsidP="00FD54FC">
            <w:pPr>
              <w:spacing w:before="0" w:after="0"/>
              <w:ind w:left="33"/>
              <w:rPr>
                <w:rFonts w:ascii="Times New Roman" w:hAnsi="Times New Roman"/>
                <w:bCs/>
                <w:sz w:val="24"/>
                <w:lang w:eastAsia="de-DE"/>
              </w:rPr>
            </w:pPr>
          </w:p>
          <w:p w14:paraId="4A955F5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Provisions on all off-balance sheet exposures regardless how they are measured except those that are measured at fair value through profit or loss in accordance with IFRS 9.</w:t>
            </w:r>
          </w:p>
          <w:p w14:paraId="5F77FCD3" w14:textId="77777777" w:rsidR="00FD54FC" w:rsidRPr="00321A3B" w:rsidRDefault="00730040"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 </w:t>
            </w:r>
          </w:p>
          <w:p w14:paraId="192B118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Under IFRS, the impairment of a loan commitment given shall be reported in column 150 when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250.</w:t>
            </w:r>
          </w:p>
          <w:p w14:paraId="244C50F2"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ED52F90" w14:textId="77777777" w:rsidTr="00672D2A">
        <w:tc>
          <w:tcPr>
            <w:tcW w:w="1188" w:type="dxa"/>
          </w:tcPr>
          <w:p w14:paraId="493F455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260</w:t>
            </w:r>
          </w:p>
        </w:tc>
        <w:tc>
          <w:tcPr>
            <w:tcW w:w="8640" w:type="dxa"/>
          </w:tcPr>
          <w:p w14:paraId="1B540DC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 xml:space="preserve">Accumulated negative changes in fair value due to credit risk </w:t>
            </w:r>
          </w:p>
          <w:p w14:paraId="02A11F61" w14:textId="77777777" w:rsidR="00FD54FC" w:rsidRPr="00321A3B" w:rsidRDefault="00FD54FC" w:rsidP="00FD54FC">
            <w:pPr>
              <w:spacing w:before="0" w:after="0"/>
              <w:ind w:left="33"/>
              <w:rPr>
                <w:rFonts w:ascii="Times New Roman" w:hAnsi="Times New Roman"/>
                <w:b/>
                <w:bCs/>
                <w:sz w:val="24"/>
                <w:u w:val="single"/>
                <w:lang w:eastAsia="de-DE"/>
              </w:rPr>
            </w:pPr>
          </w:p>
          <w:p w14:paraId="7A3D736C"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off-balance sheet items measured at fair value through profit or loss under IFRS 9, acc</w:t>
            </w:r>
            <w:r w:rsidRPr="00392FFD">
              <w:rPr>
                <w:rFonts w:ascii="Times New Roman" w:hAnsi="Times New Roman"/>
                <w:bCs/>
                <w:sz w:val="24"/>
                <w:lang w:eastAsia="de-DE"/>
              </w:rPr>
              <w:t>umulated negative changes in fair value due to credit risk (Annex V, Part 2, paragraph</w:t>
            </w:r>
            <w:r w:rsidR="00BE47D8">
              <w:rPr>
                <w:rFonts w:ascii="Times New Roman" w:hAnsi="Times New Roman"/>
                <w:bCs/>
                <w:sz w:val="24"/>
                <w:lang w:eastAsia="de-DE"/>
              </w:rPr>
              <w:t>110</w:t>
            </w:r>
            <w:r w:rsidRPr="00392FFD">
              <w:rPr>
                <w:rFonts w:ascii="Times New Roman" w:hAnsi="Times New Roman"/>
                <w:bCs/>
                <w:sz w:val="24"/>
                <w:lang w:eastAsia="de-DE"/>
              </w:rPr>
              <w:t>)</w:t>
            </w:r>
          </w:p>
          <w:p w14:paraId="2281F65E" w14:textId="77777777" w:rsidR="00FD54FC" w:rsidRPr="00392FFD" w:rsidRDefault="00730040" w:rsidP="00FD54FC">
            <w:pPr>
              <w:spacing w:before="0" w:after="0"/>
              <w:ind w:left="33"/>
              <w:rPr>
                <w:rFonts w:ascii="Times New Roman" w:hAnsi="Times New Roman"/>
                <w:b/>
                <w:bCs/>
                <w:sz w:val="24"/>
                <w:u w:val="single"/>
                <w:lang w:eastAsia="de-DE"/>
              </w:rPr>
            </w:pPr>
            <w:r>
              <w:rPr>
                <w:rFonts w:ascii="Times New Roman" w:hAnsi="Times New Roman"/>
                <w:bCs/>
                <w:sz w:val="24"/>
                <w:u w:val="single"/>
                <w:lang w:eastAsia="de-DE"/>
              </w:rPr>
              <w:t xml:space="preserve"> </w:t>
            </w:r>
          </w:p>
        </w:tc>
      </w:tr>
      <w:tr w:rsidR="00FD54FC" w:rsidRPr="00392FFD" w14:paraId="48F0461D"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38EA918" w14:textId="77777777" w:rsidR="00FD54FC" w:rsidRPr="00392FFD" w:rsidDel="008D1680"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270</w:t>
            </w:r>
            <w:r w:rsidR="00B74792">
              <w:rPr>
                <w:rFonts w:ascii="Times New Roman" w:hAnsi="Times New Roman"/>
                <w:bCs/>
                <w:sz w:val="24"/>
                <w:lang w:eastAsia="de-DE"/>
              </w:rPr>
              <w:t>-</w:t>
            </w: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2F9A1E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Memorandum item: credit derivatives sold on general government exposures</w:t>
            </w:r>
          </w:p>
          <w:p w14:paraId="0DC53739" w14:textId="77777777" w:rsidR="00FD54FC" w:rsidRPr="00392FFD" w:rsidRDefault="00FD54FC" w:rsidP="00FD54FC">
            <w:pPr>
              <w:spacing w:before="0" w:after="0"/>
              <w:ind w:left="33"/>
              <w:rPr>
                <w:rFonts w:ascii="Times New Roman" w:hAnsi="Times New Roman"/>
                <w:b/>
                <w:bCs/>
                <w:sz w:val="24"/>
                <w:u w:val="single"/>
                <w:lang w:eastAsia="de-DE"/>
              </w:rPr>
            </w:pPr>
          </w:p>
          <w:p w14:paraId="61E4356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Credit derivatives that do not meet the definition of financial guarantees that the reporting institution has underwritten with counterparties other than General governments and whose reference exposure is a General government must be reported.</w:t>
            </w:r>
          </w:p>
          <w:p w14:paraId="0AE2D837" w14:textId="77777777" w:rsidR="00FD54FC" w:rsidRPr="00392FFD" w:rsidRDefault="00FD54FC" w:rsidP="00FD54FC">
            <w:pPr>
              <w:spacing w:before="0" w:after="0"/>
              <w:ind w:left="33"/>
              <w:rPr>
                <w:rFonts w:ascii="Times New Roman" w:hAnsi="Times New Roman"/>
                <w:bCs/>
                <w:sz w:val="24"/>
                <w:lang w:eastAsia="de-DE"/>
              </w:rPr>
            </w:pPr>
          </w:p>
          <w:p w14:paraId="3B8D773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These columns will not be reported for exposures broken down by risk, regulatory approach and exposure class (rows 020 to 1</w:t>
            </w:r>
            <w:r w:rsidR="0077276E">
              <w:rPr>
                <w:rFonts w:ascii="Times New Roman" w:hAnsi="Times New Roman"/>
                <w:bCs/>
                <w:sz w:val="24"/>
                <w:lang w:eastAsia="de-DE"/>
              </w:rPr>
              <w:t>6</w:t>
            </w:r>
            <w:r w:rsidRPr="00392FFD">
              <w:rPr>
                <w:rFonts w:ascii="Times New Roman" w:hAnsi="Times New Roman"/>
                <w:bCs/>
                <w:sz w:val="24"/>
                <w:lang w:eastAsia="de-DE"/>
              </w:rPr>
              <w:t>0).</w:t>
            </w:r>
          </w:p>
          <w:p w14:paraId="3D246761" w14:textId="77777777" w:rsidR="00FD54FC" w:rsidRPr="00392FFD" w:rsidRDefault="00FD54FC" w:rsidP="00FD54FC">
            <w:pPr>
              <w:spacing w:before="0" w:after="0"/>
              <w:ind w:left="33"/>
              <w:rPr>
                <w:rFonts w:ascii="Times New Roman" w:hAnsi="Times New Roman"/>
                <w:bCs/>
                <w:sz w:val="24"/>
                <w:lang w:eastAsia="de-DE"/>
              </w:rPr>
            </w:pPr>
          </w:p>
          <w:p w14:paraId="389ED69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The exposures reported in the section are not to be considered in the computation of exposure Value and Risk weighted amount (columns 290 and 300) which is based solely on direct exposures. </w:t>
            </w:r>
          </w:p>
          <w:p w14:paraId="409C583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 </w:t>
            </w:r>
          </w:p>
        </w:tc>
      </w:tr>
      <w:tr w:rsidR="00FD54FC" w:rsidRPr="00392FFD" w14:paraId="64460961"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BE991B"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5F04811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positive fair value - Carrying amount</w:t>
            </w:r>
          </w:p>
          <w:p w14:paraId="4AD938DB" w14:textId="77777777" w:rsidR="00FD54FC" w:rsidRPr="00392FFD" w:rsidRDefault="00FD54FC" w:rsidP="00FD54FC">
            <w:pPr>
              <w:spacing w:before="0" w:after="0"/>
              <w:ind w:left="33"/>
              <w:rPr>
                <w:rFonts w:ascii="Times New Roman" w:hAnsi="Times New Roman"/>
                <w:b/>
                <w:bCs/>
                <w:sz w:val="24"/>
                <w:u w:val="single"/>
                <w:lang w:eastAsia="de-DE"/>
              </w:rPr>
            </w:pPr>
          </w:p>
          <w:p w14:paraId="0A66F9C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B8A4248" w14:textId="77777777" w:rsidR="00FD54FC" w:rsidRPr="00392FFD" w:rsidRDefault="00FD54FC" w:rsidP="00FD54FC">
            <w:pPr>
              <w:spacing w:before="0" w:after="0"/>
              <w:ind w:left="33"/>
              <w:rPr>
                <w:rFonts w:ascii="Times New Roman" w:hAnsi="Times New Roman"/>
                <w:bCs/>
                <w:sz w:val="24"/>
                <w:lang w:eastAsia="de-DE"/>
              </w:rPr>
            </w:pPr>
          </w:p>
          <w:p w14:paraId="721D93F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IFRS, the amount to be reported in this column is the carrying amount of the derivatives that are financial assets at the reporting date.</w:t>
            </w:r>
          </w:p>
          <w:p w14:paraId="73C1E2A3" w14:textId="77777777" w:rsidR="00FD54FC" w:rsidRPr="00392FFD" w:rsidRDefault="00FD54FC" w:rsidP="00FD54FC">
            <w:pPr>
              <w:spacing w:before="0" w:after="0"/>
              <w:ind w:left="33"/>
              <w:rPr>
                <w:rFonts w:ascii="Times New Roman" w:hAnsi="Times New Roman"/>
                <w:bCs/>
                <w:sz w:val="24"/>
                <w:lang w:eastAsia="de-DE"/>
              </w:rPr>
            </w:pPr>
          </w:p>
          <w:p w14:paraId="70206FB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For derivatives under GAAP based on BAD, the amount to be reported in this column is the fair value of the derivatives with a positive fair value at the reference reporting date, independently how they are accounted for.</w:t>
            </w:r>
          </w:p>
          <w:p w14:paraId="276B8E7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2177EEA4"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DE2C260"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47CB8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 Carrying amount</w:t>
            </w:r>
          </w:p>
          <w:p w14:paraId="70587846" w14:textId="77777777" w:rsidR="00FD54FC" w:rsidRPr="00392FFD" w:rsidRDefault="00FD54FC" w:rsidP="00FD54FC">
            <w:pPr>
              <w:spacing w:before="0" w:after="0"/>
              <w:ind w:left="33"/>
              <w:rPr>
                <w:rFonts w:ascii="Times New Roman" w:hAnsi="Times New Roman"/>
                <w:b/>
                <w:bCs/>
                <w:sz w:val="24"/>
                <w:u w:val="single"/>
                <w:lang w:eastAsia="de-DE"/>
              </w:rPr>
            </w:pPr>
          </w:p>
          <w:p w14:paraId="0D0AFB0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794D476E" w14:textId="77777777" w:rsidR="00FD54FC" w:rsidRPr="00392FFD" w:rsidRDefault="00FD54FC" w:rsidP="00FD54FC">
            <w:pPr>
              <w:spacing w:before="0" w:after="0"/>
              <w:ind w:left="33"/>
              <w:rPr>
                <w:rFonts w:ascii="Times New Roman" w:hAnsi="Times New Roman"/>
                <w:bCs/>
                <w:sz w:val="24"/>
                <w:lang w:eastAsia="de-DE"/>
              </w:rPr>
            </w:pPr>
          </w:p>
          <w:p w14:paraId="24BA4BE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derivatives under IFRS, the amount to be reported in this column is the carrying amount of the derivatives that are financial liabilities at the reporting date. </w:t>
            </w:r>
          </w:p>
          <w:p w14:paraId="19FDFFEF" w14:textId="77777777" w:rsidR="00FD54FC" w:rsidRPr="00392FFD" w:rsidRDefault="00FD54FC" w:rsidP="00FD54FC">
            <w:pPr>
              <w:spacing w:before="0" w:after="0"/>
              <w:ind w:left="33"/>
              <w:rPr>
                <w:rFonts w:ascii="Times New Roman" w:hAnsi="Times New Roman"/>
                <w:bCs/>
                <w:sz w:val="24"/>
                <w:lang w:eastAsia="de-DE"/>
              </w:rPr>
            </w:pPr>
          </w:p>
          <w:p w14:paraId="40503DB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For derivatives under GAAP based on BAD, the amount to be reported in this column is the fair value of the derivatives with a negative fair value at the reference reporting date, independently how they are accounted for.</w:t>
            </w:r>
            <w:r w:rsidRPr="00392FFD">
              <w:rPr>
                <w:rFonts w:ascii="Times New Roman" w:hAnsi="Times New Roman"/>
                <w:b/>
                <w:bCs/>
                <w:sz w:val="24"/>
                <w:u w:val="single"/>
                <w:lang w:eastAsia="de-DE"/>
              </w:rPr>
              <w:t xml:space="preserve"> </w:t>
            </w:r>
          </w:p>
          <w:p w14:paraId="615BFFF9"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A4DC4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110AD4BC"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78FEAE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 value</w:t>
            </w:r>
          </w:p>
          <w:p w14:paraId="17330852" w14:textId="77777777" w:rsidR="00FD54FC" w:rsidRPr="00392FFD" w:rsidRDefault="00FD54FC" w:rsidP="00FD54FC">
            <w:pPr>
              <w:spacing w:before="0" w:after="0"/>
              <w:ind w:left="33"/>
              <w:rPr>
                <w:rFonts w:ascii="Times New Roman" w:hAnsi="Times New Roman"/>
                <w:b/>
                <w:bCs/>
                <w:sz w:val="24"/>
                <w:u w:val="single"/>
                <w:lang w:eastAsia="de-DE"/>
              </w:rPr>
            </w:pPr>
          </w:p>
          <w:p w14:paraId="1BD2DCF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 value for exposures subject to the credit risk framework.</w:t>
            </w:r>
          </w:p>
          <w:p w14:paraId="037321BC" w14:textId="77777777" w:rsidR="00FD54FC" w:rsidRPr="00392FFD" w:rsidRDefault="00FD54FC" w:rsidP="00FD54FC">
            <w:pPr>
              <w:spacing w:before="0" w:after="0"/>
              <w:ind w:left="33"/>
              <w:rPr>
                <w:rFonts w:ascii="Times New Roman" w:hAnsi="Times New Roman"/>
                <w:bCs/>
                <w:sz w:val="24"/>
                <w:lang w:eastAsia="de-DE"/>
              </w:rPr>
            </w:pPr>
          </w:p>
          <w:p w14:paraId="72E1D96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111 of CRR. For exposures under the IRB approach: see Article 166 and Article 230 (1) sentence 2 of CRR.</w:t>
            </w:r>
          </w:p>
          <w:p w14:paraId="5D5E0F6B" w14:textId="77777777" w:rsidR="00FD54FC" w:rsidRPr="00392FFD" w:rsidRDefault="00FD54FC" w:rsidP="00FD54FC">
            <w:pPr>
              <w:spacing w:before="0" w:after="0"/>
              <w:ind w:left="33"/>
              <w:rPr>
                <w:rFonts w:ascii="Times New Roman" w:hAnsi="Times New Roman"/>
                <w:bCs/>
                <w:sz w:val="24"/>
                <w:lang w:eastAsia="de-DE"/>
              </w:rPr>
            </w:pPr>
          </w:p>
          <w:p w14:paraId="7C82755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the reporting of derivatives subject to both counterparty credit risk and market risk capital charges see instructions for the row breakdown.</w:t>
            </w:r>
          </w:p>
          <w:p w14:paraId="33DC023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441E5EC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47D4DB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61B880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Risk weighted exposure amount </w:t>
            </w:r>
          </w:p>
          <w:p w14:paraId="293D4104" w14:textId="77777777" w:rsidR="00FD54FC" w:rsidRPr="00392FFD" w:rsidRDefault="00FD54FC" w:rsidP="00FD54FC">
            <w:pPr>
              <w:spacing w:before="0" w:after="0"/>
              <w:ind w:left="33"/>
              <w:rPr>
                <w:rFonts w:ascii="Times New Roman" w:hAnsi="Times New Roman"/>
                <w:b/>
                <w:bCs/>
                <w:sz w:val="24"/>
                <w:u w:val="single"/>
                <w:lang w:eastAsia="de-DE"/>
              </w:rPr>
            </w:pPr>
          </w:p>
          <w:p w14:paraId="2DF4083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Risk weighted exposure amount for exposures subject to the credit risk framework. </w:t>
            </w:r>
          </w:p>
          <w:p w14:paraId="05EB6CE4" w14:textId="77777777" w:rsidR="00FD54FC" w:rsidRPr="00392FFD" w:rsidRDefault="00FD54FC" w:rsidP="00FD54FC">
            <w:pPr>
              <w:spacing w:before="0" w:after="0"/>
              <w:ind w:left="33"/>
              <w:rPr>
                <w:rFonts w:ascii="Times New Roman" w:hAnsi="Times New Roman"/>
                <w:bCs/>
                <w:sz w:val="24"/>
                <w:lang w:eastAsia="de-DE"/>
              </w:rPr>
            </w:pPr>
          </w:p>
          <w:p w14:paraId="33BD0A9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113 (1) to (5) of CRR. For exposures under the IRB approach: see Article 153 (1) and (3) of CRR.</w:t>
            </w:r>
          </w:p>
          <w:p w14:paraId="764B4F2A" w14:textId="77777777" w:rsidR="00FD54FC" w:rsidRPr="00392FFD" w:rsidRDefault="00FD54FC" w:rsidP="00FD54FC">
            <w:pPr>
              <w:spacing w:before="0" w:after="0"/>
              <w:ind w:left="33"/>
              <w:rPr>
                <w:rFonts w:ascii="Times New Roman" w:hAnsi="Times New Roman"/>
                <w:bCs/>
                <w:sz w:val="24"/>
                <w:lang w:eastAsia="de-DE"/>
              </w:rPr>
            </w:pPr>
          </w:p>
          <w:p w14:paraId="4228ED1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the reporting of </w:t>
            </w:r>
            <w:r w:rsidR="00A85E91">
              <w:rPr>
                <w:rFonts w:ascii="Times New Roman" w:hAnsi="Times New Roman"/>
                <w:bCs/>
                <w:sz w:val="24"/>
                <w:lang w:eastAsia="de-DE"/>
              </w:rPr>
              <w:t>direct exposures within the scope of Article 271 CRR</w:t>
            </w:r>
            <w:r w:rsidRPr="00392FFD">
              <w:rPr>
                <w:rFonts w:ascii="Times New Roman" w:hAnsi="Times New Roman"/>
                <w:bCs/>
                <w:sz w:val="24"/>
                <w:lang w:eastAsia="de-DE"/>
              </w:rPr>
              <w:t xml:space="preserve"> subject to </w:t>
            </w:r>
            <w:r w:rsidR="009F7C08">
              <w:rPr>
                <w:rFonts w:ascii="Times New Roman" w:hAnsi="Times New Roman"/>
                <w:bCs/>
                <w:sz w:val="24"/>
                <w:lang w:eastAsia="de-DE"/>
              </w:rPr>
              <w:t xml:space="preserve">own funds requirements for </w:t>
            </w:r>
            <w:r w:rsidRPr="00392FFD">
              <w:rPr>
                <w:rFonts w:ascii="Times New Roman" w:hAnsi="Times New Roman"/>
                <w:bCs/>
                <w:sz w:val="24"/>
                <w:lang w:eastAsia="de-DE"/>
              </w:rPr>
              <w:t>both counterparty credit risk and market risk</w:t>
            </w:r>
            <w:r w:rsidR="009F7C08">
              <w:rPr>
                <w:rFonts w:ascii="Times New Roman" w:hAnsi="Times New Roman"/>
                <w:bCs/>
                <w:sz w:val="24"/>
                <w:lang w:eastAsia="de-DE"/>
              </w:rPr>
              <w:t>,</w:t>
            </w:r>
            <w:r w:rsidRPr="00392FFD">
              <w:rPr>
                <w:rFonts w:ascii="Times New Roman" w:hAnsi="Times New Roman"/>
                <w:bCs/>
                <w:sz w:val="24"/>
                <w:lang w:eastAsia="de-DE"/>
              </w:rPr>
              <w:t xml:space="preserve"> see instructions for the row breakdown.</w:t>
            </w:r>
          </w:p>
          <w:p w14:paraId="371BE49E" w14:textId="77777777" w:rsidR="00FD54FC" w:rsidRPr="00392FFD" w:rsidRDefault="00FD54FC" w:rsidP="00FD54FC">
            <w:pPr>
              <w:spacing w:before="0" w:after="0"/>
              <w:ind w:left="33"/>
              <w:rPr>
                <w:rFonts w:ascii="Times New Roman" w:hAnsi="Times New Roman"/>
                <w:b/>
                <w:bCs/>
                <w:sz w:val="24"/>
                <w:u w:val="single"/>
                <w:lang w:eastAsia="de-DE"/>
              </w:rPr>
            </w:pPr>
          </w:p>
        </w:tc>
      </w:tr>
    </w:tbl>
    <w:p w14:paraId="5C261EC1" w14:textId="77777777" w:rsidR="00FD54FC" w:rsidRPr="00392FFD"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14:paraId="6979E0D7" w14:textId="77777777" w:rsidTr="00672D2A">
        <w:tc>
          <w:tcPr>
            <w:tcW w:w="1188" w:type="dxa"/>
            <w:shd w:val="clear" w:color="auto" w:fill="CCCCCC"/>
          </w:tcPr>
          <w:p w14:paraId="3D76A9A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Rows</w:t>
            </w:r>
          </w:p>
        </w:tc>
        <w:tc>
          <w:tcPr>
            <w:tcW w:w="8701" w:type="dxa"/>
            <w:shd w:val="clear" w:color="auto" w:fill="CCCCCC"/>
          </w:tcPr>
          <w:p w14:paraId="0C56655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79F63BCB" w14:textId="77777777" w:rsidTr="00672D2A">
        <w:tc>
          <w:tcPr>
            <w:tcW w:w="9889" w:type="dxa"/>
            <w:gridSpan w:val="2"/>
          </w:tcPr>
          <w:p w14:paraId="03B3811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BREAKDOWN OF EXPOSURES BY REGULATORY APPROACH</w:t>
            </w:r>
          </w:p>
          <w:p w14:paraId="186BC877"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D4D599D" w14:textId="77777777" w:rsidTr="00672D2A">
        <w:tc>
          <w:tcPr>
            <w:tcW w:w="1188" w:type="dxa"/>
            <w:shd w:val="clear" w:color="auto" w:fill="auto"/>
          </w:tcPr>
          <w:p w14:paraId="7660CE4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701" w:type="dxa"/>
            <w:shd w:val="clear" w:color="auto" w:fill="auto"/>
          </w:tcPr>
          <w:p w14:paraId="7AD6A3F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exposures</w:t>
            </w:r>
          </w:p>
          <w:p w14:paraId="175CB4F7" w14:textId="77777777" w:rsidR="00FD54FC" w:rsidRPr="00392FFD" w:rsidRDefault="00FD54FC" w:rsidP="00FD54FC">
            <w:pPr>
              <w:spacing w:before="0" w:after="0"/>
              <w:ind w:left="33"/>
              <w:rPr>
                <w:rFonts w:ascii="Times New Roman" w:hAnsi="Times New Roman"/>
                <w:b/>
                <w:bCs/>
                <w:sz w:val="24"/>
                <w:u w:val="single"/>
                <w:lang w:eastAsia="de-DE"/>
              </w:rPr>
            </w:pPr>
          </w:p>
          <w:p w14:paraId="5A971BC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exposures to General governments, as defined in paragraph 1</w:t>
            </w:r>
          </w:p>
          <w:p w14:paraId="721290E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293378D" w14:textId="77777777" w:rsidTr="00672D2A">
        <w:tc>
          <w:tcPr>
            <w:tcW w:w="1188" w:type="dxa"/>
          </w:tcPr>
          <w:p w14:paraId="2B73AD55" w14:textId="77777777" w:rsidR="00FD54FC" w:rsidRPr="00392FFD" w:rsidRDefault="00FD54FC" w:rsidP="00A85E91">
            <w:pPr>
              <w:spacing w:before="0" w:after="0"/>
              <w:ind w:left="33"/>
              <w:rPr>
                <w:rFonts w:ascii="Times New Roman" w:hAnsi="Times New Roman"/>
                <w:bCs/>
                <w:sz w:val="24"/>
                <w:lang w:eastAsia="de-DE"/>
              </w:rPr>
            </w:pPr>
            <w:r w:rsidRPr="00392FFD">
              <w:rPr>
                <w:rFonts w:ascii="Times New Roman" w:hAnsi="Times New Roman"/>
                <w:bCs/>
                <w:sz w:val="24"/>
                <w:lang w:eastAsia="de-DE"/>
              </w:rPr>
              <w:t>020-15</w:t>
            </w:r>
            <w:r w:rsidR="00A85E91">
              <w:rPr>
                <w:rFonts w:ascii="Times New Roman" w:hAnsi="Times New Roman"/>
                <w:bCs/>
                <w:sz w:val="24"/>
                <w:lang w:eastAsia="de-DE"/>
              </w:rPr>
              <w:t>5</w:t>
            </w:r>
          </w:p>
        </w:tc>
        <w:tc>
          <w:tcPr>
            <w:tcW w:w="8701" w:type="dxa"/>
          </w:tcPr>
          <w:p w14:paraId="0FCD72C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
                <w:bCs/>
                <w:sz w:val="24"/>
                <w:u w:val="single"/>
                <w:lang w:eastAsia="de-DE"/>
              </w:rPr>
              <w:t>Exposures under the credit risk framework</w:t>
            </w:r>
          </w:p>
          <w:p w14:paraId="57B99236" w14:textId="77777777" w:rsidR="00FD54FC" w:rsidRPr="00392FFD" w:rsidRDefault="00FD54FC" w:rsidP="00542EAE">
            <w:pPr>
              <w:spacing w:before="0" w:after="0"/>
              <w:ind w:left="33"/>
              <w:rPr>
                <w:rFonts w:ascii="Times New Roman" w:hAnsi="Times New Roman"/>
                <w:bCs/>
                <w:sz w:val="24"/>
                <w:lang w:eastAsia="de-DE"/>
              </w:rPr>
            </w:pPr>
          </w:p>
          <w:p w14:paraId="052B11DD" w14:textId="77777777"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Aggregate of exposures to </w:t>
            </w:r>
            <w:r w:rsidRPr="00D95045">
              <w:rPr>
                <w:rFonts w:ascii="Times New Roman" w:hAnsi="Times New Roman"/>
                <w:sz w:val="24"/>
                <w:lang w:eastAsia="de-DE"/>
              </w:rPr>
              <w:t>General governments</w:t>
            </w:r>
            <w:r w:rsidRPr="00D95045">
              <w:rPr>
                <w:rFonts w:ascii="Times New Roman" w:hAnsi="Times New Roman"/>
                <w:bCs/>
                <w:sz w:val="24"/>
                <w:lang w:eastAsia="de-DE"/>
              </w:rPr>
              <w:t xml:space="preserve"> that shall be risk-weighted in accordance with Part Three, Title II CRR. Exposures under the credit risk framework include </w:t>
            </w:r>
            <w:r w:rsidRPr="00D95045">
              <w:rPr>
                <w:rFonts w:ascii="Times New Roman" w:hAnsi="Times New Roman"/>
                <w:bCs/>
                <w:sz w:val="24"/>
                <w:lang w:eastAsia="de-DE"/>
              </w:rPr>
              <w:lastRenderedPageBreak/>
              <w:t xml:space="preserve">exposures from </w:t>
            </w:r>
            <w:r w:rsidR="00542EAE">
              <w:rPr>
                <w:rFonts w:ascii="Times New Roman" w:hAnsi="Times New Roman"/>
                <w:bCs/>
                <w:sz w:val="24"/>
                <w:lang w:eastAsia="de-DE"/>
              </w:rPr>
              <w:t xml:space="preserve">both </w:t>
            </w:r>
            <w:r w:rsidRPr="00D95045">
              <w:rPr>
                <w:rFonts w:ascii="Times New Roman" w:hAnsi="Times New Roman"/>
                <w:bCs/>
                <w:sz w:val="24"/>
                <w:lang w:eastAsia="de-DE"/>
              </w:rPr>
              <w:t>the non-trading book</w:t>
            </w:r>
            <w:r w:rsidR="00542EAE">
              <w:rPr>
                <w:rFonts w:ascii="Times New Roman" w:hAnsi="Times New Roman"/>
                <w:bCs/>
                <w:sz w:val="24"/>
                <w:lang w:eastAsia="de-DE"/>
              </w:rPr>
              <w:t xml:space="preserve"> </w:t>
            </w:r>
            <w:r w:rsidR="00542EAE" w:rsidRPr="003D199D">
              <w:rPr>
                <w:rFonts w:ascii="Times New Roman" w:hAnsi="Times New Roman"/>
                <w:bCs/>
                <w:sz w:val="24"/>
                <w:lang w:eastAsia="de-DE"/>
              </w:rPr>
              <w:t xml:space="preserve">and </w:t>
            </w:r>
            <w:r w:rsidR="00CB256D" w:rsidRPr="003D199D">
              <w:rPr>
                <w:rFonts w:ascii="Times New Roman" w:hAnsi="Times New Roman"/>
                <w:bCs/>
                <w:sz w:val="24"/>
                <w:lang w:eastAsia="de-DE"/>
              </w:rPr>
              <w:t xml:space="preserve">the </w:t>
            </w:r>
            <w:r w:rsidR="00542EAE" w:rsidRPr="003D199D">
              <w:rPr>
                <w:rFonts w:ascii="Times New Roman" w:hAnsi="Times New Roman"/>
                <w:bCs/>
                <w:sz w:val="24"/>
                <w:lang w:eastAsia="de-DE"/>
              </w:rPr>
              <w:t>trading</w:t>
            </w:r>
            <w:r w:rsidR="00542EAE">
              <w:rPr>
                <w:rFonts w:ascii="Times New Roman" w:hAnsi="Times New Roman"/>
                <w:bCs/>
                <w:sz w:val="24"/>
                <w:lang w:eastAsia="de-DE"/>
              </w:rPr>
              <w:t xml:space="preserve"> book</w:t>
            </w:r>
            <w:r w:rsidRPr="00D95045">
              <w:rPr>
                <w:rFonts w:ascii="Times New Roman" w:hAnsi="Times New Roman"/>
                <w:bCs/>
                <w:sz w:val="24"/>
                <w:lang w:eastAsia="de-DE"/>
              </w:rPr>
              <w:t xml:space="preserve"> subject to a capital charge for counterparty credit risk.</w:t>
            </w:r>
            <w:r w:rsidR="00730040" w:rsidRPr="00D95045">
              <w:rPr>
                <w:rFonts w:ascii="Times New Roman" w:hAnsi="Times New Roman"/>
                <w:bCs/>
                <w:sz w:val="24"/>
                <w:lang w:eastAsia="de-DE"/>
              </w:rPr>
              <w:t xml:space="preserve"> </w:t>
            </w:r>
          </w:p>
          <w:p w14:paraId="60590281" w14:textId="77777777" w:rsidR="00FD54FC" w:rsidRPr="00D95045" w:rsidRDefault="00FD54FC" w:rsidP="009068C9">
            <w:pPr>
              <w:spacing w:before="0" w:after="0"/>
              <w:ind w:left="33"/>
              <w:rPr>
                <w:rFonts w:ascii="Times New Roman" w:hAnsi="Times New Roman"/>
                <w:bCs/>
                <w:sz w:val="24"/>
                <w:lang w:eastAsia="de-DE"/>
              </w:rPr>
            </w:pPr>
          </w:p>
          <w:p w14:paraId="51C20A0B" w14:textId="77777777"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Direct exposures </w:t>
            </w:r>
            <w:r w:rsidR="00542EAE">
              <w:rPr>
                <w:rFonts w:ascii="Times New Roman" w:hAnsi="Times New Roman"/>
                <w:bCs/>
                <w:sz w:val="24"/>
                <w:lang w:eastAsia="de-DE"/>
              </w:rPr>
              <w:t>within the scope of Article 271 CRR</w:t>
            </w:r>
            <w:r w:rsidRPr="00D95045">
              <w:rPr>
                <w:rFonts w:ascii="Times New Roman" w:hAnsi="Times New Roman"/>
                <w:bCs/>
                <w:sz w:val="24"/>
                <w:lang w:eastAsia="de-DE"/>
              </w:rPr>
              <w:t xml:space="preserve"> subject to</w:t>
            </w:r>
            <w:r w:rsidR="00542EAE">
              <w:rPr>
                <w:rFonts w:ascii="Times New Roman" w:hAnsi="Times New Roman"/>
                <w:bCs/>
                <w:sz w:val="24"/>
                <w:lang w:eastAsia="de-DE"/>
              </w:rPr>
              <w:t xml:space="preserve"> own funds requirements for</w:t>
            </w:r>
            <w:r w:rsidRPr="00D95045">
              <w:rPr>
                <w:rFonts w:ascii="Times New Roman" w:hAnsi="Times New Roman"/>
                <w:bCs/>
                <w:sz w:val="24"/>
                <w:lang w:eastAsia="de-DE"/>
              </w:rPr>
              <w:t xml:space="preserve"> both counterparty credit risk and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both in the credit risk rows (020 to 15</w:t>
            </w:r>
            <w:r w:rsidR="00257FBC">
              <w:rPr>
                <w:rFonts w:ascii="Times New Roman" w:hAnsi="Times New Roman"/>
                <w:bCs/>
                <w:sz w:val="24"/>
                <w:lang w:eastAsia="de-DE"/>
              </w:rPr>
              <w:t>5</w:t>
            </w:r>
            <w:r w:rsidRPr="00D95045">
              <w:rPr>
                <w:rFonts w:ascii="Times New Roman" w:hAnsi="Times New Roman"/>
                <w:bCs/>
                <w:sz w:val="24"/>
                <w:lang w:eastAsia="de-DE"/>
              </w:rPr>
              <w:t>) and the market risk row (row 160)</w:t>
            </w:r>
            <w:r w:rsidR="00542EAE">
              <w:rPr>
                <w:rFonts w:ascii="Times New Roman" w:hAnsi="Times New Roman"/>
                <w:bCs/>
                <w:sz w:val="24"/>
                <w:lang w:eastAsia="de-DE"/>
              </w:rPr>
              <w:t>: the</w:t>
            </w:r>
            <w:r w:rsidRPr="00D95045">
              <w:rPr>
                <w:rFonts w:ascii="Times New Roman" w:hAnsi="Times New Roman"/>
                <w:bCs/>
                <w:sz w:val="24"/>
                <w:lang w:eastAsia="de-DE"/>
              </w:rPr>
              <w:t xml:space="preserv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counterparty credit risk </w:t>
            </w:r>
            <w:r w:rsidR="00542EAE">
              <w:rPr>
                <w:rFonts w:ascii="Times New Roman" w:hAnsi="Times New Roman"/>
                <w:bCs/>
                <w:sz w:val="24"/>
                <w:lang w:eastAsia="de-DE"/>
              </w:rPr>
              <w:t>shall</w:t>
            </w:r>
            <w:r w:rsidR="00542EAE" w:rsidRPr="00D95045">
              <w:rPr>
                <w:rFonts w:ascii="Times New Roman" w:hAnsi="Times New Roman"/>
                <w:bCs/>
                <w:sz w:val="24"/>
                <w:lang w:eastAsia="de-DE"/>
              </w:rPr>
              <w:t xml:space="preserve"> </w:t>
            </w:r>
            <w:r w:rsidRPr="00D95045">
              <w:rPr>
                <w:rFonts w:ascii="Times New Roman" w:hAnsi="Times New Roman"/>
                <w:bCs/>
                <w:sz w:val="24"/>
                <w:lang w:eastAsia="de-DE"/>
              </w:rPr>
              <w:t>be reported in the credit risk rows, while the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in the market risk row.</w:t>
            </w:r>
          </w:p>
          <w:p w14:paraId="1C083984" w14:textId="77777777" w:rsidR="00542EAE" w:rsidRPr="00392FFD" w:rsidRDefault="00542EAE" w:rsidP="009068C9">
            <w:pPr>
              <w:spacing w:before="0" w:after="0"/>
              <w:ind w:left="33"/>
              <w:rPr>
                <w:rFonts w:ascii="Times New Roman" w:hAnsi="Times New Roman"/>
                <w:bCs/>
                <w:sz w:val="24"/>
                <w:lang w:eastAsia="de-DE"/>
              </w:rPr>
            </w:pPr>
          </w:p>
        </w:tc>
      </w:tr>
      <w:tr w:rsidR="00FD54FC" w:rsidRPr="00321A3B" w14:paraId="75E99FE9" w14:textId="77777777" w:rsidTr="00672D2A">
        <w:tc>
          <w:tcPr>
            <w:tcW w:w="1188" w:type="dxa"/>
          </w:tcPr>
          <w:p w14:paraId="64C6D15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030</w:t>
            </w:r>
          </w:p>
        </w:tc>
        <w:tc>
          <w:tcPr>
            <w:tcW w:w="8701" w:type="dxa"/>
          </w:tcPr>
          <w:p w14:paraId="3A5A14D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Standardised Approach</w:t>
            </w:r>
          </w:p>
          <w:p w14:paraId="2CDEF804" w14:textId="77777777" w:rsidR="00FD54FC" w:rsidRPr="00321A3B" w:rsidRDefault="00FD54FC" w:rsidP="00FD54FC">
            <w:pPr>
              <w:spacing w:before="0" w:after="0"/>
              <w:ind w:left="33"/>
              <w:rPr>
                <w:rFonts w:ascii="Times New Roman" w:hAnsi="Times New Roman"/>
                <w:bCs/>
                <w:sz w:val="24"/>
                <w:lang w:eastAsia="de-DE"/>
              </w:rPr>
            </w:pPr>
          </w:p>
          <w:p w14:paraId="00DD7ED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shall be risk-weighted in accordance with Part Three, Title II, Chapter 2 CRR, including exposures from the non-trading book for which the risk-weighting in accordance with that Chapter addresses counterparty credit risk.</w:t>
            </w:r>
          </w:p>
          <w:p w14:paraId="4C586363"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87B7834" w14:textId="77777777" w:rsidTr="00672D2A">
        <w:tc>
          <w:tcPr>
            <w:tcW w:w="1188" w:type="dxa"/>
          </w:tcPr>
          <w:p w14:paraId="1EA895D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040</w:t>
            </w:r>
          </w:p>
        </w:tc>
        <w:tc>
          <w:tcPr>
            <w:tcW w:w="8701" w:type="dxa"/>
          </w:tcPr>
          <w:p w14:paraId="448A58F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Central governments</w:t>
            </w:r>
          </w:p>
          <w:p w14:paraId="0A83C41D" w14:textId="77777777" w:rsidR="00FD54FC" w:rsidRPr="00321A3B" w:rsidRDefault="00FD54FC" w:rsidP="00FD54FC">
            <w:pPr>
              <w:spacing w:before="0" w:after="0"/>
              <w:ind w:left="33"/>
              <w:rPr>
                <w:rFonts w:ascii="Times New Roman" w:hAnsi="Times New Roman"/>
                <w:bCs/>
                <w:sz w:val="24"/>
                <w:lang w:eastAsia="de-DE"/>
              </w:rPr>
            </w:pPr>
          </w:p>
          <w:p w14:paraId="7C0751D7"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Pr>
                <w:rFonts w:ascii="Times New Roman" w:hAnsi="Times New Roman"/>
                <w:bCs/>
                <w:sz w:val="24"/>
                <w:lang w:eastAsia="de-DE"/>
              </w:rPr>
              <w:t>s</w:t>
            </w:r>
            <w:r w:rsidRPr="00321A3B">
              <w:rPr>
                <w:rFonts w:ascii="Times New Roman" w:hAnsi="Times New Roman"/>
                <w:bCs/>
                <w:sz w:val="24"/>
                <w:lang w:eastAsia="de-DE"/>
              </w:rPr>
              <w:t xml:space="preserve"> 112 and 114</w:t>
            </w:r>
            <w:r w:rsidR="006E5D07">
              <w:rPr>
                <w:rFonts w:ascii="Times New Roman" w:hAnsi="Times New Roman"/>
                <w:bCs/>
                <w:sz w:val="24"/>
                <w:lang w:eastAsia="de-DE"/>
              </w:rPr>
              <w:t xml:space="preserve"> CRR</w:t>
            </w:r>
            <w:r w:rsidRPr="00321A3B">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07</w:t>
            </w:r>
            <w:r w:rsidR="006E5D07">
              <w:rPr>
                <w:rFonts w:ascii="Times New Roman" w:hAnsi="Times New Roman"/>
                <w:bCs/>
                <w:sz w:val="24"/>
                <w:lang w:eastAsia="de-DE"/>
              </w:rPr>
              <w:t>.00</w:t>
            </w:r>
            <w:r w:rsidRPr="00321A3B">
              <w:rPr>
                <w:rFonts w:ascii="Times New Roman" w:hAnsi="Times New Roman"/>
                <w:bCs/>
                <w:sz w:val="24"/>
                <w:lang w:eastAsia="de-DE"/>
              </w:rPr>
              <w:t>, with the exception of the specific</w:t>
            </w:r>
            <w:r w:rsidRPr="00392FFD">
              <w:rPr>
                <w:rFonts w:ascii="Times New Roman" w:hAnsi="Times New Roman"/>
                <w:bCs/>
                <w:sz w:val="24"/>
                <w:lang w:eastAsia="de-DE"/>
              </w:rPr>
              <w:t>ations as regards the redistribution of exposures to General governments to other exposure classes due to the application of credit risk mitigation techniques with substitution effects on the exposure, which shall not apply.</w:t>
            </w:r>
          </w:p>
          <w:p w14:paraId="3FDBA5F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51053232" w14:textId="77777777" w:rsidTr="00672D2A">
        <w:tc>
          <w:tcPr>
            <w:tcW w:w="1188" w:type="dxa"/>
          </w:tcPr>
          <w:p w14:paraId="63BF63E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050</w:t>
            </w:r>
          </w:p>
        </w:tc>
        <w:tc>
          <w:tcPr>
            <w:tcW w:w="8701" w:type="dxa"/>
          </w:tcPr>
          <w:p w14:paraId="4068FFF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w:t>
            </w:r>
          </w:p>
          <w:p w14:paraId="17309F85" w14:textId="77777777" w:rsidR="00FD54FC" w:rsidRPr="00392FFD" w:rsidRDefault="00FD54FC" w:rsidP="00FD54FC">
            <w:pPr>
              <w:spacing w:before="0" w:after="0"/>
              <w:ind w:left="33"/>
              <w:rPr>
                <w:rFonts w:ascii="Times New Roman" w:hAnsi="Times New Roman"/>
                <w:bCs/>
                <w:sz w:val="24"/>
                <w:lang w:eastAsia="de-DE"/>
              </w:rPr>
            </w:pPr>
          </w:p>
          <w:p w14:paraId="3F645D4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Exposures to General governments that are regional governments or local authorities. These </w:t>
            </w:r>
            <w:r w:rsidR="006E5D07">
              <w:rPr>
                <w:rFonts w:ascii="Times New Roman" w:hAnsi="Times New Roman"/>
                <w:bCs/>
                <w:sz w:val="24"/>
                <w:lang w:eastAsia="de-DE"/>
              </w:rPr>
              <w:t>exposures</w:t>
            </w:r>
            <w:r w:rsidRPr="00392FFD">
              <w:rPr>
                <w:rFonts w:ascii="Times New Roman" w:hAnsi="Times New Roman"/>
                <w:bCs/>
                <w:sz w:val="24"/>
                <w:lang w:eastAsia="de-DE"/>
              </w:rPr>
              <w:t xml:space="preserve"> are allocated to the “Regional governments or local authorities”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5</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085C1E5B"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C82AC50" w14:textId="77777777" w:rsidTr="00672D2A">
        <w:tc>
          <w:tcPr>
            <w:tcW w:w="1188" w:type="dxa"/>
          </w:tcPr>
          <w:p w14:paraId="4F63774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060</w:t>
            </w:r>
          </w:p>
        </w:tc>
        <w:tc>
          <w:tcPr>
            <w:tcW w:w="8701" w:type="dxa"/>
          </w:tcPr>
          <w:p w14:paraId="35E4248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w:t>
            </w:r>
          </w:p>
          <w:p w14:paraId="0C5A364C" w14:textId="77777777" w:rsidR="00FD54FC" w:rsidRPr="00392FFD" w:rsidRDefault="00FD54FC" w:rsidP="00FD54FC">
            <w:pPr>
              <w:spacing w:before="0" w:after="0"/>
              <w:ind w:left="33"/>
              <w:rPr>
                <w:rFonts w:ascii="Times New Roman" w:hAnsi="Times New Roman"/>
                <w:bCs/>
                <w:sz w:val="24"/>
                <w:lang w:eastAsia="de-DE"/>
              </w:rPr>
            </w:pPr>
          </w:p>
          <w:p w14:paraId="7BE1C09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6</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1EA78AC0"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E507421" w14:textId="77777777" w:rsidTr="00672D2A">
        <w:tc>
          <w:tcPr>
            <w:tcW w:w="1188" w:type="dxa"/>
          </w:tcPr>
          <w:p w14:paraId="5C19344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070</w:t>
            </w:r>
          </w:p>
        </w:tc>
        <w:tc>
          <w:tcPr>
            <w:tcW w:w="8701" w:type="dxa"/>
          </w:tcPr>
          <w:p w14:paraId="4DF68E7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w:t>
            </w:r>
          </w:p>
          <w:p w14:paraId="06C501F8" w14:textId="77777777" w:rsidR="00FD54FC" w:rsidRPr="00392FFD" w:rsidRDefault="00FD54FC" w:rsidP="00FD54FC">
            <w:pPr>
              <w:spacing w:before="0" w:after="0"/>
              <w:ind w:left="33"/>
              <w:rPr>
                <w:rFonts w:ascii="Times New Roman" w:hAnsi="Times New Roman"/>
                <w:bCs/>
                <w:sz w:val="24"/>
                <w:lang w:eastAsia="de-DE"/>
              </w:rPr>
            </w:pPr>
          </w:p>
          <w:p w14:paraId="4EE92F2E" w14:textId="77777777" w:rsidR="00FD54FC"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t>E</w:t>
            </w:r>
            <w:r w:rsidR="00FD54FC" w:rsidRPr="00392FFD">
              <w:rPr>
                <w:rFonts w:ascii="Times New Roman" w:hAnsi="Times New Roman"/>
                <w:bCs/>
                <w:sz w:val="24"/>
                <w:lang w:eastAsia="de-DE"/>
              </w:rPr>
              <w:t>xposures to General government</w:t>
            </w:r>
            <w:r>
              <w:rPr>
                <w:rFonts w:ascii="Times New Roman" w:hAnsi="Times New Roman"/>
                <w:bCs/>
                <w:sz w:val="24"/>
                <w:lang w:eastAsia="de-DE"/>
              </w:rPr>
              <w:t>s</w:t>
            </w:r>
            <w:r w:rsidR="00FD54FC" w:rsidRPr="00392FFD">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Pr>
                <w:rFonts w:ascii="Times New Roman" w:hAnsi="Times New Roman"/>
                <w:bCs/>
                <w:sz w:val="24"/>
                <w:lang w:eastAsia="de-DE"/>
              </w:rPr>
              <w:t>s</w:t>
            </w:r>
            <w:r w:rsidR="00FD54FC" w:rsidRPr="00392FFD">
              <w:rPr>
                <w:rFonts w:ascii="Times New Roman" w:hAnsi="Times New Roman"/>
                <w:bCs/>
                <w:sz w:val="24"/>
                <w:lang w:eastAsia="de-DE"/>
              </w:rPr>
              <w:t xml:space="preserve"> 112 and 1</w:t>
            </w:r>
            <w:r w:rsidR="002F7E28">
              <w:rPr>
                <w:rFonts w:ascii="Times New Roman" w:hAnsi="Times New Roman"/>
                <w:bCs/>
                <w:sz w:val="24"/>
                <w:lang w:eastAsia="de-DE"/>
              </w:rPr>
              <w:t>18</w:t>
            </w:r>
            <w:r w:rsidR="006E5D07">
              <w:rPr>
                <w:rFonts w:ascii="Times New Roman" w:hAnsi="Times New Roman"/>
                <w:bCs/>
                <w:sz w:val="24"/>
                <w:lang w:eastAsia="de-DE"/>
              </w:rPr>
              <w:t xml:space="preserve"> CRR</w:t>
            </w:r>
            <w:r w:rsidR="00FD54FC"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00FD54FC" w:rsidRPr="00392FFD">
              <w:rPr>
                <w:rFonts w:ascii="Times New Roman" w:hAnsi="Times New Roman"/>
                <w:bCs/>
                <w:sz w:val="24"/>
                <w:lang w:eastAsia="de-DE"/>
              </w:rPr>
              <w:t>07</w:t>
            </w:r>
            <w:r w:rsidR="006E5D07">
              <w:rPr>
                <w:rFonts w:ascii="Times New Roman" w:hAnsi="Times New Roman"/>
                <w:bCs/>
                <w:sz w:val="24"/>
                <w:lang w:eastAsia="de-DE"/>
              </w:rPr>
              <w:t>.00</w:t>
            </w:r>
            <w:r w:rsidR="00FD54FC" w:rsidRPr="00392FFD">
              <w:rPr>
                <w:rFonts w:ascii="Times New Roman" w:hAnsi="Times New Roman"/>
                <w:bCs/>
                <w:sz w:val="24"/>
                <w:lang w:eastAsia="de-DE"/>
              </w:rPr>
              <w:t xml:space="preserve">, with the </w:t>
            </w:r>
            <w:r w:rsidR="00FD54FC" w:rsidRPr="00392FFD">
              <w:rPr>
                <w:rFonts w:ascii="Times New Roman" w:hAnsi="Times New Roman"/>
                <w:bCs/>
                <w:sz w:val="24"/>
                <w:lang w:eastAsia="de-DE"/>
              </w:rPr>
              <w:lastRenderedPageBreak/>
              <w:t>exception of the specifications as regards the redistribution of exposures to General governments to other exposure classes due to the application of credit risk mitigation techniques with substitution effects on the exposure, which shall not apply.</w:t>
            </w:r>
          </w:p>
          <w:p w14:paraId="62C3D85E" w14:textId="77777777" w:rsidR="00FD54FC" w:rsidRPr="00392FFD" w:rsidRDefault="00FD54FC" w:rsidP="00FD54FC">
            <w:pPr>
              <w:spacing w:before="0" w:after="0"/>
              <w:ind w:left="33"/>
              <w:rPr>
                <w:rFonts w:ascii="Times New Roman" w:hAnsi="Times New Roman"/>
                <w:b/>
                <w:bCs/>
                <w:sz w:val="24"/>
                <w:u w:val="single"/>
                <w:lang w:eastAsia="de-DE"/>
              </w:rPr>
            </w:pPr>
          </w:p>
        </w:tc>
      </w:tr>
      <w:tr w:rsidR="00CE47AF" w:rsidRPr="00392FFD" w14:paraId="6BBD58F9" w14:textId="77777777" w:rsidTr="00672D2A">
        <w:tc>
          <w:tcPr>
            <w:tcW w:w="1188" w:type="dxa"/>
          </w:tcPr>
          <w:p w14:paraId="3F83D1A2" w14:textId="77777777" w:rsidR="00CE47AF" w:rsidRPr="00392FFD" w:rsidRDefault="00CE47AF" w:rsidP="00FD54FC">
            <w:pPr>
              <w:spacing w:before="0" w:after="0"/>
              <w:ind w:left="33"/>
              <w:rPr>
                <w:rFonts w:ascii="Times New Roman" w:hAnsi="Times New Roman"/>
                <w:bCs/>
                <w:sz w:val="24"/>
                <w:lang w:eastAsia="de-DE"/>
              </w:rPr>
            </w:pPr>
            <w:r>
              <w:rPr>
                <w:rFonts w:ascii="Times New Roman" w:hAnsi="Times New Roman"/>
                <w:bCs/>
                <w:sz w:val="24"/>
                <w:lang w:eastAsia="de-DE"/>
              </w:rPr>
              <w:lastRenderedPageBreak/>
              <w:t>075</w:t>
            </w:r>
          </w:p>
        </w:tc>
        <w:tc>
          <w:tcPr>
            <w:tcW w:w="8701" w:type="dxa"/>
          </w:tcPr>
          <w:p w14:paraId="3F0DFDCE" w14:textId="77777777" w:rsidR="00CE47AF" w:rsidRDefault="00CE47AF" w:rsidP="00FD54FC">
            <w:pPr>
              <w:spacing w:before="0" w:after="0"/>
              <w:ind w:left="33"/>
              <w:rPr>
                <w:rFonts w:ascii="Times New Roman" w:hAnsi="Times New Roman"/>
                <w:b/>
                <w:bCs/>
                <w:sz w:val="24"/>
                <w:u w:val="single"/>
                <w:lang w:eastAsia="de-DE"/>
              </w:rPr>
            </w:pPr>
            <w:r w:rsidRPr="00CE47AF">
              <w:rPr>
                <w:rFonts w:ascii="Times New Roman" w:hAnsi="Times New Roman"/>
                <w:b/>
                <w:bCs/>
                <w:sz w:val="24"/>
                <w:u w:val="single"/>
                <w:lang w:eastAsia="de-DE"/>
              </w:rPr>
              <w:t>Other general government exposures subject to Standardised Approach</w:t>
            </w:r>
          </w:p>
          <w:p w14:paraId="16CEAC64" w14:textId="77777777" w:rsidR="00CE47AF" w:rsidRPr="00392FFD" w:rsidRDefault="00CE47AF" w:rsidP="00CE47AF">
            <w:pPr>
              <w:spacing w:before="0" w:after="0"/>
              <w:ind w:left="33"/>
              <w:rPr>
                <w:rFonts w:ascii="Times New Roman" w:hAnsi="Times New Roman"/>
                <w:bCs/>
                <w:sz w:val="24"/>
                <w:lang w:eastAsia="de-DE"/>
              </w:rPr>
            </w:pPr>
          </w:p>
          <w:p w14:paraId="11B84907" w14:textId="77777777" w:rsidR="00CE47AF" w:rsidRDefault="00530BA1" w:rsidP="00FD54FC">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040 to 070 above</w:t>
            </w:r>
            <w:r>
              <w:rPr>
                <w:rFonts w:ascii="Times New Roman" w:hAnsi="Times New Roman"/>
                <w:bCs/>
                <w:sz w:val="24"/>
                <w:lang w:eastAsia="de-DE"/>
              </w:rPr>
              <w:t>, which are allocated to SA exposure classes in accordance with Article 112 CRR for the purposes of calculating own funds requirements</w:t>
            </w:r>
            <w:r w:rsidRPr="00530BA1">
              <w:rPr>
                <w:rFonts w:ascii="Times New Roman" w:hAnsi="Times New Roman"/>
                <w:bCs/>
                <w:sz w:val="24"/>
                <w:lang w:eastAsia="de-DE"/>
              </w:rPr>
              <w:t>.</w:t>
            </w:r>
          </w:p>
          <w:p w14:paraId="65D65D12" w14:textId="77777777" w:rsidR="00530BA1" w:rsidRPr="00392FFD" w:rsidRDefault="00530BA1" w:rsidP="00530BA1">
            <w:pPr>
              <w:spacing w:before="0" w:after="0"/>
              <w:ind w:left="33"/>
              <w:rPr>
                <w:rFonts w:ascii="Times New Roman" w:hAnsi="Times New Roman"/>
                <w:b/>
                <w:bCs/>
                <w:sz w:val="24"/>
                <w:u w:val="single"/>
                <w:lang w:eastAsia="de-DE"/>
              </w:rPr>
            </w:pPr>
          </w:p>
        </w:tc>
      </w:tr>
      <w:tr w:rsidR="00FD54FC" w:rsidRPr="00392FFD" w14:paraId="2BC6B8A7" w14:textId="77777777" w:rsidTr="00672D2A">
        <w:tc>
          <w:tcPr>
            <w:tcW w:w="1188" w:type="dxa"/>
          </w:tcPr>
          <w:p w14:paraId="5A0B35B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080</w:t>
            </w:r>
          </w:p>
        </w:tc>
        <w:tc>
          <w:tcPr>
            <w:tcW w:w="8701" w:type="dxa"/>
          </w:tcPr>
          <w:p w14:paraId="7B180DEF"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IRB Approach</w:t>
            </w:r>
          </w:p>
          <w:p w14:paraId="64DB77F8" w14:textId="77777777" w:rsidR="00FD54FC" w:rsidRPr="00392FFD" w:rsidRDefault="00FD54FC" w:rsidP="00FD54FC">
            <w:pPr>
              <w:spacing w:before="0" w:after="0"/>
              <w:ind w:left="33"/>
              <w:rPr>
                <w:rFonts w:ascii="Times New Roman" w:hAnsi="Times New Roman"/>
                <w:bCs/>
                <w:sz w:val="24"/>
                <w:lang w:eastAsia="de-DE"/>
              </w:rPr>
            </w:pPr>
          </w:p>
          <w:p w14:paraId="52963F8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shall be risk-weighted in accordance with Part Three, Title II, Chapter 3 CRR, including exposures from the non-trading book for which the risk-weighting in accordance with that Chapter addresses counterparty credit risk.</w:t>
            </w:r>
          </w:p>
          <w:p w14:paraId="6910277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EFBE248" w14:textId="77777777" w:rsidTr="00672D2A">
        <w:tc>
          <w:tcPr>
            <w:tcW w:w="1188" w:type="dxa"/>
          </w:tcPr>
          <w:p w14:paraId="01A6AFE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090</w:t>
            </w:r>
          </w:p>
        </w:tc>
        <w:tc>
          <w:tcPr>
            <w:tcW w:w="8701" w:type="dxa"/>
          </w:tcPr>
          <w:p w14:paraId="72B693C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Central governments</w:t>
            </w:r>
          </w:p>
          <w:p w14:paraId="614FD384" w14:textId="77777777" w:rsidR="00FD54FC" w:rsidRPr="00392FFD" w:rsidRDefault="00FD54FC" w:rsidP="00FD54FC">
            <w:pPr>
              <w:spacing w:before="0" w:after="0"/>
              <w:ind w:left="33"/>
              <w:rPr>
                <w:rFonts w:ascii="Times New Roman" w:hAnsi="Times New Roman"/>
                <w:bCs/>
                <w:sz w:val="24"/>
                <w:lang w:eastAsia="de-DE"/>
              </w:rPr>
            </w:pPr>
          </w:p>
          <w:p w14:paraId="4E726A5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central governments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672B7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3AC749B9" w14:textId="77777777" w:rsidTr="00672D2A">
        <w:tc>
          <w:tcPr>
            <w:tcW w:w="1188" w:type="dxa"/>
          </w:tcPr>
          <w:p w14:paraId="70249A6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100</w:t>
            </w:r>
          </w:p>
        </w:tc>
        <w:tc>
          <w:tcPr>
            <w:tcW w:w="8701" w:type="dxa"/>
          </w:tcPr>
          <w:p w14:paraId="47444EB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Regional governments or local authorities [Central governments and central banks]</w:t>
            </w:r>
          </w:p>
          <w:p w14:paraId="228D831A" w14:textId="77777777" w:rsidR="00FD54FC" w:rsidRPr="00321A3B" w:rsidRDefault="00FD54FC" w:rsidP="00FD54FC">
            <w:pPr>
              <w:spacing w:before="0" w:after="0"/>
              <w:ind w:left="33"/>
              <w:rPr>
                <w:rFonts w:ascii="Times New Roman" w:hAnsi="Times New Roman"/>
                <w:bCs/>
                <w:sz w:val="24"/>
                <w:lang w:eastAsia="de-DE"/>
              </w:rPr>
            </w:pPr>
          </w:p>
          <w:p w14:paraId="29EB3924"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08.01 and C</w:t>
            </w:r>
            <w:r w:rsidR="006E5D07">
              <w:rPr>
                <w:rFonts w:ascii="Times New Roman" w:hAnsi="Times New Roman"/>
                <w:bCs/>
                <w:sz w:val="24"/>
                <w:lang w:eastAsia="de-DE"/>
              </w:rPr>
              <w:t xml:space="preserve"> </w:t>
            </w:r>
            <w:r w:rsidRPr="00321A3B">
              <w:rPr>
                <w:rFonts w:ascii="Times New Roman" w:hAnsi="Times New Roman"/>
                <w:bCs/>
                <w:sz w:val="24"/>
                <w:lang w:eastAsia="de-DE"/>
              </w:rPr>
              <w:t>08.02, with the exception of the specifications as regards the redistrib</w:t>
            </w:r>
            <w:r w:rsidRPr="00392FFD">
              <w:rPr>
                <w:rFonts w:ascii="Times New Roman" w:hAnsi="Times New Roman"/>
                <w:bCs/>
                <w:sz w:val="24"/>
                <w:lang w:eastAsia="de-DE"/>
              </w:rPr>
              <w:t>ution of exposures to General governments to other exposure classes due to the application of credit risk mitigation techniques with substitution effects on the exposure, which shall not apply.</w:t>
            </w:r>
          </w:p>
          <w:p w14:paraId="3FFBD280"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D11710E" w14:textId="77777777" w:rsidTr="00672D2A">
        <w:tc>
          <w:tcPr>
            <w:tcW w:w="1188" w:type="dxa"/>
          </w:tcPr>
          <w:p w14:paraId="0A64142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110</w:t>
            </w:r>
          </w:p>
        </w:tc>
        <w:tc>
          <w:tcPr>
            <w:tcW w:w="8701" w:type="dxa"/>
          </w:tcPr>
          <w:p w14:paraId="3C65DCC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 [Institutions]</w:t>
            </w:r>
          </w:p>
          <w:p w14:paraId="2AD2C7FC" w14:textId="77777777" w:rsidR="00FD54FC" w:rsidRPr="00392FFD" w:rsidRDefault="00FD54FC" w:rsidP="00FD54FC">
            <w:pPr>
              <w:spacing w:before="0" w:after="0"/>
              <w:ind w:left="33"/>
              <w:rPr>
                <w:rFonts w:ascii="Times New Roman" w:hAnsi="Times New Roman"/>
                <w:bCs/>
                <w:sz w:val="24"/>
                <w:lang w:eastAsia="de-DE"/>
              </w:rPr>
            </w:pPr>
          </w:p>
          <w:p w14:paraId="734EC94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regional governments or local authorities and that are allocated to the “Institutions” exposure class in accordance with Article 147(4)(a)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08D054F"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AA5ACBE" w14:textId="77777777" w:rsidTr="00672D2A">
        <w:tc>
          <w:tcPr>
            <w:tcW w:w="1188" w:type="dxa"/>
          </w:tcPr>
          <w:p w14:paraId="112AF94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120</w:t>
            </w:r>
          </w:p>
        </w:tc>
        <w:tc>
          <w:tcPr>
            <w:tcW w:w="8701" w:type="dxa"/>
          </w:tcPr>
          <w:p w14:paraId="38A9244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[Central governments and central banks]</w:t>
            </w:r>
          </w:p>
          <w:p w14:paraId="4BE1A6B0" w14:textId="77777777" w:rsidR="00FD54FC" w:rsidRPr="00392FFD" w:rsidRDefault="00FD54FC" w:rsidP="00FD54FC">
            <w:pPr>
              <w:spacing w:before="0" w:after="0"/>
              <w:ind w:left="33"/>
              <w:rPr>
                <w:rFonts w:ascii="Times New Roman" w:hAnsi="Times New Roman"/>
                <w:bCs/>
                <w:sz w:val="24"/>
                <w:lang w:eastAsia="de-DE"/>
              </w:rPr>
            </w:pPr>
          </w:p>
          <w:p w14:paraId="2AC4812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 xml:space="preserve">08.02, with the exception of the specifications as regards the </w:t>
            </w:r>
            <w:r w:rsidRPr="00392FFD">
              <w:rPr>
                <w:rFonts w:ascii="Times New Roman" w:hAnsi="Times New Roman"/>
                <w:bCs/>
                <w:sz w:val="24"/>
                <w:lang w:eastAsia="de-DE"/>
              </w:rPr>
              <w:lastRenderedPageBreak/>
              <w:t>redistribution of exposures to General governments to other exposure classes due to the application of credit risk mitigation techniques with substitution effects on the exposure, which shall not apply.</w:t>
            </w:r>
          </w:p>
          <w:p w14:paraId="4F9CBA5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374125F" w14:textId="77777777" w:rsidTr="00672D2A">
        <w:tc>
          <w:tcPr>
            <w:tcW w:w="1188" w:type="dxa"/>
          </w:tcPr>
          <w:p w14:paraId="50E0C8A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130</w:t>
            </w:r>
          </w:p>
        </w:tc>
        <w:tc>
          <w:tcPr>
            <w:tcW w:w="8701" w:type="dxa"/>
          </w:tcPr>
          <w:p w14:paraId="5A7E30B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[Institutions]</w:t>
            </w:r>
          </w:p>
          <w:p w14:paraId="361ECC78" w14:textId="77777777" w:rsidR="00FD54FC" w:rsidRPr="00392FFD" w:rsidRDefault="00FD54FC" w:rsidP="00FD54FC">
            <w:pPr>
              <w:spacing w:before="0" w:after="0"/>
              <w:ind w:left="33"/>
              <w:rPr>
                <w:rFonts w:ascii="Times New Roman" w:hAnsi="Times New Roman"/>
                <w:bCs/>
                <w:sz w:val="24"/>
                <w:lang w:eastAsia="de-DE"/>
              </w:rPr>
            </w:pPr>
          </w:p>
          <w:p w14:paraId="5696ED1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“Institutions” exposure class in accordance with Article 147(4)(b)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7712487E"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629F75DD" w14:textId="77777777" w:rsidTr="00672D2A">
        <w:tc>
          <w:tcPr>
            <w:tcW w:w="1188" w:type="dxa"/>
          </w:tcPr>
          <w:p w14:paraId="66F17F15" w14:textId="77777777" w:rsidR="00FD54FC" w:rsidRPr="00392FFD" w:rsidDel="00C211CB"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701" w:type="dxa"/>
          </w:tcPr>
          <w:p w14:paraId="59A527C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 [Central governments and central banks]</w:t>
            </w:r>
          </w:p>
          <w:p w14:paraId="2FF43E16" w14:textId="77777777" w:rsidR="00FD54FC" w:rsidRPr="00392FFD" w:rsidRDefault="00FD54FC" w:rsidP="00FD54FC">
            <w:pPr>
              <w:spacing w:before="0" w:after="0"/>
              <w:ind w:left="33"/>
              <w:rPr>
                <w:rFonts w:ascii="Times New Roman" w:hAnsi="Times New Roman"/>
                <w:bCs/>
                <w:sz w:val="24"/>
                <w:lang w:eastAsia="de-DE"/>
              </w:rPr>
            </w:pPr>
          </w:p>
          <w:p w14:paraId="47FE935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r w:rsidR="00CE47AF">
              <w:rPr>
                <w:rFonts w:ascii="Times New Roman" w:hAnsi="Times New Roman"/>
                <w:bCs/>
                <w:sz w:val="24"/>
                <w:lang w:eastAsia="de-DE"/>
              </w:rPr>
              <w:t>c</w:t>
            </w:r>
            <w:r w:rsidRPr="00392FFD">
              <w:rPr>
                <w:rFonts w:ascii="Times New Roman" w:hAnsi="Times New Roman"/>
                <w:bCs/>
                <w:sz w:val="24"/>
                <w:lang w:eastAsia="de-DE"/>
              </w:rPr>
              <w:t>)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C66E658" w14:textId="77777777" w:rsidR="00FD54FC" w:rsidRPr="00392FFD" w:rsidRDefault="00FD54FC" w:rsidP="00FD54FC">
            <w:pPr>
              <w:spacing w:before="0" w:after="0"/>
              <w:ind w:left="33"/>
              <w:rPr>
                <w:rFonts w:ascii="Times New Roman" w:hAnsi="Times New Roman"/>
                <w:b/>
                <w:bCs/>
                <w:sz w:val="24"/>
                <w:u w:val="single"/>
                <w:lang w:eastAsia="de-DE"/>
              </w:rPr>
            </w:pPr>
          </w:p>
        </w:tc>
      </w:tr>
      <w:tr w:rsidR="00530BA1" w:rsidRPr="00392FFD" w14:paraId="7F99C53B" w14:textId="77777777" w:rsidTr="00672D2A">
        <w:tc>
          <w:tcPr>
            <w:tcW w:w="1188" w:type="dxa"/>
          </w:tcPr>
          <w:p w14:paraId="1A798C75" w14:textId="77777777" w:rsidR="00530BA1"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t>155</w:t>
            </w:r>
          </w:p>
        </w:tc>
        <w:tc>
          <w:tcPr>
            <w:tcW w:w="8701" w:type="dxa"/>
          </w:tcPr>
          <w:p w14:paraId="440E30EE" w14:textId="77777777" w:rsidR="00530BA1" w:rsidRPr="00392FFD" w:rsidRDefault="00530BA1" w:rsidP="00530BA1">
            <w:pPr>
              <w:spacing w:before="0" w:after="0"/>
              <w:ind w:left="33"/>
              <w:rPr>
                <w:rFonts w:ascii="Times New Roman" w:hAnsi="Times New Roman"/>
                <w:b/>
                <w:bCs/>
                <w:sz w:val="24"/>
                <w:u w:val="single"/>
                <w:lang w:eastAsia="de-DE"/>
              </w:rPr>
            </w:pPr>
            <w:r w:rsidRPr="00530BA1">
              <w:rPr>
                <w:rFonts w:ascii="Times New Roman" w:hAnsi="Times New Roman"/>
                <w:b/>
                <w:bCs/>
                <w:sz w:val="24"/>
                <w:u w:val="single"/>
                <w:lang w:eastAsia="de-DE"/>
              </w:rPr>
              <w:t>Other general government exposures subject to IRB approach</w:t>
            </w:r>
          </w:p>
          <w:p w14:paraId="6F77FECA" w14:textId="77777777" w:rsidR="00530BA1" w:rsidRPr="00392FFD" w:rsidRDefault="00530BA1" w:rsidP="00530BA1">
            <w:pPr>
              <w:spacing w:before="0" w:after="0"/>
              <w:ind w:left="33"/>
              <w:rPr>
                <w:rFonts w:ascii="Times New Roman" w:hAnsi="Times New Roman"/>
                <w:bCs/>
                <w:sz w:val="24"/>
                <w:lang w:eastAsia="de-DE"/>
              </w:rPr>
            </w:pPr>
          </w:p>
          <w:p w14:paraId="69766D89" w14:textId="77777777" w:rsidR="00530BA1" w:rsidRPr="00392FFD" w:rsidRDefault="00530BA1" w:rsidP="00530BA1">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090 to 140 above which are allocated to IRB exposure classes in accordance with Article 147 CRR</w:t>
            </w:r>
            <w:r>
              <w:rPr>
                <w:rFonts w:ascii="Times New Roman" w:hAnsi="Times New Roman"/>
                <w:bCs/>
                <w:sz w:val="24"/>
                <w:lang w:eastAsia="de-DE"/>
              </w:rPr>
              <w:t xml:space="preserve"> for the purposes of calculating own funds requirements</w:t>
            </w:r>
            <w:r w:rsidRPr="00530BA1">
              <w:rPr>
                <w:rFonts w:ascii="Times New Roman" w:hAnsi="Times New Roman"/>
                <w:bCs/>
                <w:sz w:val="24"/>
                <w:lang w:eastAsia="de-DE"/>
              </w:rPr>
              <w:t>.</w:t>
            </w:r>
          </w:p>
          <w:p w14:paraId="7F551F2C" w14:textId="77777777" w:rsidR="00530BA1" w:rsidRPr="00392FFD" w:rsidRDefault="00530BA1" w:rsidP="00FD54FC">
            <w:pPr>
              <w:spacing w:before="0" w:after="0"/>
              <w:ind w:left="33"/>
              <w:rPr>
                <w:rFonts w:ascii="Times New Roman" w:hAnsi="Times New Roman"/>
                <w:b/>
                <w:bCs/>
                <w:sz w:val="24"/>
                <w:u w:val="single"/>
                <w:lang w:eastAsia="de-DE"/>
              </w:rPr>
            </w:pPr>
          </w:p>
        </w:tc>
      </w:tr>
      <w:tr w:rsidR="00FD54FC" w:rsidRPr="00392FFD" w14:paraId="314F3500" w14:textId="77777777" w:rsidTr="00672D2A">
        <w:tc>
          <w:tcPr>
            <w:tcW w:w="1188" w:type="dxa"/>
          </w:tcPr>
          <w:p w14:paraId="4930582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160</w:t>
            </w:r>
          </w:p>
        </w:tc>
        <w:tc>
          <w:tcPr>
            <w:tcW w:w="8701" w:type="dxa"/>
          </w:tcPr>
          <w:p w14:paraId="5EB2A36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Exposures subject to market risk</w:t>
            </w:r>
          </w:p>
          <w:p w14:paraId="0633EBC8" w14:textId="77777777" w:rsidR="00FD54FC" w:rsidRPr="00392FFD" w:rsidRDefault="00FD54FC" w:rsidP="00FD54FC">
            <w:pPr>
              <w:spacing w:before="0" w:after="0"/>
              <w:ind w:left="33"/>
              <w:rPr>
                <w:rFonts w:ascii="Times New Roman" w:hAnsi="Times New Roman"/>
                <w:bCs/>
                <w:sz w:val="24"/>
                <w:lang w:eastAsia="de-DE"/>
              </w:rPr>
            </w:pPr>
          </w:p>
          <w:p w14:paraId="10E91C1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Market risk exposures cover positions for which own funds requirements are calculated according to Title IV of Part Three CRR.</w:t>
            </w:r>
          </w:p>
          <w:p w14:paraId="59E68BCB" w14:textId="77777777" w:rsidR="00FD54FC" w:rsidRPr="00392FFD" w:rsidRDefault="00FD54FC" w:rsidP="00FD54FC">
            <w:pPr>
              <w:spacing w:before="0" w:after="0"/>
              <w:ind w:left="33"/>
              <w:rPr>
                <w:rFonts w:ascii="Times New Roman" w:hAnsi="Times New Roman"/>
                <w:bCs/>
                <w:sz w:val="24"/>
                <w:lang w:eastAsia="de-DE"/>
              </w:rPr>
            </w:pPr>
          </w:p>
          <w:p w14:paraId="7C8DDFD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Direct exposures </w:t>
            </w:r>
            <w:r w:rsidR="00CE47AF">
              <w:rPr>
                <w:rFonts w:ascii="Times New Roman" w:hAnsi="Times New Roman"/>
                <w:bCs/>
                <w:sz w:val="24"/>
                <w:lang w:eastAsia="de-DE"/>
              </w:rPr>
              <w:t>within the scope of Article 271 CRR</w:t>
            </w:r>
            <w:r w:rsidRPr="00392FFD">
              <w:rPr>
                <w:rFonts w:ascii="Times New Roman" w:hAnsi="Times New Roman"/>
                <w:bCs/>
                <w:sz w:val="24"/>
                <w:lang w:eastAsia="de-DE"/>
              </w:rPr>
              <w:t xml:space="preserve"> subject to </w:t>
            </w:r>
            <w:r w:rsidR="00CE47AF">
              <w:rPr>
                <w:rFonts w:ascii="Times New Roman" w:hAnsi="Times New Roman"/>
                <w:bCs/>
                <w:sz w:val="24"/>
                <w:lang w:eastAsia="de-DE"/>
              </w:rPr>
              <w:t xml:space="preserve">own funds requirements for </w:t>
            </w:r>
            <w:r w:rsidRPr="00392FFD">
              <w:rPr>
                <w:rFonts w:ascii="Times New Roman" w:hAnsi="Times New Roman"/>
                <w:bCs/>
                <w:sz w:val="24"/>
                <w:lang w:eastAsia="de-DE"/>
              </w:rPr>
              <w:t xml:space="preserve">both counterparty credit risk and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both in the credit risk rows (020 to 15</w:t>
            </w:r>
            <w:r w:rsidR="00257FBC">
              <w:rPr>
                <w:rFonts w:ascii="Times New Roman" w:hAnsi="Times New Roman"/>
                <w:bCs/>
                <w:sz w:val="24"/>
                <w:lang w:eastAsia="de-DE"/>
              </w:rPr>
              <w:t>5</w:t>
            </w:r>
            <w:r w:rsidRPr="00392FFD">
              <w:rPr>
                <w:rFonts w:ascii="Times New Roman" w:hAnsi="Times New Roman"/>
                <w:bCs/>
                <w:sz w:val="24"/>
                <w:lang w:eastAsia="de-DE"/>
              </w:rPr>
              <w:t>) and the market risk row (row 160)</w:t>
            </w:r>
            <w:r w:rsidR="00CE47AF">
              <w:rPr>
                <w:rFonts w:ascii="Times New Roman" w:hAnsi="Times New Roman"/>
                <w:bCs/>
                <w:sz w:val="24"/>
                <w:lang w:eastAsia="de-DE"/>
              </w:rPr>
              <w:t xml:space="preserve">: the </w:t>
            </w:r>
            <w:r w:rsidRPr="00392FFD">
              <w:rPr>
                <w:rFonts w:ascii="Times New Roman" w:hAnsi="Times New Roman"/>
                <w:bCs/>
                <w:sz w:val="24"/>
                <w:lang w:eastAsia="de-DE"/>
              </w:rPr>
              <w:t xml:space="preserve">exposure due to counterparty credit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 xml:space="preserve">be reported in the credit risk rows, while the exposure due to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in the market risk row.</w:t>
            </w:r>
          </w:p>
          <w:p w14:paraId="69D1D11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BDDAA14" w14:textId="77777777" w:rsidTr="00672D2A">
        <w:tc>
          <w:tcPr>
            <w:tcW w:w="1188" w:type="dxa"/>
          </w:tcPr>
          <w:p w14:paraId="46B10C14" w14:textId="77777777"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170</w:t>
            </w:r>
            <w:r w:rsidR="00B74792">
              <w:rPr>
                <w:rFonts w:ascii="Times New Roman" w:hAnsi="Times New Roman"/>
                <w:bCs/>
                <w:sz w:val="24"/>
                <w:lang w:eastAsia="de-DE"/>
              </w:rPr>
              <w:t>-</w:t>
            </w:r>
            <w:r w:rsidRPr="00392FFD">
              <w:rPr>
                <w:rFonts w:ascii="Times New Roman" w:hAnsi="Times New Roman"/>
                <w:bCs/>
                <w:sz w:val="24"/>
                <w:lang w:eastAsia="de-DE"/>
              </w:rPr>
              <w:t>230</w:t>
            </w:r>
          </w:p>
        </w:tc>
        <w:tc>
          <w:tcPr>
            <w:tcW w:w="8701" w:type="dxa"/>
          </w:tcPr>
          <w:p w14:paraId="11293542" w14:textId="77777777" w:rsidR="00FD54FC" w:rsidRPr="00392FFD" w:rsidRDefault="00FD54FC" w:rsidP="00FD54FC">
            <w:pPr>
              <w:spacing w:before="0" w:after="0"/>
              <w:ind w:left="33"/>
              <w:rPr>
                <w:rFonts w:ascii="Times New Roman" w:hAnsi="Times New Roman"/>
                <w:b/>
                <w:bCs/>
                <w:sz w:val="24"/>
                <w:lang w:eastAsia="de-DE"/>
              </w:rPr>
            </w:pPr>
            <w:r w:rsidRPr="00392FFD">
              <w:rPr>
                <w:rFonts w:ascii="Times New Roman" w:hAnsi="Times New Roman"/>
                <w:b/>
                <w:bCs/>
                <w:sz w:val="24"/>
                <w:lang w:eastAsia="de-DE"/>
              </w:rPr>
              <w:t>BREAKDOWN OF EXPOSURES BY RESIDUAL MATURITY</w:t>
            </w:r>
          </w:p>
          <w:p w14:paraId="74ECDE38" w14:textId="77777777" w:rsidR="00FD54FC" w:rsidRPr="00392FFD" w:rsidRDefault="00FD54FC" w:rsidP="00FD54FC">
            <w:pPr>
              <w:spacing w:before="0" w:after="0"/>
              <w:ind w:left="33"/>
              <w:rPr>
                <w:rFonts w:ascii="Times New Roman" w:hAnsi="Times New Roman"/>
                <w:bCs/>
                <w:sz w:val="24"/>
                <w:lang w:eastAsia="de-DE"/>
              </w:rPr>
            </w:pPr>
          </w:p>
          <w:p w14:paraId="3E1601D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Residual maturity shall be computed in days between the contractual date of maturity and the reporting reference date for all positions.</w:t>
            </w:r>
          </w:p>
          <w:p w14:paraId="6D51FD9B" w14:textId="77777777" w:rsidR="00FD54FC" w:rsidRPr="00392FFD" w:rsidRDefault="00FD54FC" w:rsidP="00FD54FC">
            <w:pPr>
              <w:spacing w:before="0" w:after="0"/>
              <w:ind w:left="33"/>
              <w:rPr>
                <w:rFonts w:ascii="Times New Roman" w:hAnsi="Times New Roman"/>
                <w:bCs/>
                <w:sz w:val="24"/>
                <w:lang w:eastAsia="de-DE"/>
              </w:rPr>
            </w:pPr>
          </w:p>
          <w:p w14:paraId="7D7B155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shall be broken-down by residual maturity and allocated to the buckets provided as follows:</w:t>
            </w:r>
          </w:p>
          <w:p w14:paraId="75EEE2DA" w14:textId="77777777" w:rsidR="00FD54FC" w:rsidRPr="00392FFD" w:rsidRDefault="00FD54FC" w:rsidP="00FD54FC">
            <w:pPr>
              <w:spacing w:before="0" w:after="0"/>
              <w:ind w:left="33"/>
              <w:rPr>
                <w:rFonts w:ascii="Times New Roman" w:hAnsi="Times New Roman"/>
                <w:bCs/>
                <w:sz w:val="24"/>
                <w:lang w:eastAsia="de-DE"/>
              </w:rPr>
            </w:pPr>
          </w:p>
          <w:p w14:paraId="6881B835"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[ 0 - 3M [</w:t>
            </w:r>
            <w:r w:rsidR="00FD54FC" w:rsidRPr="00392FFD">
              <w:rPr>
                <w:rFonts w:ascii="Times New Roman" w:hAnsi="Times New Roman"/>
                <w:bCs/>
                <w:sz w:val="24"/>
                <w:lang w:eastAsia="de-DE"/>
              </w:rPr>
              <w:t xml:space="preserve"> : Less than 90 days</w:t>
            </w:r>
          </w:p>
          <w:p w14:paraId="5384C290"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[ 3M - 1Y [</w:t>
            </w:r>
            <w:r w:rsidR="00FD54FC" w:rsidRPr="00392FFD">
              <w:rPr>
                <w:rFonts w:ascii="Times New Roman" w:hAnsi="Times New Roman"/>
                <w:bCs/>
                <w:sz w:val="24"/>
                <w:lang w:eastAsia="de-DE"/>
              </w:rPr>
              <w:t xml:space="preserve"> : Equal or greater than 90 days and less than 365 days</w:t>
            </w:r>
          </w:p>
          <w:p w14:paraId="2728EB13"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[ 1Y – 2Y [</w:t>
            </w:r>
            <w:r w:rsidR="00FD54FC" w:rsidRPr="00392FFD">
              <w:rPr>
                <w:rFonts w:ascii="Times New Roman" w:hAnsi="Times New Roman"/>
                <w:bCs/>
                <w:sz w:val="24"/>
                <w:lang w:eastAsia="de-DE"/>
              </w:rPr>
              <w:t xml:space="preserve"> : Equal or greater than 365 days and less than 730 days</w:t>
            </w:r>
          </w:p>
          <w:p w14:paraId="67CF0CCB"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lastRenderedPageBreak/>
              <w:t></w:t>
            </w:r>
            <w:r w:rsidRPr="00392FFD">
              <w:rPr>
                <w:rFonts w:ascii="Symbol" w:hAnsi="Symbol"/>
                <w:bCs/>
                <w:sz w:val="24"/>
                <w:lang w:eastAsia="de-DE"/>
              </w:rPr>
              <w:tab/>
            </w:r>
            <w:r w:rsidR="00FD54FC" w:rsidRPr="00392FFD">
              <w:rPr>
                <w:rFonts w:ascii="Times New Roman" w:hAnsi="Times New Roman"/>
                <w:b/>
                <w:bCs/>
                <w:sz w:val="24"/>
                <w:lang w:eastAsia="de-DE"/>
              </w:rPr>
              <w:t>[ 2Y – 3Y [</w:t>
            </w:r>
            <w:r w:rsidR="00FD54FC" w:rsidRPr="00392FFD">
              <w:rPr>
                <w:rFonts w:ascii="Times New Roman" w:hAnsi="Times New Roman"/>
                <w:bCs/>
                <w:sz w:val="24"/>
                <w:lang w:eastAsia="de-DE"/>
              </w:rPr>
              <w:t xml:space="preserve"> : Equal or greater than 730 days and less than 1,095 days</w:t>
            </w:r>
          </w:p>
          <w:p w14:paraId="0D2AC03C"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[ 3Y – 5Y [</w:t>
            </w:r>
            <w:r w:rsidR="00FD54FC" w:rsidRPr="00392FFD">
              <w:rPr>
                <w:rFonts w:ascii="Times New Roman" w:hAnsi="Times New Roman"/>
                <w:bCs/>
                <w:sz w:val="24"/>
                <w:lang w:eastAsia="de-DE"/>
              </w:rPr>
              <w:t xml:space="preserve"> : Equal or greater than 1,095 days and less than 1,825 days</w:t>
            </w:r>
          </w:p>
          <w:p w14:paraId="3C1D7445"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[ 5Y – 10Y [</w:t>
            </w:r>
            <w:r w:rsidR="00FD54FC" w:rsidRPr="00392FFD">
              <w:rPr>
                <w:rFonts w:ascii="Times New Roman" w:hAnsi="Times New Roman"/>
                <w:bCs/>
                <w:sz w:val="24"/>
                <w:lang w:eastAsia="de-DE"/>
              </w:rPr>
              <w:t xml:space="preserve"> : Equal or greater than 1,825 days and less than 3,650 days</w:t>
            </w:r>
          </w:p>
          <w:p w14:paraId="510256EE"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[ 10Y – more</w:t>
            </w:r>
            <w:r w:rsidR="00FD54FC" w:rsidRPr="00392FFD">
              <w:rPr>
                <w:rFonts w:ascii="Times New Roman" w:hAnsi="Times New Roman"/>
                <w:bCs/>
                <w:sz w:val="24"/>
                <w:lang w:eastAsia="de-DE"/>
              </w:rPr>
              <w:t xml:space="preserve"> : Equal or greater than 3,650 days </w:t>
            </w:r>
          </w:p>
          <w:p w14:paraId="61CDB676" w14:textId="77777777" w:rsidR="00FD54FC" w:rsidRPr="00392FFD" w:rsidRDefault="00FD54FC" w:rsidP="00FD54FC">
            <w:pPr>
              <w:spacing w:before="0" w:after="0"/>
              <w:ind w:left="33"/>
              <w:rPr>
                <w:rFonts w:ascii="Times New Roman" w:hAnsi="Times New Roman"/>
                <w:bCs/>
                <w:sz w:val="24"/>
                <w:lang w:eastAsia="de-DE"/>
              </w:rPr>
            </w:pPr>
          </w:p>
        </w:tc>
      </w:tr>
    </w:tbl>
    <w:p w14:paraId="71D2999A" w14:textId="592C17E5"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59A11" w14:textId="77777777" w:rsidR="000C5EA7" w:rsidRDefault="000C5EA7" w:rsidP="00D946DB">
      <w:pPr>
        <w:spacing w:before="0" w:after="0"/>
      </w:pPr>
      <w:r>
        <w:separator/>
      </w:r>
    </w:p>
  </w:endnote>
  <w:endnote w:type="continuationSeparator" w:id="0">
    <w:p w14:paraId="789B38A7" w14:textId="77777777" w:rsidR="000C5EA7" w:rsidRDefault="000C5EA7" w:rsidP="00D946DB">
      <w:pPr>
        <w:spacing w:before="0" w:after="0"/>
      </w:pPr>
      <w:r>
        <w:continuationSeparator/>
      </w:r>
    </w:p>
  </w:endnote>
  <w:endnote w:type="continuationNotice" w:id="1">
    <w:p w14:paraId="30BA2FEF" w14:textId="77777777" w:rsidR="000C5EA7" w:rsidRDefault="000C5E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9A96" w14:textId="4F57DA8B" w:rsidR="002B5F2D" w:rsidRPr="00ED1956" w:rsidRDefault="002B5F2D">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FE6995">
      <w:rPr>
        <w:rFonts w:ascii="Times New Roman" w:hAnsi="Times New Roman"/>
        <w:noProof/>
        <w:sz w:val="22"/>
        <w:szCs w:val="22"/>
      </w:rPr>
      <w:t>6</w:t>
    </w:r>
    <w:r w:rsidRPr="00ED1956">
      <w:rPr>
        <w:rFonts w:ascii="Times New Roman" w:hAnsi="Times New Roman"/>
        <w:sz w:val="22"/>
        <w:szCs w:val="22"/>
      </w:rPr>
      <w:fldChar w:fldCharType="end"/>
    </w:r>
  </w:p>
  <w:p w14:paraId="3EB76EF1" w14:textId="77777777" w:rsidR="002B5F2D" w:rsidRDefault="002B5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99738" w14:textId="39E44CD1" w:rsidR="002B5F2D" w:rsidRPr="00E85358" w:rsidRDefault="002B5F2D">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FE6995">
      <w:rPr>
        <w:noProof/>
        <w:sz w:val="22"/>
        <w:szCs w:val="22"/>
      </w:rPr>
      <w:t>1</w:t>
    </w:r>
    <w:r w:rsidRPr="00E85358">
      <w:rPr>
        <w:noProof/>
        <w:sz w:val="22"/>
        <w:szCs w:val="22"/>
      </w:rPr>
      <w:fldChar w:fldCharType="end"/>
    </w:r>
  </w:p>
  <w:p w14:paraId="1C9B3B0E" w14:textId="77777777" w:rsidR="002B5F2D" w:rsidRDefault="002B5F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2B5F2D" w:rsidRDefault="002B5F2D">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2B5F2D" w:rsidRDefault="002B5F2D">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7AF18E7B" w:rsidR="002B5F2D" w:rsidRPr="00ED1956" w:rsidRDefault="002B5F2D">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394410">
      <w:rPr>
        <w:rFonts w:ascii="Times New Roman" w:hAnsi="Times New Roman"/>
        <w:noProof/>
        <w:sz w:val="20"/>
        <w:szCs w:val="20"/>
      </w:rPr>
      <w:t>31</w:t>
    </w:r>
    <w:r w:rsidRPr="00ED1956">
      <w:rPr>
        <w:rFonts w:ascii="Times New Roman" w:hAnsi="Times New Roman"/>
        <w:sz w:val="20"/>
        <w:szCs w:val="20"/>
      </w:rPr>
      <w:fldChar w:fldCharType="end"/>
    </w:r>
  </w:p>
  <w:p w14:paraId="1DE3368F" w14:textId="77777777" w:rsidR="002B5F2D" w:rsidRPr="00A772B4" w:rsidRDefault="002B5F2D"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D5119" w14:textId="77777777" w:rsidR="000C5EA7" w:rsidRDefault="000C5EA7" w:rsidP="00D946DB">
      <w:pPr>
        <w:spacing w:before="0" w:after="0"/>
      </w:pPr>
      <w:r>
        <w:separator/>
      </w:r>
    </w:p>
  </w:footnote>
  <w:footnote w:type="continuationSeparator" w:id="0">
    <w:p w14:paraId="08FB42CB" w14:textId="77777777" w:rsidR="000C5EA7" w:rsidRDefault="000C5EA7" w:rsidP="00D946DB">
      <w:pPr>
        <w:spacing w:before="0" w:after="0"/>
      </w:pPr>
      <w:r>
        <w:continuationSeparator/>
      </w:r>
    </w:p>
  </w:footnote>
  <w:footnote w:type="continuationNotice" w:id="1">
    <w:p w14:paraId="2D9677A5" w14:textId="77777777" w:rsidR="000C5EA7" w:rsidRDefault="000C5EA7">
      <w:pPr>
        <w:spacing w:before="0" w:after="0"/>
      </w:pPr>
    </w:p>
  </w:footnote>
  <w:footnote w:id="2">
    <w:p w14:paraId="4E46F08E" w14:textId="77777777" w:rsidR="002B5F2D" w:rsidRPr="0017440D" w:rsidRDefault="002B5F2D"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w:t>
      </w:r>
      <w:r>
        <w:rPr>
          <w:rFonts w:ascii="Times New Roman" w:hAnsi="Times New Roman"/>
          <w:lang w:val="en-GB"/>
        </w:rPr>
        <w:t xml:space="preserve"> requested from</w:t>
      </w:r>
      <w:r w:rsidRPr="003105C6">
        <w:rPr>
          <w:rFonts w:ascii="Times New Roman" w:hAnsi="Times New Roman"/>
        </w:rPr>
        <w:t xml:space="preserv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3">
    <w:p w14:paraId="12875566" w14:textId="77777777" w:rsidR="002B5F2D" w:rsidRPr="0017440D" w:rsidRDefault="002B5F2D"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E69F0" w14:textId="77777777" w:rsidR="002B5F2D" w:rsidRDefault="002B5F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2B5F2D" w:rsidRDefault="002B5F2D">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87488"/>
    <w:rsid w:val="00190FA3"/>
    <w:rsid w:val="001919E9"/>
    <w:rsid w:val="001924F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2E9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0726"/>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21295A0"/>
  <w15:docId w15:val="{FB48390B-0136-4CF2-BBA9-3459F41F6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220A9B-EA6D-49D1-8150-96FE1BC3E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215</Pages>
  <Words>73166</Words>
  <Characters>396367</Characters>
  <Application>Microsoft Office Word</Application>
  <DocSecurity>0</DocSecurity>
  <Lines>7927</Lines>
  <Paragraphs>3151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466382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GRIKSAS Gintaras (FISMA)</cp:lastModifiedBy>
  <cp:revision>5</cp:revision>
  <cp:lastPrinted>2018-06-07T11:13:00Z</cp:lastPrinted>
  <dcterms:created xsi:type="dcterms:W3CDTF">2018-06-28T09:52:00Z</dcterms:created>
  <dcterms:modified xsi:type="dcterms:W3CDTF">2018-06-28T10:03:00Z</dcterms:modified>
</cp:coreProperties>
</file>