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CEE" w:rsidRPr="005B6F8B" w:rsidRDefault="00713F52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bookmarkStart w:id="0" w:name="_Toc262568021"/>
      <w:bookmarkStart w:id="1" w:name="_Toc295829847"/>
      <w:r w:rsidRPr="005B6F8B">
        <w:rPr>
          <w:rFonts w:ascii="Times New Roman" w:hAnsi="Times New Roman"/>
          <w:b/>
          <w:sz w:val="24"/>
          <w:lang w:eastAsia="de-DE"/>
        </w:rPr>
        <w:t xml:space="preserve">INSTRUCTIONS FOR THE </w:t>
      </w:r>
      <w:r w:rsidR="00987412">
        <w:rPr>
          <w:rFonts w:ascii="Times New Roman" w:hAnsi="Times New Roman"/>
          <w:b/>
          <w:sz w:val="24"/>
          <w:lang w:eastAsia="de-DE"/>
        </w:rPr>
        <w:t>REPORTING OF</w:t>
      </w:r>
      <w:r w:rsidR="009F0F81" w:rsidRPr="005B6F8B">
        <w:rPr>
          <w:rFonts w:ascii="Times New Roman" w:hAnsi="Times New Roman"/>
          <w:b/>
          <w:sz w:val="24"/>
          <w:lang w:eastAsia="de-DE"/>
        </w:rPr>
        <w:t xml:space="preserve"> </w:t>
      </w:r>
      <w:r w:rsidR="00EC7970">
        <w:rPr>
          <w:rFonts w:ascii="Times New Roman" w:hAnsi="Times New Roman"/>
          <w:b/>
          <w:sz w:val="24"/>
          <w:lang w:eastAsia="de-DE"/>
        </w:rPr>
        <w:t>CVA RISK</w:t>
      </w:r>
    </w:p>
    <w:p w:rsidR="00943222" w:rsidRPr="009F4E0B" w:rsidRDefault="00943222" w:rsidP="00943222">
      <w:pPr>
        <w:pStyle w:val="Instructionsberschrift2"/>
        <w:numPr>
          <w:ilvl w:val="0"/>
          <w:numId w:val="0"/>
        </w:numPr>
        <w:ind w:left="714"/>
        <w:rPr>
          <w:rStyle w:val="InstructionsTabelleText"/>
          <w:rFonts w:ascii="Times New Roman" w:hAnsi="Times New Roman"/>
        </w:rPr>
      </w:pPr>
    </w:p>
    <w:p w:rsidR="00713F52" w:rsidRPr="00291779" w:rsidRDefault="00713F52" w:rsidP="008F5C06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  <w:bookmarkStart w:id="2" w:name="_Toc310008820"/>
      <w:r w:rsidRPr="00291779">
        <w:rPr>
          <w:rFonts w:ascii="Times New Roman" w:hAnsi="Times New Roman" w:cs="Times New Roman"/>
        </w:rPr>
        <w:t>Instructions concerning specific positions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8004"/>
      </w:tblGrid>
      <w:tr w:rsidR="00713F52" w:rsidRPr="005B6F8B" w:rsidTr="00165232">
        <w:tc>
          <w:tcPr>
            <w:tcW w:w="8856" w:type="dxa"/>
            <w:gridSpan w:val="2"/>
            <w:shd w:val="clear" w:color="auto" w:fill="CCCCCC"/>
          </w:tcPr>
          <w:p w:rsidR="00713F52" w:rsidRPr="005B6F8B" w:rsidRDefault="00713F52" w:rsidP="009D6645">
            <w:pPr>
              <w:spacing w:beforeLines="60" w:afterLines="60"/>
              <w:rPr>
                <w:rFonts w:ascii="Times New Roman" w:hAnsi="Times New Roman"/>
                <w:b/>
              </w:rPr>
            </w:pPr>
            <w:r w:rsidRPr="005B6F8B">
              <w:rPr>
                <w:rFonts w:ascii="Times New Roman" w:hAnsi="Times New Roman"/>
                <w:b/>
              </w:rPr>
              <w:t>Columns</w:t>
            </w:r>
          </w:p>
        </w:tc>
      </w:tr>
      <w:tr w:rsidR="00713F52" w:rsidRPr="005B6F8B" w:rsidTr="00165232">
        <w:tc>
          <w:tcPr>
            <w:tcW w:w="852" w:type="dxa"/>
          </w:tcPr>
          <w:p w:rsidR="00713F52" w:rsidRPr="005B6F8B" w:rsidRDefault="00713F52" w:rsidP="009D6645">
            <w:pPr>
              <w:spacing w:beforeLines="60" w:afterLines="60"/>
              <w:rPr>
                <w:rFonts w:ascii="Times New Roman" w:hAnsi="Times New Roman"/>
              </w:rPr>
            </w:pPr>
            <w:r w:rsidRPr="005B6F8B">
              <w:rPr>
                <w:rFonts w:ascii="Times New Roman" w:hAnsi="Times New Roman"/>
              </w:rPr>
              <w:t>010</w:t>
            </w:r>
          </w:p>
        </w:tc>
        <w:tc>
          <w:tcPr>
            <w:tcW w:w="8004" w:type="dxa"/>
          </w:tcPr>
          <w:p w:rsidR="00713F52" w:rsidRPr="005B6F8B" w:rsidRDefault="00EC7970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 xml:space="preserve">Exposure value </w:t>
            </w:r>
          </w:p>
          <w:p w:rsidR="00FD6D33" w:rsidRDefault="00FD6D33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 w:rsidRPr="00FD6D33">
              <w:rPr>
                <w:rStyle w:val="InstructionsTabelleText"/>
                <w:rFonts w:ascii="Times New Roman" w:hAnsi="Times New Roman"/>
              </w:rPr>
              <w:t xml:space="preserve">Article 266 </w:t>
            </w:r>
            <w:r>
              <w:rPr>
                <w:rStyle w:val="InstructionsTabelleText"/>
                <w:rFonts w:ascii="Times New Roman" w:hAnsi="Times New Roman"/>
              </w:rPr>
              <w:t>in accordance w</w:t>
            </w:r>
            <w:r w:rsidRPr="00FD6D33">
              <w:rPr>
                <w:rStyle w:val="InstructionsTabelleText"/>
                <w:rFonts w:ascii="Times New Roman" w:hAnsi="Times New Roman"/>
              </w:rPr>
              <w:t>ith article 372</w:t>
            </w:r>
          </w:p>
          <w:p w:rsidR="00A94FFE" w:rsidRDefault="008F5C06" w:rsidP="009D6645">
            <w:pPr>
              <w:spacing w:beforeLines="60" w:afterLines="60"/>
              <w:rPr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>T</w:t>
            </w:r>
            <w:r w:rsidRPr="008F5C06">
              <w:rPr>
                <w:rStyle w:val="InstructionsTabelleText"/>
                <w:rFonts w:ascii="Times New Roman" w:hAnsi="Times New Roman"/>
              </w:rPr>
              <w:t xml:space="preserve">otal </w:t>
            </w:r>
            <w:r w:rsidR="00620113">
              <w:rPr>
                <w:rStyle w:val="InstructionsTabelleText"/>
                <w:rFonts w:ascii="Times New Roman" w:hAnsi="Times New Roman"/>
              </w:rPr>
              <w:t xml:space="preserve">EAD from all transactions subject to CVA charge </w:t>
            </w:r>
          </w:p>
        </w:tc>
      </w:tr>
      <w:tr w:rsidR="00713F52" w:rsidRPr="005B6F8B" w:rsidTr="00165232">
        <w:tc>
          <w:tcPr>
            <w:tcW w:w="852" w:type="dxa"/>
          </w:tcPr>
          <w:p w:rsidR="00713F52" w:rsidRPr="005B6F8B" w:rsidRDefault="00713F52" w:rsidP="009D6645">
            <w:pPr>
              <w:spacing w:beforeLines="60" w:afterLines="60"/>
              <w:rPr>
                <w:rFonts w:ascii="Times New Roman" w:hAnsi="Times New Roman"/>
              </w:rPr>
            </w:pPr>
            <w:r w:rsidRPr="005B6F8B">
              <w:rPr>
                <w:rFonts w:ascii="Times New Roman" w:hAnsi="Times New Roman"/>
              </w:rPr>
              <w:t>020</w:t>
            </w:r>
          </w:p>
        </w:tc>
        <w:tc>
          <w:tcPr>
            <w:tcW w:w="8004" w:type="dxa"/>
          </w:tcPr>
          <w:p w:rsidR="00713F52" w:rsidRPr="005B6F8B" w:rsidRDefault="00713F52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</w:rPr>
            </w:pPr>
            <w:r w:rsidRPr="005B6F8B">
              <w:rPr>
                <w:rStyle w:val="InstructionsTabelleberschrift"/>
                <w:rFonts w:ascii="Times New Roman" w:hAnsi="Times New Roman"/>
              </w:rPr>
              <w:t xml:space="preserve">Of which: </w:t>
            </w:r>
            <w:r w:rsidR="00EC7970">
              <w:rPr>
                <w:rStyle w:val="InstructionsTabelleberschrift"/>
                <w:rFonts w:ascii="Times New Roman" w:hAnsi="Times New Roman"/>
              </w:rPr>
              <w:t xml:space="preserve">OTC derivatives </w:t>
            </w:r>
          </w:p>
          <w:p w:rsidR="00FD6D33" w:rsidRDefault="00FD6D33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 w:rsidRPr="00FD6D33">
              <w:rPr>
                <w:rStyle w:val="InstructionsTabelleText"/>
                <w:rFonts w:ascii="Times New Roman" w:hAnsi="Times New Roman"/>
              </w:rPr>
              <w:t>Article 266 in a</w:t>
            </w:r>
            <w:r w:rsidR="009D6645">
              <w:rPr>
                <w:rStyle w:val="InstructionsTabelleText"/>
                <w:rFonts w:ascii="Times New Roman" w:hAnsi="Times New Roman"/>
              </w:rPr>
              <w:t>ccordance with article 272 (1)</w:t>
            </w:r>
          </w:p>
          <w:p w:rsidR="00713F52" w:rsidRPr="005B6F8B" w:rsidRDefault="006C5BD8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 w:rsidRPr="00DC3CEF">
              <w:t>The part of the total counterparty credit risk exposure solely due to OTC d</w:t>
            </w:r>
            <w:r w:rsidRPr="00DC3CEF">
              <w:t>e</w:t>
            </w:r>
            <w:r w:rsidRPr="00DC3CEF">
              <w:t>rivatives. The information is not required from IMM institutions holding OTC derivatives and SFTs in the same netting set</w:t>
            </w:r>
          </w:p>
        </w:tc>
      </w:tr>
      <w:tr w:rsidR="00713F52" w:rsidRPr="005B6F8B" w:rsidTr="00165232">
        <w:tc>
          <w:tcPr>
            <w:tcW w:w="852" w:type="dxa"/>
          </w:tcPr>
          <w:p w:rsidR="00713F52" w:rsidRPr="00EC7970" w:rsidRDefault="00EC7970" w:rsidP="009D6645">
            <w:pPr>
              <w:spacing w:beforeLines="60" w:afterLines="60"/>
              <w:rPr>
                <w:rFonts w:ascii="Times New Roman" w:hAnsi="Times New Roman"/>
                <w:highlight w:val="red"/>
              </w:rPr>
            </w:pPr>
            <w:r w:rsidRPr="00EC7970">
              <w:rPr>
                <w:rFonts w:ascii="Times New Roman" w:hAnsi="Times New Roman"/>
              </w:rPr>
              <w:t>030</w:t>
            </w:r>
          </w:p>
        </w:tc>
        <w:tc>
          <w:tcPr>
            <w:tcW w:w="8004" w:type="dxa"/>
          </w:tcPr>
          <w:p w:rsidR="00EC7970" w:rsidRPr="005B6F8B" w:rsidRDefault="00EC7970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</w:rPr>
            </w:pPr>
            <w:r w:rsidRPr="005B6F8B">
              <w:rPr>
                <w:rStyle w:val="InstructionsTabelleberschrift"/>
                <w:rFonts w:ascii="Times New Roman" w:hAnsi="Times New Roman"/>
              </w:rPr>
              <w:t xml:space="preserve">Of which: </w:t>
            </w:r>
            <w:r>
              <w:rPr>
                <w:rStyle w:val="InstructionsTabelleberschrift"/>
                <w:rFonts w:ascii="Times New Roman" w:hAnsi="Times New Roman"/>
              </w:rPr>
              <w:t xml:space="preserve">SFT  </w:t>
            </w:r>
          </w:p>
          <w:p w:rsidR="00FD6D33" w:rsidRDefault="00FD6D33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 w:rsidRPr="00FD6D33">
              <w:rPr>
                <w:rStyle w:val="InstructionsTabelleText"/>
                <w:rFonts w:ascii="Times New Roman" w:hAnsi="Times New Roman"/>
              </w:rPr>
              <w:t>Article 266 in a</w:t>
            </w:r>
            <w:r w:rsidR="009D6645">
              <w:rPr>
                <w:rStyle w:val="InstructionsTabelleText"/>
                <w:rFonts w:ascii="Times New Roman" w:hAnsi="Times New Roman"/>
              </w:rPr>
              <w:t>ccordance with article 272 (2)</w:t>
            </w:r>
          </w:p>
          <w:p w:rsidR="00713F52" w:rsidRPr="002B264F" w:rsidRDefault="006C5BD8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strike/>
                <w:highlight w:val="red"/>
              </w:rPr>
            </w:pPr>
            <w:r w:rsidRPr="00DC3CEF">
              <w:t>The part of the total counterparty credit risk exposure solely due to OTC d</w:t>
            </w:r>
            <w:r w:rsidRPr="00DC3CEF">
              <w:t>e</w:t>
            </w:r>
            <w:r w:rsidRPr="00DC3CEF">
              <w:t>rivatives. The information is not required from IMM institutions holding OTC derivatives and SFTs in the same netting set</w:t>
            </w:r>
          </w:p>
        </w:tc>
      </w:tr>
      <w:tr w:rsidR="00713F52" w:rsidRPr="005B6F8B" w:rsidTr="00165232">
        <w:tc>
          <w:tcPr>
            <w:tcW w:w="852" w:type="dxa"/>
          </w:tcPr>
          <w:p w:rsidR="00713F52" w:rsidRPr="00EC7970" w:rsidRDefault="00EC7970" w:rsidP="009D6645">
            <w:pPr>
              <w:spacing w:beforeLines="60" w:afterLines="60"/>
              <w:rPr>
                <w:rFonts w:ascii="Times New Roman" w:hAnsi="Times New Roman"/>
                <w:highlight w:val="red"/>
              </w:rPr>
            </w:pPr>
            <w:r w:rsidRPr="00EC7970">
              <w:rPr>
                <w:rFonts w:ascii="Times New Roman" w:hAnsi="Times New Roman"/>
              </w:rPr>
              <w:t>040</w:t>
            </w:r>
          </w:p>
        </w:tc>
        <w:tc>
          <w:tcPr>
            <w:tcW w:w="8004" w:type="dxa"/>
          </w:tcPr>
          <w:p w:rsidR="00713F52" w:rsidRDefault="00EC7970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b/>
                <w:u w:val="single"/>
              </w:rPr>
            </w:pPr>
            <w:r w:rsidRPr="00EC7970">
              <w:rPr>
                <w:rStyle w:val="InstructionsTabelleText"/>
                <w:rFonts w:ascii="Times New Roman" w:hAnsi="Times New Roman"/>
                <w:b/>
                <w:u w:val="single"/>
              </w:rPr>
              <w:t>MULTIPLICATION FACTOR (mc) x AVERAGE OF PREVIOUS 60 WORKING DAYS (</w:t>
            </w:r>
            <w:proofErr w:type="spellStart"/>
            <w:r w:rsidRPr="00EC7970">
              <w:rPr>
                <w:rStyle w:val="InstructionsTabelleText"/>
                <w:rFonts w:ascii="Times New Roman" w:hAnsi="Times New Roman"/>
                <w:b/>
                <w:u w:val="single"/>
              </w:rPr>
              <w:t>VaRavg</w:t>
            </w:r>
            <w:proofErr w:type="spellEnd"/>
            <w:r w:rsidRPr="00EC7970">
              <w:rPr>
                <w:rStyle w:val="InstructionsTabelleText"/>
                <w:rFonts w:ascii="Times New Roman" w:hAnsi="Times New Roman"/>
                <w:b/>
                <w:u w:val="single"/>
              </w:rPr>
              <w:t>)</w:t>
            </w:r>
          </w:p>
          <w:p w:rsidR="00FD6D33" w:rsidRDefault="00FD6D33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 w:rsidRPr="00FD6D33">
              <w:rPr>
                <w:rStyle w:val="InstructionsTabelleText"/>
                <w:rFonts w:ascii="Times New Roman" w:hAnsi="Times New Roman"/>
              </w:rPr>
              <w:t>Article 373 in accordance with article 352 (1)(d)</w:t>
            </w:r>
          </w:p>
          <w:p w:rsidR="00EC7970" w:rsidRPr="007D680D" w:rsidRDefault="007D680D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highlight w:val="red"/>
              </w:rPr>
            </w:pPr>
            <w:proofErr w:type="spellStart"/>
            <w:r w:rsidRPr="007D680D">
              <w:rPr>
                <w:rStyle w:val="InstructionsTabelleText"/>
                <w:rFonts w:ascii="Times New Roman" w:hAnsi="Times New Roman"/>
              </w:rPr>
              <w:t>VaR</w:t>
            </w:r>
            <w:proofErr w:type="spellEnd"/>
            <w:r w:rsidRPr="007D680D">
              <w:rPr>
                <w:rStyle w:val="InstructionsTabelleText"/>
                <w:rFonts w:ascii="Times New Roman" w:hAnsi="Times New Roman"/>
              </w:rPr>
              <w:t xml:space="preserve"> calculation based on internal models for market risk </w:t>
            </w:r>
          </w:p>
        </w:tc>
      </w:tr>
      <w:tr w:rsidR="00713F52" w:rsidRPr="005B6F8B" w:rsidTr="00165232">
        <w:tc>
          <w:tcPr>
            <w:tcW w:w="852" w:type="dxa"/>
          </w:tcPr>
          <w:p w:rsidR="00713F52" w:rsidRPr="005B6F8B" w:rsidRDefault="00713F52" w:rsidP="009D6645">
            <w:pPr>
              <w:spacing w:beforeLines="60" w:afterLines="60"/>
              <w:rPr>
                <w:rFonts w:ascii="Times New Roman" w:hAnsi="Times New Roman"/>
              </w:rPr>
            </w:pPr>
            <w:r w:rsidRPr="005B6F8B">
              <w:rPr>
                <w:rFonts w:ascii="Times New Roman" w:hAnsi="Times New Roman"/>
              </w:rPr>
              <w:t>050</w:t>
            </w:r>
          </w:p>
        </w:tc>
        <w:tc>
          <w:tcPr>
            <w:tcW w:w="8004" w:type="dxa"/>
          </w:tcPr>
          <w:p w:rsidR="00EC7970" w:rsidRDefault="00EC7970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</w:rPr>
            </w:pPr>
            <w:r w:rsidRPr="00EC7970">
              <w:rPr>
                <w:rStyle w:val="InstructionsTabelleberschrift"/>
                <w:rFonts w:ascii="Times New Roman" w:hAnsi="Times New Roman"/>
              </w:rPr>
              <w:t>PREVIOUS DAY (VaRt-1)</w:t>
            </w:r>
          </w:p>
          <w:p w:rsidR="00A94FFE" w:rsidRDefault="007D680D" w:rsidP="009D6645">
            <w:pPr>
              <w:spacing w:beforeLines="60" w:afterLines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See instructions referring to column 040</w:t>
            </w:r>
          </w:p>
        </w:tc>
      </w:tr>
      <w:tr w:rsidR="00713F52" w:rsidRPr="005B6F8B" w:rsidTr="00165232">
        <w:tc>
          <w:tcPr>
            <w:tcW w:w="852" w:type="dxa"/>
          </w:tcPr>
          <w:p w:rsidR="00713F52" w:rsidRPr="005B6F8B" w:rsidRDefault="00713F52" w:rsidP="009D6645">
            <w:pPr>
              <w:spacing w:beforeLines="60" w:afterLines="60"/>
              <w:rPr>
                <w:rFonts w:ascii="Times New Roman" w:hAnsi="Times New Roman"/>
              </w:rPr>
            </w:pPr>
            <w:r w:rsidRPr="005B6F8B">
              <w:rPr>
                <w:rFonts w:ascii="Times New Roman" w:hAnsi="Times New Roman"/>
              </w:rPr>
              <w:t>060</w:t>
            </w:r>
          </w:p>
        </w:tc>
        <w:tc>
          <w:tcPr>
            <w:tcW w:w="8004" w:type="dxa"/>
          </w:tcPr>
          <w:p w:rsidR="008F5C06" w:rsidRDefault="00EC7970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</w:rPr>
            </w:pPr>
            <w:r w:rsidRPr="00EC7970">
              <w:rPr>
                <w:rStyle w:val="InstructionsTabelleberschrift"/>
                <w:rFonts w:ascii="Times New Roman" w:hAnsi="Times New Roman"/>
              </w:rPr>
              <w:t>MULTIPLICATION FACTOR (ms) x AVERAGE OF PREVIOUS 60 WORKING DAYS (</w:t>
            </w:r>
            <w:proofErr w:type="spellStart"/>
            <w:r w:rsidRPr="00EC7970">
              <w:rPr>
                <w:rStyle w:val="InstructionsTabelleberschrift"/>
                <w:rFonts w:ascii="Times New Roman" w:hAnsi="Times New Roman"/>
              </w:rPr>
              <w:t>SVaRavg</w:t>
            </w:r>
            <w:proofErr w:type="spellEnd"/>
            <w:r w:rsidRPr="00EC7970">
              <w:rPr>
                <w:rStyle w:val="InstructionsTabelleberschrift"/>
                <w:rFonts w:ascii="Times New Roman" w:hAnsi="Times New Roman"/>
              </w:rPr>
              <w:t>)</w:t>
            </w:r>
          </w:p>
          <w:p w:rsidR="00713F52" w:rsidRPr="005B6F8B" w:rsidRDefault="00256502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See instructions referring to column 040</w:t>
            </w:r>
          </w:p>
        </w:tc>
      </w:tr>
      <w:tr w:rsidR="00713F52" w:rsidRPr="005B6F8B" w:rsidTr="00165232">
        <w:tc>
          <w:tcPr>
            <w:tcW w:w="852" w:type="dxa"/>
          </w:tcPr>
          <w:p w:rsidR="00713F52" w:rsidRPr="00EC7970" w:rsidRDefault="00EC7970" w:rsidP="009D6645">
            <w:pPr>
              <w:spacing w:beforeLines="60" w:afterLines="60"/>
              <w:rPr>
                <w:rFonts w:ascii="Times New Roman" w:hAnsi="Times New Roman"/>
                <w:highlight w:val="red"/>
              </w:rPr>
            </w:pPr>
            <w:r w:rsidRPr="00EC7970">
              <w:rPr>
                <w:rFonts w:ascii="Times New Roman" w:hAnsi="Times New Roman"/>
              </w:rPr>
              <w:t>070</w:t>
            </w:r>
          </w:p>
        </w:tc>
        <w:tc>
          <w:tcPr>
            <w:tcW w:w="8004" w:type="dxa"/>
          </w:tcPr>
          <w:p w:rsidR="00713F52" w:rsidRDefault="008F5C06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b/>
                <w:u w:val="single"/>
              </w:rPr>
            </w:pPr>
            <w:r w:rsidRPr="008F5C06">
              <w:rPr>
                <w:rStyle w:val="InstructionsTabelleText"/>
                <w:rFonts w:ascii="Times New Roman" w:hAnsi="Times New Roman"/>
                <w:b/>
                <w:u w:val="single"/>
              </w:rPr>
              <w:t>LATEST AVAILABLE (SVaRt-1)</w:t>
            </w:r>
          </w:p>
          <w:p w:rsidR="00256502" w:rsidRPr="008F5C06" w:rsidRDefault="00256502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b/>
                <w:highlight w:val="red"/>
                <w:u w:val="single"/>
              </w:rPr>
            </w:pPr>
            <w:r>
              <w:rPr>
                <w:rFonts w:ascii="Times New Roman" w:hAnsi="Times New Roman"/>
              </w:rPr>
              <w:t>See instructions referring to column 040</w:t>
            </w:r>
          </w:p>
        </w:tc>
      </w:tr>
      <w:tr w:rsidR="00713F52" w:rsidRPr="005B6F8B" w:rsidTr="00165232">
        <w:tc>
          <w:tcPr>
            <w:tcW w:w="852" w:type="dxa"/>
          </w:tcPr>
          <w:p w:rsidR="00713F52" w:rsidRPr="00EC7970" w:rsidRDefault="00EC7970" w:rsidP="009D6645">
            <w:pPr>
              <w:spacing w:beforeLines="60" w:afterLines="60"/>
              <w:rPr>
                <w:rFonts w:ascii="Times New Roman" w:hAnsi="Times New Roman"/>
                <w:highlight w:val="red"/>
              </w:rPr>
            </w:pPr>
            <w:r w:rsidRPr="00EC7970">
              <w:rPr>
                <w:rFonts w:ascii="Times New Roman" w:hAnsi="Times New Roman"/>
              </w:rPr>
              <w:t>080</w:t>
            </w:r>
          </w:p>
        </w:tc>
        <w:tc>
          <w:tcPr>
            <w:tcW w:w="8004" w:type="dxa"/>
          </w:tcPr>
          <w:p w:rsidR="00713F52" w:rsidRDefault="008F5C06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b/>
                <w:u w:val="single"/>
              </w:rPr>
            </w:pPr>
            <w:r w:rsidRPr="008F5C06">
              <w:rPr>
                <w:rStyle w:val="InstructionsTabelleText"/>
                <w:rFonts w:ascii="Times New Roman" w:hAnsi="Times New Roman"/>
                <w:b/>
                <w:u w:val="single"/>
              </w:rPr>
              <w:t>OWN FUNDS REQUIREMENTS</w:t>
            </w:r>
          </w:p>
          <w:p w:rsidR="00FD6D33" w:rsidRDefault="00FD6D33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 w:rsidRPr="00FD6D33">
              <w:rPr>
                <w:rStyle w:val="InstructionsTabelleText"/>
                <w:rFonts w:ascii="Times New Roman" w:hAnsi="Times New Roman"/>
              </w:rPr>
              <w:t>Article 87 (3) d)</w:t>
            </w:r>
          </w:p>
          <w:p w:rsidR="008F5C06" w:rsidRPr="00256502" w:rsidRDefault="00256502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highlight w:val="red"/>
              </w:rPr>
            </w:pPr>
            <w:r w:rsidRPr="00256502">
              <w:rPr>
                <w:rStyle w:val="InstructionsTabelleText"/>
                <w:rFonts w:ascii="Times New Roman" w:hAnsi="Times New Roman"/>
              </w:rPr>
              <w:t xml:space="preserve">Own funds requirements for CVA </w:t>
            </w:r>
            <w:r>
              <w:rPr>
                <w:rStyle w:val="InstructionsTabelleText"/>
                <w:rFonts w:ascii="Times New Roman" w:hAnsi="Times New Roman"/>
              </w:rPr>
              <w:t xml:space="preserve">Risk calculated via the chosen method </w:t>
            </w:r>
          </w:p>
        </w:tc>
      </w:tr>
      <w:tr w:rsidR="00713F52" w:rsidRPr="005B6F8B" w:rsidTr="00165232">
        <w:tc>
          <w:tcPr>
            <w:tcW w:w="852" w:type="dxa"/>
          </w:tcPr>
          <w:p w:rsidR="00713F52" w:rsidRPr="005B6F8B" w:rsidRDefault="00713F52" w:rsidP="009D6645">
            <w:pPr>
              <w:spacing w:beforeLines="60" w:afterLines="60"/>
              <w:rPr>
                <w:rFonts w:ascii="Times New Roman" w:hAnsi="Times New Roman"/>
              </w:rPr>
            </w:pPr>
            <w:r w:rsidRPr="005B6F8B">
              <w:rPr>
                <w:rFonts w:ascii="Times New Roman" w:hAnsi="Times New Roman"/>
              </w:rPr>
              <w:t>090</w:t>
            </w:r>
          </w:p>
        </w:tc>
        <w:tc>
          <w:tcPr>
            <w:tcW w:w="8004" w:type="dxa"/>
          </w:tcPr>
          <w:p w:rsidR="00FB175F" w:rsidRDefault="008F5C06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  <w:bCs w:val="0"/>
              </w:rPr>
            </w:pPr>
            <w:r w:rsidRPr="008F5C06">
              <w:rPr>
                <w:rStyle w:val="InstructionsTabelleberschrift"/>
                <w:rFonts w:ascii="Times New Roman" w:hAnsi="Times New Roman"/>
                <w:bCs w:val="0"/>
              </w:rPr>
              <w:t>TOTAL RISK EXPOSURE AMOUNT</w:t>
            </w:r>
          </w:p>
          <w:p w:rsidR="00FD6D33" w:rsidRDefault="00FD6D33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  <w:b w:val="0"/>
                <w:bCs w:val="0"/>
                <w:u w:val="none"/>
              </w:rPr>
            </w:pPr>
            <w:r w:rsidRPr="00FD6D33">
              <w:rPr>
                <w:rStyle w:val="InstructionsTabelleberschrift"/>
                <w:rFonts w:ascii="Times New Roman" w:hAnsi="Times New Roman"/>
                <w:b w:val="0"/>
                <w:bCs w:val="0"/>
                <w:u w:val="none"/>
              </w:rPr>
              <w:t>Article 87 (4) b)</w:t>
            </w:r>
          </w:p>
          <w:p w:rsidR="00256502" w:rsidRDefault="00256502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  <w:b w:val="0"/>
                <w:bCs w:val="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 w:val="0"/>
                <w:u w:val="none"/>
              </w:rPr>
              <w:t>Own funds requirements multiplied by 12,5 to make it comparable to RWA</w:t>
            </w:r>
          </w:p>
          <w:p w:rsidR="007265EF" w:rsidRDefault="007265EF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  <w:b w:val="0"/>
                <w:bCs w:val="0"/>
                <w:u w:val="none"/>
              </w:rPr>
            </w:pPr>
          </w:p>
          <w:p w:rsidR="007265EF" w:rsidRPr="00256502" w:rsidRDefault="007265EF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  <w:b w:val="0"/>
                <w:bCs w:val="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 w:val="0"/>
                <w:u w:val="none"/>
              </w:rPr>
              <w:t>Cell linked to CA 2 row 6</w:t>
            </w:r>
            <w:r w:rsidR="008E0183">
              <w:rPr>
                <w:rStyle w:val="InstructionsTabelleberschrift"/>
                <w:rFonts w:ascii="Times New Roman" w:hAnsi="Times New Roman"/>
                <w:b w:val="0"/>
                <w:bCs w:val="0"/>
                <w:u w:val="none"/>
              </w:rPr>
              <w:t>40 for the total and 650 to 670 according to the respective method.</w:t>
            </w:r>
          </w:p>
        </w:tc>
      </w:tr>
      <w:tr w:rsidR="00713F52" w:rsidRPr="005B6F8B" w:rsidTr="00165232">
        <w:tc>
          <w:tcPr>
            <w:tcW w:w="852" w:type="dxa"/>
          </w:tcPr>
          <w:p w:rsidR="00713F52" w:rsidRPr="00EC7970" w:rsidRDefault="00713F52" w:rsidP="009D6645">
            <w:pPr>
              <w:spacing w:beforeLines="60" w:afterLines="60"/>
              <w:rPr>
                <w:rFonts w:ascii="Times New Roman" w:hAnsi="Times New Roman"/>
              </w:rPr>
            </w:pPr>
            <w:r w:rsidRPr="00EC7970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8004" w:type="dxa"/>
          </w:tcPr>
          <w:p w:rsidR="00713F52" w:rsidRDefault="008F5C06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b/>
                <w:u w:val="single"/>
              </w:rPr>
            </w:pPr>
            <w:r w:rsidRPr="008F5C06">
              <w:rPr>
                <w:rStyle w:val="InstructionsTabelleText"/>
                <w:rFonts w:ascii="Times New Roman" w:hAnsi="Times New Roman"/>
                <w:b/>
                <w:u w:val="single"/>
              </w:rPr>
              <w:t>Number of counterparties</w:t>
            </w:r>
          </w:p>
          <w:p w:rsidR="00FD6D33" w:rsidRDefault="00FD6D33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>A</w:t>
            </w:r>
            <w:r w:rsidRPr="00FD6D33">
              <w:rPr>
                <w:rStyle w:val="InstructionsTabelleText"/>
                <w:rFonts w:ascii="Times New Roman" w:hAnsi="Times New Roman"/>
              </w:rPr>
              <w:t>rticle 372</w:t>
            </w:r>
          </w:p>
          <w:p w:rsidR="00256502" w:rsidRDefault="00256502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 w:rsidRPr="00256502">
              <w:rPr>
                <w:rStyle w:val="InstructionsTabelleText"/>
                <w:rFonts w:ascii="Times New Roman" w:hAnsi="Times New Roman"/>
              </w:rPr>
              <w:t>Number of counterparties included in calculation of own funds for CVA risk</w:t>
            </w:r>
          </w:p>
          <w:p w:rsidR="00987412" w:rsidRPr="00256502" w:rsidRDefault="00987412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>C</w:t>
            </w:r>
            <w:r w:rsidRPr="00987412">
              <w:rPr>
                <w:rStyle w:val="InstructionsTabelleText"/>
                <w:rFonts w:ascii="Times New Roman" w:hAnsi="Times New Roman"/>
              </w:rPr>
              <w:t xml:space="preserve">ounterparties </w:t>
            </w:r>
            <w:r>
              <w:rPr>
                <w:rStyle w:val="InstructionsTabelleText"/>
                <w:rFonts w:ascii="Times New Roman" w:hAnsi="Times New Roman"/>
              </w:rPr>
              <w:t xml:space="preserve">are a subset of obligors. They </w:t>
            </w:r>
            <w:r w:rsidRPr="00987412">
              <w:rPr>
                <w:rStyle w:val="InstructionsTabelleText"/>
                <w:rFonts w:ascii="Times New Roman" w:hAnsi="Times New Roman"/>
              </w:rPr>
              <w:t>only exist in case of derivatives transactions</w:t>
            </w:r>
            <w:r>
              <w:rPr>
                <w:rStyle w:val="InstructionsTabelleText"/>
                <w:rFonts w:ascii="Times New Roman" w:hAnsi="Times New Roman"/>
              </w:rPr>
              <w:t xml:space="preserve"> or SFTs where</w:t>
            </w:r>
            <w:r w:rsidRPr="00987412">
              <w:rPr>
                <w:rStyle w:val="InstructionsTabelleText"/>
                <w:rFonts w:ascii="Times New Roman" w:hAnsi="Times New Roman"/>
              </w:rPr>
              <w:t xml:space="preserve"> they are simply the other contracting party</w:t>
            </w:r>
            <w:r>
              <w:rPr>
                <w:rStyle w:val="InstructionsTabelleText"/>
                <w:rFonts w:ascii="Times New Roman" w:hAnsi="Times New Roman"/>
              </w:rPr>
              <w:t>.</w:t>
            </w:r>
            <w:r w:rsidRPr="00987412">
              <w:rPr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713F52" w:rsidRPr="005B6F8B" w:rsidTr="00165232">
        <w:tc>
          <w:tcPr>
            <w:tcW w:w="852" w:type="dxa"/>
          </w:tcPr>
          <w:p w:rsidR="00713F52" w:rsidRPr="00EC7970" w:rsidRDefault="00713F52" w:rsidP="009D6645">
            <w:pPr>
              <w:spacing w:beforeLines="60" w:afterLines="60"/>
              <w:rPr>
                <w:rFonts w:ascii="Times New Roman" w:hAnsi="Times New Roman"/>
              </w:rPr>
            </w:pPr>
            <w:r w:rsidRPr="00EC7970">
              <w:rPr>
                <w:rFonts w:ascii="Times New Roman" w:hAnsi="Times New Roman"/>
              </w:rPr>
              <w:t>110</w:t>
            </w:r>
          </w:p>
        </w:tc>
        <w:tc>
          <w:tcPr>
            <w:tcW w:w="8004" w:type="dxa"/>
          </w:tcPr>
          <w:p w:rsidR="00A94FFE" w:rsidRDefault="008F5C06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b/>
                <w:u w:val="single"/>
              </w:rPr>
            </w:pPr>
            <w:r w:rsidRPr="008F5C06">
              <w:rPr>
                <w:rStyle w:val="InstructionsTabelleText"/>
                <w:rFonts w:ascii="Times New Roman" w:hAnsi="Times New Roman"/>
                <w:b/>
                <w:u w:val="single"/>
              </w:rPr>
              <w:t>INCURRED CVA</w:t>
            </w:r>
          </w:p>
          <w:p w:rsidR="00FD6D33" w:rsidRDefault="00FD6D33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 w:rsidRPr="00FD6D33">
              <w:rPr>
                <w:rStyle w:val="InstructionsTabelleText"/>
                <w:rFonts w:ascii="Times New Roman" w:hAnsi="Times New Roman"/>
              </w:rPr>
              <w:t>Article 154 (11)</w:t>
            </w:r>
          </w:p>
          <w:p w:rsidR="00256502" w:rsidRPr="00256502" w:rsidRDefault="00256502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 w:rsidRPr="00256502">
              <w:rPr>
                <w:rStyle w:val="InstructionsTabelleText"/>
                <w:rFonts w:ascii="Times New Roman" w:hAnsi="Times New Roman"/>
              </w:rPr>
              <w:t>Accounting provisions due to decreased credit worthiness of derivatives counterparties</w:t>
            </w:r>
          </w:p>
        </w:tc>
      </w:tr>
      <w:tr w:rsidR="00EC7970" w:rsidRPr="005B6F8B" w:rsidTr="00165232">
        <w:tc>
          <w:tcPr>
            <w:tcW w:w="852" w:type="dxa"/>
          </w:tcPr>
          <w:p w:rsidR="00EC7970" w:rsidRPr="00EC7970" w:rsidRDefault="00EC7970" w:rsidP="009D6645">
            <w:pPr>
              <w:spacing w:beforeLines="60" w:afterLines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8004" w:type="dxa"/>
          </w:tcPr>
          <w:p w:rsidR="00EC7970" w:rsidRDefault="008F5C06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b/>
                <w:u w:val="single"/>
              </w:rPr>
            </w:pPr>
            <w:r w:rsidRPr="008F5C06">
              <w:rPr>
                <w:rStyle w:val="InstructionsTabelleText"/>
                <w:rFonts w:ascii="Times New Roman" w:hAnsi="Times New Roman"/>
                <w:b/>
                <w:u w:val="single"/>
              </w:rPr>
              <w:t>EXPECTED LOSS AMOUNT</w:t>
            </w:r>
          </w:p>
          <w:p w:rsidR="00256502" w:rsidRPr="00256502" w:rsidRDefault="00FD6D33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 w:rsidRPr="00FD6D33">
              <w:rPr>
                <w:rStyle w:val="InstructionsTabelleText"/>
                <w:rFonts w:ascii="Times New Roman" w:hAnsi="Times New Roman"/>
              </w:rPr>
              <w:t>Article 154 (1)</w:t>
            </w:r>
          </w:p>
        </w:tc>
      </w:tr>
      <w:tr w:rsidR="00EC7970" w:rsidRPr="005B6F8B" w:rsidTr="00165232">
        <w:tc>
          <w:tcPr>
            <w:tcW w:w="852" w:type="dxa"/>
          </w:tcPr>
          <w:p w:rsidR="00EC7970" w:rsidRPr="00EC7970" w:rsidRDefault="00EC7970" w:rsidP="009D6645">
            <w:pPr>
              <w:spacing w:beforeLines="60" w:afterLines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8004" w:type="dxa"/>
          </w:tcPr>
          <w:p w:rsidR="00EC7970" w:rsidRDefault="008F5C06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b/>
                <w:u w:val="single"/>
              </w:rPr>
            </w:pPr>
            <w:r w:rsidRPr="008F5C06">
              <w:rPr>
                <w:rStyle w:val="InstructionsTabelleText"/>
                <w:rFonts w:ascii="Times New Roman" w:hAnsi="Times New Roman"/>
                <w:b/>
                <w:u w:val="single"/>
              </w:rPr>
              <w:t>MEAN CREDIT SPREAD</w:t>
            </w:r>
          </w:p>
          <w:p w:rsidR="00D62844" w:rsidRDefault="00D62844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 w:rsidRPr="00D62844">
              <w:rPr>
                <w:rStyle w:val="InstructionsTabelleText"/>
                <w:rFonts w:ascii="Times New Roman" w:hAnsi="Times New Roman"/>
              </w:rPr>
              <w:t>Exposure-weighted average of the counterparties´ credit spreads</w:t>
            </w:r>
          </w:p>
          <w:p w:rsidR="00137ABE" w:rsidRPr="00D62844" w:rsidRDefault="00137ABE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>The EAD from CVA risk calculation should be used.</w:t>
            </w:r>
          </w:p>
        </w:tc>
      </w:tr>
      <w:tr w:rsidR="00EC7970" w:rsidRPr="005B6F8B" w:rsidTr="00165232">
        <w:tc>
          <w:tcPr>
            <w:tcW w:w="852" w:type="dxa"/>
          </w:tcPr>
          <w:p w:rsidR="00EC7970" w:rsidRDefault="00EC7970" w:rsidP="009D6645">
            <w:pPr>
              <w:spacing w:beforeLines="60" w:afterLines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8004" w:type="dxa"/>
          </w:tcPr>
          <w:p w:rsidR="00EC7970" w:rsidRDefault="008F5C06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b/>
                <w:u w:val="single"/>
              </w:rPr>
            </w:pPr>
            <w:r w:rsidRPr="008F5C06">
              <w:rPr>
                <w:rStyle w:val="InstructionsTabelleText"/>
                <w:rFonts w:ascii="Times New Roman" w:hAnsi="Times New Roman"/>
                <w:b/>
                <w:u w:val="single"/>
              </w:rPr>
              <w:t>SINGLE NAME CDS</w:t>
            </w:r>
          </w:p>
          <w:p w:rsidR="00FD6D33" w:rsidRDefault="00FD6D33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 xml:space="preserve">Article 375 Nr. a) </w:t>
            </w:r>
          </w:p>
          <w:p w:rsidR="00D62844" w:rsidRPr="00D62844" w:rsidRDefault="00D62844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</w:rPr>
            </w:pPr>
            <w:r w:rsidRPr="00D62844">
              <w:rPr>
                <w:rStyle w:val="InstructionsTabelleText"/>
                <w:rFonts w:ascii="Times New Roman" w:hAnsi="Times New Roman"/>
              </w:rPr>
              <w:t xml:space="preserve">Total notional amounts </w:t>
            </w:r>
            <w:r>
              <w:rPr>
                <w:rStyle w:val="InstructionsTabelleText"/>
                <w:rFonts w:ascii="Times New Roman" w:hAnsi="Times New Roman"/>
              </w:rPr>
              <w:t xml:space="preserve">of single name CDS used as </w:t>
            </w:r>
            <w:r w:rsidRPr="00D62844">
              <w:rPr>
                <w:rStyle w:val="InstructionsTabelleText"/>
                <w:rFonts w:ascii="Times New Roman" w:hAnsi="Times New Roman"/>
              </w:rPr>
              <w:t xml:space="preserve">hedge </w:t>
            </w:r>
            <w:r>
              <w:rPr>
                <w:rStyle w:val="InstructionsTabelleText"/>
                <w:rFonts w:ascii="Times New Roman" w:hAnsi="Times New Roman"/>
              </w:rPr>
              <w:t xml:space="preserve">for </w:t>
            </w:r>
            <w:r w:rsidRPr="00D62844">
              <w:rPr>
                <w:rStyle w:val="InstructionsTabelleText"/>
                <w:rFonts w:ascii="Times New Roman" w:hAnsi="Times New Roman"/>
              </w:rPr>
              <w:t>CVA risk as prescribed in Articles 373-375</w:t>
            </w:r>
          </w:p>
        </w:tc>
      </w:tr>
      <w:tr w:rsidR="00EC7970" w:rsidRPr="005B6F8B" w:rsidTr="00165232">
        <w:tc>
          <w:tcPr>
            <w:tcW w:w="852" w:type="dxa"/>
          </w:tcPr>
          <w:p w:rsidR="00EC7970" w:rsidRDefault="00EC7970" w:rsidP="009D6645">
            <w:pPr>
              <w:spacing w:beforeLines="60" w:afterLines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8004" w:type="dxa"/>
          </w:tcPr>
          <w:p w:rsidR="00EC7970" w:rsidRPr="007E3AC3" w:rsidRDefault="008F5C06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b/>
                <w:u w:val="single"/>
                <w:lang w:val="fr-FR"/>
              </w:rPr>
            </w:pPr>
            <w:r w:rsidRPr="007E3AC3">
              <w:rPr>
                <w:rStyle w:val="InstructionsTabelleText"/>
                <w:rFonts w:ascii="Times New Roman" w:hAnsi="Times New Roman"/>
                <w:b/>
                <w:u w:val="single"/>
                <w:lang w:val="fr-FR"/>
              </w:rPr>
              <w:t>INDEX CDS</w:t>
            </w:r>
          </w:p>
          <w:p w:rsidR="00FD6D33" w:rsidRPr="007E3AC3" w:rsidRDefault="00FD6D33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lang w:val="fr-FR"/>
              </w:rPr>
            </w:pPr>
            <w:r w:rsidRPr="007E3AC3">
              <w:rPr>
                <w:rStyle w:val="InstructionsTabelleText"/>
                <w:rFonts w:ascii="Times New Roman" w:hAnsi="Times New Roman"/>
                <w:lang w:val="fr-FR"/>
              </w:rPr>
              <w:t>Article 375 Nr. b)</w:t>
            </w:r>
          </w:p>
          <w:p w:rsidR="00D62844" w:rsidRPr="008F5C06" w:rsidRDefault="00D62844" w:rsidP="009D6645">
            <w:pPr>
              <w:spacing w:beforeLines="60" w:afterLines="60"/>
              <w:rPr>
                <w:rStyle w:val="InstructionsTabelleText"/>
                <w:rFonts w:ascii="Times New Roman" w:hAnsi="Times New Roman"/>
                <w:b/>
                <w:u w:val="single"/>
              </w:rPr>
            </w:pPr>
            <w:r w:rsidRPr="00D62844">
              <w:rPr>
                <w:rStyle w:val="InstructionsTabelleText"/>
                <w:rFonts w:ascii="Times New Roman" w:hAnsi="Times New Roman"/>
              </w:rPr>
              <w:t xml:space="preserve">Total notional amounts </w:t>
            </w:r>
            <w:r>
              <w:rPr>
                <w:rStyle w:val="InstructionsTabelleText"/>
                <w:rFonts w:ascii="Times New Roman" w:hAnsi="Times New Roman"/>
              </w:rPr>
              <w:t xml:space="preserve">of index CDS used as </w:t>
            </w:r>
            <w:r w:rsidRPr="00D62844">
              <w:rPr>
                <w:rStyle w:val="InstructionsTabelleText"/>
                <w:rFonts w:ascii="Times New Roman" w:hAnsi="Times New Roman"/>
              </w:rPr>
              <w:t xml:space="preserve">hedge </w:t>
            </w:r>
            <w:r>
              <w:rPr>
                <w:rStyle w:val="InstructionsTabelleText"/>
                <w:rFonts w:ascii="Times New Roman" w:hAnsi="Times New Roman"/>
              </w:rPr>
              <w:t xml:space="preserve">for </w:t>
            </w:r>
            <w:r w:rsidRPr="00D62844">
              <w:rPr>
                <w:rStyle w:val="InstructionsTabelleText"/>
                <w:rFonts w:ascii="Times New Roman" w:hAnsi="Times New Roman"/>
              </w:rPr>
              <w:t>CVA risk as prescribed in Articles 373-375</w:t>
            </w:r>
          </w:p>
        </w:tc>
      </w:tr>
    </w:tbl>
    <w:p w:rsidR="00713F52" w:rsidRPr="005B6F8B" w:rsidRDefault="00713F52" w:rsidP="00713F52">
      <w:pPr>
        <w:autoSpaceDE w:val="0"/>
        <w:autoSpaceDN w:val="0"/>
        <w:adjustRightInd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8004"/>
      </w:tblGrid>
      <w:tr w:rsidR="00713F52" w:rsidRPr="005B6F8B" w:rsidTr="00165232">
        <w:tc>
          <w:tcPr>
            <w:tcW w:w="8856" w:type="dxa"/>
            <w:gridSpan w:val="2"/>
            <w:shd w:val="clear" w:color="auto" w:fill="CCCCCC"/>
          </w:tcPr>
          <w:p w:rsidR="00713F52" w:rsidRPr="005B6F8B" w:rsidRDefault="00713F52" w:rsidP="009D6645">
            <w:pPr>
              <w:spacing w:beforeLines="60" w:afterLines="60"/>
              <w:rPr>
                <w:rFonts w:ascii="Times New Roman" w:hAnsi="Times New Roman"/>
                <w:b/>
              </w:rPr>
            </w:pPr>
            <w:r w:rsidRPr="005B6F8B">
              <w:rPr>
                <w:rFonts w:ascii="Times New Roman" w:hAnsi="Times New Roman"/>
                <w:b/>
              </w:rPr>
              <w:t>Rows</w:t>
            </w:r>
          </w:p>
        </w:tc>
      </w:tr>
      <w:tr w:rsidR="00713F52" w:rsidRPr="005B6F8B" w:rsidTr="00165232">
        <w:tc>
          <w:tcPr>
            <w:tcW w:w="852" w:type="dxa"/>
          </w:tcPr>
          <w:p w:rsidR="00713F52" w:rsidRPr="005B6F8B" w:rsidRDefault="00713F52" w:rsidP="009D6645">
            <w:pPr>
              <w:spacing w:beforeLines="60" w:afterLines="60"/>
              <w:rPr>
                <w:rFonts w:ascii="Times New Roman" w:hAnsi="Times New Roman"/>
              </w:rPr>
            </w:pPr>
            <w:r w:rsidRPr="005B6F8B">
              <w:rPr>
                <w:rFonts w:ascii="Times New Roman" w:hAnsi="Times New Roman"/>
              </w:rPr>
              <w:t>010</w:t>
            </w:r>
          </w:p>
        </w:tc>
        <w:tc>
          <w:tcPr>
            <w:tcW w:w="8004" w:type="dxa"/>
          </w:tcPr>
          <w:p w:rsidR="00713F52" w:rsidRDefault="008F5C06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</w:rPr>
            </w:pPr>
            <w:r w:rsidRPr="008F5C06">
              <w:rPr>
                <w:rStyle w:val="InstructionsTabelleberschrift"/>
                <w:rFonts w:ascii="Times New Roman" w:hAnsi="Times New Roman"/>
              </w:rPr>
              <w:t>CVA risk total</w:t>
            </w:r>
          </w:p>
          <w:p w:rsidR="00D62844" w:rsidRPr="00D62844" w:rsidRDefault="009D6645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  <w:b w:val="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u w:val="none"/>
              </w:rPr>
              <w:t>Sum of rows 020-04</w:t>
            </w:r>
            <w:r w:rsidR="00D62844" w:rsidRPr="00D62844">
              <w:rPr>
                <w:rStyle w:val="InstructionsTabelleberschrift"/>
                <w:rFonts w:ascii="Times New Roman" w:hAnsi="Times New Roman"/>
                <w:b w:val="0"/>
                <w:u w:val="none"/>
              </w:rPr>
              <w:t>0 as applicable</w:t>
            </w:r>
          </w:p>
        </w:tc>
      </w:tr>
      <w:tr w:rsidR="00713F52" w:rsidRPr="005B6F8B" w:rsidTr="00165232">
        <w:tc>
          <w:tcPr>
            <w:tcW w:w="852" w:type="dxa"/>
          </w:tcPr>
          <w:p w:rsidR="00713F52" w:rsidRPr="005B6F8B" w:rsidRDefault="00713F52" w:rsidP="009D6645">
            <w:pPr>
              <w:spacing w:beforeLines="60" w:afterLines="60"/>
              <w:rPr>
                <w:rFonts w:ascii="Times New Roman" w:hAnsi="Times New Roman"/>
              </w:rPr>
            </w:pPr>
            <w:r w:rsidRPr="005B6F8B">
              <w:rPr>
                <w:rFonts w:ascii="Times New Roman" w:hAnsi="Times New Roman"/>
              </w:rPr>
              <w:t xml:space="preserve">020 </w:t>
            </w:r>
          </w:p>
        </w:tc>
        <w:tc>
          <w:tcPr>
            <w:tcW w:w="8004" w:type="dxa"/>
          </w:tcPr>
          <w:p w:rsidR="00EC7970" w:rsidRDefault="008F5C06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</w:rPr>
            </w:pPr>
            <w:r w:rsidRPr="008F5C06">
              <w:rPr>
                <w:rStyle w:val="InstructionsTabelleberschrift"/>
                <w:rFonts w:ascii="Times New Roman" w:hAnsi="Times New Roman"/>
              </w:rPr>
              <w:t>According to Advanced method</w:t>
            </w:r>
          </w:p>
          <w:p w:rsidR="00D62844" w:rsidRPr="00D62844" w:rsidRDefault="00D62844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  <w:b w:val="0"/>
                <w:u w:val="none"/>
              </w:rPr>
            </w:pPr>
            <w:r w:rsidRPr="00D62844">
              <w:rPr>
                <w:rStyle w:val="InstructionsTabelleberschrift"/>
                <w:rFonts w:ascii="Times New Roman" w:hAnsi="Times New Roman"/>
                <w:b w:val="0"/>
                <w:u w:val="none"/>
              </w:rPr>
              <w:t>Advanced CVA risk method as prescribed by Article 373 &amp; 375</w:t>
            </w:r>
          </w:p>
        </w:tc>
      </w:tr>
      <w:tr w:rsidR="00EC7970" w:rsidRPr="005B6F8B" w:rsidTr="00165232">
        <w:tc>
          <w:tcPr>
            <w:tcW w:w="852" w:type="dxa"/>
          </w:tcPr>
          <w:p w:rsidR="00EC7970" w:rsidRPr="005B6F8B" w:rsidRDefault="00EC7970" w:rsidP="009D6645">
            <w:pPr>
              <w:spacing w:beforeLines="60" w:afterLines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030</w:t>
            </w:r>
          </w:p>
        </w:tc>
        <w:tc>
          <w:tcPr>
            <w:tcW w:w="8004" w:type="dxa"/>
          </w:tcPr>
          <w:p w:rsidR="00EC7970" w:rsidRDefault="008F5C06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</w:rPr>
            </w:pPr>
            <w:r w:rsidRPr="008F5C06">
              <w:rPr>
                <w:rStyle w:val="InstructionsTabelleberschrift"/>
                <w:rFonts w:ascii="Times New Roman" w:hAnsi="Times New Roman"/>
              </w:rPr>
              <w:t>According to Standardised method</w:t>
            </w:r>
          </w:p>
          <w:p w:rsidR="00D62844" w:rsidRPr="00D62844" w:rsidRDefault="00D62844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  <w:b w:val="0"/>
                <w:u w:val="none"/>
              </w:rPr>
            </w:pPr>
            <w:r w:rsidRPr="00D62844">
              <w:rPr>
                <w:rStyle w:val="InstructionsTabelleberschrift"/>
                <w:rFonts w:ascii="Times New Roman" w:hAnsi="Times New Roman"/>
                <w:b w:val="0"/>
                <w:u w:val="none"/>
              </w:rPr>
              <w:t>Standardised CVA risk method as prescribed by Article 374 &amp; 375</w:t>
            </w:r>
          </w:p>
        </w:tc>
      </w:tr>
      <w:tr w:rsidR="00EC7970" w:rsidRPr="005B6F8B" w:rsidTr="00165232">
        <w:tc>
          <w:tcPr>
            <w:tcW w:w="852" w:type="dxa"/>
          </w:tcPr>
          <w:p w:rsidR="00EC7970" w:rsidRPr="005B6F8B" w:rsidRDefault="00EC7970" w:rsidP="009D6645">
            <w:pPr>
              <w:spacing w:beforeLines="60" w:afterLines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040</w:t>
            </w:r>
          </w:p>
        </w:tc>
        <w:tc>
          <w:tcPr>
            <w:tcW w:w="8004" w:type="dxa"/>
          </w:tcPr>
          <w:p w:rsidR="00EC7970" w:rsidRDefault="008F5C06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</w:rPr>
            </w:pPr>
            <w:r w:rsidRPr="008F5C06">
              <w:rPr>
                <w:rStyle w:val="InstructionsTabelleberschrift"/>
                <w:rFonts w:ascii="Times New Roman" w:hAnsi="Times New Roman"/>
              </w:rPr>
              <w:t>Based on OEM</w:t>
            </w:r>
          </w:p>
          <w:p w:rsidR="00D62844" w:rsidRPr="00D62844" w:rsidRDefault="00D62844" w:rsidP="009D6645">
            <w:pPr>
              <w:spacing w:beforeLines="60" w:afterLines="60"/>
              <w:rPr>
                <w:rStyle w:val="InstructionsTabelleberschrift"/>
                <w:rFonts w:ascii="Times New Roman" w:hAnsi="Times New Roman"/>
                <w:b w:val="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u w:val="none"/>
              </w:rPr>
              <w:t xml:space="preserve">Amounts subject </w:t>
            </w:r>
            <w:r w:rsidRPr="00D62844">
              <w:rPr>
                <w:rStyle w:val="InstructionsTabelleberschrift"/>
                <w:rFonts w:ascii="Times New Roman" w:hAnsi="Times New Roman"/>
                <w:b w:val="0"/>
                <w:u w:val="none"/>
              </w:rPr>
              <w:t>to the application of Art. 374a</w:t>
            </w:r>
          </w:p>
        </w:tc>
      </w:tr>
      <w:bookmarkEnd w:id="0"/>
      <w:bookmarkEnd w:id="1"/>
      <w:bookmarkEnd w:id="2"/>
    </w:tbl>
    <w:p w:rsidR="00D92396" w:rsidRPr="005B6F8B" w:rsidRDefault="00D92396" w:rsidP="00B646B1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</w:rPr>
      </w:pPr>
    </w:p>
    <w:sectPr w:rsidR="00D92396" w:rsidRPr="005B6F8B" w:rsidSect="00B51F4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4C5" w:rsidRDefault="00D934C5" w:rsidP="00D946DB">
      <w:pPr>
        <w:spacing w:before="0" w:after="0"/>
      </w:pPr>
      <w:r>
        <w:separator/>
      </w:r>
    </w:p>
  </w:endnote>
  <w:endnote w:type="continuationSeparator" w:id="0">
    <w:p w:rsidR="00D934C5" w:rsidRDefault="00D934C5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412" w:rsidRDefault="00840978">
    <w:pPr>
      <w:pStyle w:val="Fuzeile"/>
      <w:framePr w:wrap="auto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98741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987412" w:rsidRDefault="00987412">
    <w:pPr>
      <w:pStyle w:val="Fuzeil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412" w:rsidRDefault="00840978">
    <w:pPr>
      <w:pStyle w:val="Fuzeile"/>
      <w:tabs>
        <w:tab w:val="left" w:pos="8640"/>
      </w:tabs>
      <w:ind w:right="6"/>
      <w:jc w:val="right"/>
    </w:pPr>
    <w:r>
      <w:rPr>
        <w:rStyle w:val="Seitenzahl"/>
        <w:rFonts w:cs="Verdana"/>
        <w:szCs w:val="20"/>
      </w:rPr>
      <w:fldChar w:fldCharType="begin"/>
    </w:r>
    <w:r w:rsidR="00987412">
      <w:rPr>
        <w:rStyle w:val="Seitenzahl"/>
        <w:rFonts w:cs="Verdana"/>
        <w:szCs w:val="20"/>
      </w:rPr>
      <w:instrText xml:space="preserve">PAGE  </w:instrText>
    </w:r>
    <w:r>
      <w:rPr>
        <w:rStyle w:val="Seitenzahl"/>
        <w:rFonts w:cs="Verdana"/>
        <w:szCs w:val="20"/>
      </w:rPr>
      <w:fldChar w:fldCharType="separate"/>
    </w:r>
    <w:r w:rsidR="009D6645">
      <w:rPr>
        <w:rStyle w:val="Seitenzahl"/>
        <w:rFonts w:cs="Verdana"/>
        <w:noProof/>
        <w:szCs w:val="20"/>
      </w:rPr>
      <w:t>2</w:t>
    </w:r>
    <w:r>
      <w:rPr>
        <w:rStyle w:val="Seitenzahl"/>
        <w:rFonts w:cs="Verdana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4C5" w:rsidRDefault="00D934C5" w:rsidP="00D946DB">
      <w:pPr>
        <w:spacing w:before="0" w:after="0"/>
      </w:pPr>
      <w:r>
        <w:separator/>
      </w:r>
    </w:p>
  </w:footnote>
  <w:footnote w:type="continuationSeparator" w:id="0">
    <w:p w:rsidR="00D934C5" w:rsidRDefault="00D934C5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412" w:rsidRDefault="00987412">
    <w:pPr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9C3"/>
    <w:multiLevelType w:val="hybridMultilevel"/>
    <w:tmpl w:val="5EC8873A"/>
    <w:lvl w:ilvl="0" w:tplc="040A0017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33086"/>
    <w:multiLevelType w:val="hybridMultilevel"/>
    <w:tmpl w:val="70AA847E"/>
    <w:lvl w:ilvl="0" w:tplc="C00E914A">
      <w:start w:val="1"/>
      <w:numFmt w:val="bullet"/>
      <w:lvlText w:val="o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55727D7A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1C506D3E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745C8968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EFB810E6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A3FED1D2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FB98B5A8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8D00D734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A128F330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3B9036A"/>
    <w:multiLevelType w:val="hybridMultilevel"/>
    <w:tmpl w:val="44D86FDE"/>
    <w:lvl w:ilvl="0" w:tplc="11985612">
      <w:start w:val="1"/>
      <w:numFmt w:val="lowerLetter"/>
      <w:lvlText w:val="%1)"/>
      <w:lvlJc w:val="left"/>
      <w:pPr>
        <w:ind w:left="720" w:hanging="360"/>
      </w:pPr>
    </w:lvl>
    <w:lvl w:ilvl="1" w:tplc="7BF04568" w:tentative="1">
      <w:start w:val="1"/>
      <w:numFmt w:val="lowerLetter"/>
      <w:lvlText w:val="%2."/>
      <w:lvlJc w:val="left"/>
      <w:pPr>
        <w:ind w:left="1440" w:hanging="360"/>
      </w:pPr>
    </w:lvl>
    <w:lvl w:ilvl="2" w:tplc="1312D95E" w:tentative="1">
      <w:start w:val="1"/>
      <w:numFmt w:val="lowerRoman"/>
      <w:lvlText w:val="%3."/>
      <w:lvlJc w:val="right"/>
      <w:pPr>
        <w:ind w:left="2160" w:hanging="180"/>
      </w:pPr>
    </w:lvl>
    <w:lvl w:ilvl="3" w:tplc="95821618" w:tentative="1">
      <w:start w:val="1"/>
      <w:numFmt w:val="decimal"/>
      <w:lvlText w:val="%4."/>
      <w:lvlJc w:val="left"/>
      <w:pPr>
        <w:ind w:left="2880" w:hanging="360"/>
      </w:pPr>
    </w:lvl>
    <w:lvl w:ilvl="4" w:tplc="13F2729E" w:tentative="1">
      <w:start w:val="1"/>
      <w:numFmt w:val="lowerLetter"/>
      <w:lvlText w:val="%5."/>
      <w:lvlJc w:val="left"/>
      <w:pPr>
        <w:ind w:left="3600" w:hanging="360"/>
      </w:pPr>
    </w:lvl>
    <w:lvl w:ilvl="5" w:tplc="910CE34E" w:tentative="1">
      <w:start w:val="1"/>
      <w:numFmt w:val="lowerRoman"/>
      <w:lvlText w:val="%6."/>
      <w:lvlJc w:val="right"/>
      <w:pPr>
        <w:ind w:left="4320" w:hanging="180"/>
      </w:pPr>
    </w:lvl>
    <w:lvl w:ilvl="6" w:tplc="C63A4C20" w:tentative="1">
      <w:start w:val="1"/>
      <w:numFmt w:val="decimal"/>
      <w:lvlText w:val="%7."/>
      <w:lvlJc w:val="left"/>
      <w:pPr>
        <w:ind w:left="5040" w:hanging="360"/>
      </w:pPr>
    </w:lvl>
    <w:lvl w:ilvl="7" w:tplc="DA1E6D38" w:tentative="1">
      <w:start w:val="1"/>
      <w:numFmt w:val="lowerLetter"/>
      <w:lvlText w:val="%8."/>
      <w:lvlJc w:val="left"/>
      <w:pPr>
        <w:ind w:left="5760" w:hanging="360"/>
      </w:pPr>
    </w:lvl>
    <w:lvl w:ilvl="8" w:tplc="6EE004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5D5978"/>
    <w:multiLevelType w:val="hybridMultilevel"/>
    <w:tmpl w:val="19AC6092"/>
    <w:lvl w:ilvl="0" w:tplc="27381462">
      <w:start w:val="1"/>
      <w:numFmt w:val="lowerLetter"/>
      <w:lvlText w:val="%1)"/>
      <w:lvlJc w:val="left"/>
      <w:pPr>
        <w:ind w:left="720" w:hanging="360"/>
      </w:pPr>
    </w:lvl>
    <w:lvl w:ilvl="1" w:tplc="404E6B4E" w:tentative="1">
      <w:start w:val="1"/>
      <w:numFmt w:val="lowerLetter"/>
      <w:lvlText w:val="%2."/>
      <w:lvlJc w:val="left"/>
      <w:pPr>
        <w:ind w:left="1440" w:hanging="360"/>
      </w:pPr>
    </w:lvl>
    <w:lvl w:ilvl="2" w:tplc="F61422D0" w:tentative="1">
      <w:start w:val="1"/>
      <w:numFmt w:val="lowerRoman"/>
      <w:lvlText w:val="%3."/>
      <w:lvlJc w:val="right"/>
      <w:pPr>
        <w:ind w:left="2160" w:hanging="180"/>
      </w:pPr>
    </w:lvl>
    <w:lvl w:ilvl="3" w:tplc="05A036E0" w:tentative="1">
      <w:start w:val="1"/>
      <w:numFmt w:val="decimal"/>
      <w:lvlText w:val="%4."/>
      <w:lvlJc w:val="left"/>
      <w:pPr>
        <w:ind w:left="2880" w:hanging="360"/>
      </w:pPr>
    </w:lvl>
    <w:lvl w:ilvl="4" w:tplc="97FAD02E" w:tentative="1">
      <w:start w:val="1"/>
      <w:numFmt w:val="lowerLetter"/>
      <w:lvlText w:val="%5."/>
      <w:lvlJc w:val="left"/>
      <w:pPr>
        <w:ind w:left="3600" w:hanging="360"/>
      </w:pPr>
    </w:lvl>
    <w:lvl w:ilvl="5" w:tplc="0A34EEA6" w:tentative="1">
      <w:start w:val="1"/>
      <w:numFmt w:val="lowerRoman"/>
      <w:lvlText w:val="%6."/>
      <w:lvlJc w:val="right"/>
      <w:pPr>
        <w:ind w:left="4320" w:hanging="180"/>
      </w:pPr>
    </w:lvl>
    <w:lvl w:ilvl="6" w:tplc="F6804410" w:tentative="1">
      <w:start w:val="1"/>
      <w:numFmt w:val="decimal"/>
      <w:lvlText w:val="%7."/>
      <w:lvlJc w:val="left"/>
      <w:pPr>
        <w:ind w:left="5040" w:hanging="360"/>
      </w:pPr>
    </w:lvl>
    <w:lvl w:ilvl="7" w:tplc="67ACBCC2" w:tentative="1">
      <w:start w:val="1"/>
      <w:numFmt w:val="lowerLetter"/>
      <w:lvlText w:val="%8."/>
      <w:lvlJc w:val="left"/>
      <w:pPr>
        <w:ind w:left="5760" w:hanging="360"/>
      </w:pPr>
    </w:lvl>
    <w:lvl w:ilvl="8" w:tplc="DD12BC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AE2391"/>
    <w:multiLevelType w:val="multilevel"/>
    <w:tmpl w:val="3204122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6">
    <w:nsid w:val="0A1F0141"/>
    <w:multiLevelType w:val="hybridMultilevel"/>
    <w:tmpl w:val="AFBA22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57825"/>
    <w:multiLevelType w:val="hybridMultilevel"/>
    <w:tmpl w:val="C974ED14"/>
    <w:lvl w:ilvl="0" w:tplc="040A0017">
      <w:start w:val="4"/>
      <w:numFmt w:val="bullet"/>
      <w:lvlText w:val="-"/>
      <w:lvlJc w:val="left"/>
      <w:pPr>
        <w:ind w:left="753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127717DD"/>
    <w:multiLevelType w:val="hybridMultilevel"/>
    <w:tmpl w:val="E57661C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0">
    <w:nsid w:val="14552266"/>
    <w:multiLevelType w:val="hybridMultilevel"/>
    <w:tmpl w:val="945AE5C2"/>
    <w:lvl w:ilvl="0" w:tplc="040A0017">
      <w:start w:val="1"/>
      <w:numFmt w:val="lowerLetter"/>
      <w:lvlText w:val="%1."/>
      <w:lvlJc w:val="left"/>
      <w:pPr>
        <w:ind w:left="753" w:hanging="360"/>
      </w:pPr>
    </w:lvl>
    <w:lvl w:ilvl="1" w:tplc="040A0019" w:tentative="1">
      <w:start w:val="1"/>
      <w:numFmt w:val="lowerLetter"/>
      <w:lvlText w:val="%2."/>
      <w:lvlJc w:val="left"/>
      <w:pPr>
        <w:ind w:left="1473" w:hanging="360"/>
      </w:pPr>
    </w:lvl>
    <w:lvl w:ilvl="2" w:tplc="040A001B" w:tentative="1">
      <w:start w:val="1"/>
      <w:numFmt w:val="lowerRoman"/>
      <w:lvlText w:val="%3."/>
      <w:lvlJc w:val="right"/>
      <w:pPr>
        <w:ind w:left="2193" w:hanging="180"/>
      </w:pPr>
    </w:lvl>
    <w:lvl w:ilvl="3" w:tplc="040A000F" w:tentative="1">
      <w:start w:val="1"/>
      <w:numFmt w:val="decimal"/>
      <w:lvlText w:val="%4."/>
      <w:lvlJc w:val="left"/>
      <w:pPr>
        <w:ind w:left="2913" w:hanging="360"/>
      </w:pPr>
    </w:lvl>
    <w:lvl w:ilvl="4" w:tplc="040A0019" w:tentative="1">
      <w:start w:val="1"/>
      <w:numFmt w:val="lowerLetter"/>
      <w:lvlText w:val="%5."/>
      <w:lvlJc w:val="left"/>
      <w:pPr>
        <w:ind w:left="3633" w:hanging="360"/>
      </w:pPr>
    </w:lvl>
    <w:lvl w:ilvl="5" w:tplc="040A001B" w:tentative="1">
      <w:start w:val="1"/>
      <w:numFmt w:val="lowerRoman"/>
      <w:lvlText w:val="%6."/>
      <w:lvlJc w:val="right"/>
      <w:pPr>
        <w:ind w:left="4353" w:hanging="180"/>
      </w:pPr>
    </w:lvl>
    <w:lvl w:ilvl="6" w:tplc="040A000F" w:tentative="1">
      <w:start w:val="1"/>
      <w:numFmt w:val="decimal"/>
      <w:lvlText w:val="%7."/>
      <w:lvlJc w:val="left"/>
      <w:pPr>
        <w:ind w:left="5073" w:hanging="360"/>
      </w:pPr>
    </w:lvl>
    <w:lvl w:ilvl="7" w:tplc="040A0019" w:tentative="1">
      <w:start w:val="1"/>
      <w:numFmt w:val="lowerLetter"/>
      <w:lvlText w:val="%8."/>
      <w:lvlJc w:val="left"/>
      <w:pPr>
        <w:ind w:left="5793" w:hanging="360"/>
      </w:pPr>
    </w:lvl>
    <w:lvl w:ilvl="8" w:tplc="040A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>
    <w:nsid w:val="15F91B49"/>
    <w:multiLevelType w:val="hybridMultilevel"/>
    <w:tmpl w:val="D7CC27B6"/>
    <w:lvl w:ilvl="0" w:tplc="313E7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C145A5"/>
    <w:multiLevelType w:val="multilevel"/>
    <w:tmpl w:val="005C4994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1A222FF4"/>
    <w:multiLevelType w:val="hybridMultilevel"/>
    <w:tmpl w:val="4F422C64"/>
    <w:lvl w:ilvl="0" w:tplc="91F28F2A">
      <w:start w:val="1"/>
      <w:numFmt w:val="decimal"/>
      <w:lvlText w:val="%1."/>
      <w:lvlJc w:val="left"/>
      <w:pPr>
        <w:tabs>
          <w:tab w:val="num" w:pos="539"/>
        </w:tabs>
        <w:ind w:left="539" w:hanging="539"/>
      </w:pPr>
      <w:rPr>
        <w:rFonts w:cs="Times New Roman" w:hint="default"/>
      </w:rPr>
    </w:lvl>
    <w:lvl w:ilvl="1" w:tplc="DAA0A6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B8740C3"/>
    <w:multiLevelType w:val="hybridMultilevel"/>
    <w:tmpl w:val="19AC6092"/>
    <w:lvl w:ilvl="0" w:tplc="04090003">
      <w:start w:val="1"/>
      <w:numFmt w:val="lowerLetter"/>
      <w:lvlText w:val="%1)"/>
      <w:lvlJc w:val="left"/>
      <w:pPr>
        <w:ind w:left="720" w:hanging="360"/>
      </w:p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1E474085"/>
    <w:multiLevelType w:val="hybridMultilevel"/>
    <w:tmpl w:val="028CFF16"/>
    <w:lvl w:ilvl="0" w:tplc="040A0001">
      <w:start w:val="1"/>
      <w:numFmt w:val="lowerLetter"/>
      <w:lvlText w:val="%1."/>
      <w:lvlJc w:val="left"/>
      <w:pPr>
        <w:ind w:left="753" w:hanging="360"/>
      </w:pPr>
    </w:lvl>
    <w:lvl w:ilvl="1" w:tplc="040A0003">
      <w:start w:val="1"/>
      <w:numFmt w:val="lowerRoman"/>
      <w:lvlText w:val="%2."/>
      <w:lvlJc w:val="left"/>
      <w:pPr>
        <w:ind w:left="1473" w:hanging="360"/>
      </w:pPr>
      <w:rPr>
        <w:rFonts w:hint="default"/>
      </w:rPr>
    </w:lvl>
    <w:lvl w:ilvl="2" w:tplc="040A0005" w:tentative="1">
      <w:start w:val="1"/>
      <w:numFmt w:val="lowerRoman"/>
      <w:lvlText w:val="%3."/>
      <w:lvlJc w:val="right"/>
      <w:pPr>
        <w:ind w:left="2193" w:hanging="180"/>
      </w:pPr>
    </w:lvl>
    <w:lvl w:ilvl="3" w:tplc="040A0001" w:tentative="1">
      <w:start w:val="1"/>
      <w:numFmt w:val="decimal"/>
      <w:lvlText w:val="%4."/>
      <w:lvlJc w:val="left"/>
      <w:pPr>
        <w:ind w:left="2913" w:hanging="360"/>
      </w:pPr>
    </w:lvl>
    <w:lvl w:ilvl="4" w:tplc="040A0003" w:tentative="1">
      <w:start w:val="1"/>
      <w:numFmt w:val="lowerLetter"/>
      <w:lvlText w:val="%5."/>
      <w:lvlJc w:val="left"/>
      <w:pPr>
        <w:ind w:left="3633" w:hanging="360"/>
      </w:pPr>
    </w:lvl>
    <w:lvl w:ilvl="5" w:tplc="040A0005" w:tentative="1">
      <w:start w:val="1"/>
      <w:numFmt w:val="lowerRoman"/>
      <w:lvlText w:val="%6."/>
      <w:lvlJc w:val="right"/>
      <w:pPr>
        <w:ind w:left="4353" w:hanging="180"/>
      </w:pPr>
    </w:lvl>
    <w:lvl w:ilvl="6" w:tplc="040A0001" w:tentative="1">
      <w:start w:val="1"/>
      <w:numFmt w:val="decimal"/>
      <w:lvlText w:val="%7."/>
      <w:lvlJc w:val="left"/>
      <w:pPr>
        <w:ind w:left="5073" w:hanging="360"/>
      </w:pPr>
    </w:lvl>
    <w:lvl w:ilvl="7" w:tplc="040A0003" w:tentative="1">
      <w:start w:val="1"/>
      <w:numFmt w:val="lowerLetter"/>
      <w:lvlText w:val="%8."/>
      <w:lvlJc w:val="left"/>
      <w:pPr>
        <w:ind w:left="5793" w:hanging="360"/>
      </w:pPr>
    </w:lvl>
    <w:lvl w:ilvl="8" w:tplc="040A0005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7">
    <w:nsid w:val="1EC51552"/>
    <w:multiLevelType w:val="hybridMultilevel"/>
    <w:tmpl w:val="C6A2D7DA"/>
    <w:lvl w:ilvl="0" w:tplc="0407001B">
      <w:start w:val="1"/>
      <w:numFmt w:val="lowerRoman"/>
      <w:lvlText w:val="%1."/>
      <w:lvlJc w:val="right"/>
      <w:pPr>
        <w:tabs>
          <w:tab w:val="num" w:pos="795"/>
        </w:tabs>
        <w:ind w:left="795" w:hanging="360"/>
      </w:pPr>
      <w:rPr>
        <w:rFonts w:hint="default"/>
      </w:rPr>
    </w:lvl>
    <w:lvl w:ilvl="1" w:tplc="55727D7A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1C506D3E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745C8968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EFB810E6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A3FED1D2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FB98B5A8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8D00D734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A128F330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>
    <w:nsid w:val="1F60633B"/>
    <w:multiLevelType w:val="hybridMultilevel"/>
    <w:tmpl w:val="FDCC2E44"/>
    <w:lvl w:ilvl="0" w:tplc="A70E54A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DFD44A42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425A0B4E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D0F5A0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94B2EFE6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EEC0C5C6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EFA6695E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DB56307C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7570DE5A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1F8B59CF"/>
    <w:multiLevelType w:val="hybridMultilevel"/>
    <w:tmpl w:val="3C40D654"/>
    <w:lvl w:ilvl="0" w:tplc="04070019">
      <w:start w:val="1"/>
      <w:numFmt w:val="lowerLetter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21492079"/>
    <w:multiLevelType w:val="hybridMultilevel"/>
    <w:tmpl w:val="EC16B0DC"/>
    <w:lvl w:ilvl="0" w:tplc="69960128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26164BE1"/>
    <w:multiLevelType w:val="hybridMultilevel"/>
    <w:tmpl w:val="4D400654"/>
    <w:lvl w:ilvl="0" w:tplc="040A0017">
      <w:start w:val="4"/>
      <w:numFmt w:val="bullet"/>
      <w:lvlText w:val="-"/>
      <w:lvlJc w:val="left"/>
      <w:pPr>
        <w:tabs>
          <w:tab w:val="num" w:pos="717"/>
        </w:tabs>
        <w:ind w:left="717" w:hanging="357"/>
      </w:pPr>
      <w:rPr>
        <w:rFonts w:ascii="Arial" w:eastAsia="Times New Roman" w:hAnsi="Arial" w:hint="default"/>
      </w:rPr>
    </w:lvl>
    <w:lvl w:ilvl="1" w:tplc="040A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265E1C6C"/>
    <w:multiLevelType w:val="hybridMultilevel"/>
    <w:tmpl w:val="21DE9D90"/>
    <w:lvl w:ilvl="0" w:tplc="5614B8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3EE6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B2EFE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0AEA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5CE7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EC3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F811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669E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E056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7731D64"/>
    <w:multiLevelType w:val="hybridMultilevel"/>
    <w:tmpl w:val="69E85DD8"/>
    <w:lvl w:ilvl="0" w:tplc="03BA527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919217C4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28806F6A"/>
    <w:multiLevelType w:val="hybridMultilevel"/>
    <w:tmpl w:val="C6A2D7DA"/>
    <w:lvl w:ilvl="0" w:tplc="0407001B">
      <w:start w:val="1"/>
      <w:numFmt w:val="lowerRoman"/>
      <w:lvlText w:val="%1."/>
      <w:lvlJc w:val="right"/>
      <w:pPr>
        <w:tabs>
          <w:tab w:val="num" w:pos="795"/>
        </w:tabs>
        <w:ind w:left="795" w:hanging="360"/>
      </w:pPr>
      <w:rPr>
        <w:rFonts w:hint="default"/>
      </w:rPr>
    </w:lvl>
    <w:lvl w:ilvl="1" w:tplc="55727D7A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1C506D3E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745C8968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EFB810E6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A3FED1D2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FB98B5A8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8D00D734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A128F330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5">
    <w:nsid w:val="28824E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3A5ACE"/>
    <w:multiLevelType w:val="hybridMultilevel"/>
    <w:tmpl w:val="D9DA0078"/>
    <w:lvl w:ilvl="0" w:tplc="04070019">
      <w:start w:val="6"/>
      <w:numFmt w:val="bullet"/>
      <w:lvlText w:val="-"/>
      <w:lvlJc w:val="left"/>
      <w:pPr>
        <w:ind w:left="717" w:hanging="360"/>
      </w:pPr>
      <w:rPr>
        <w:rFonts w:ascii="Verdana" w:eastAsia="Times New Roman" w:hAnsi="Verdana" w:cs="Verdana" w:hint="default"/>
      </w:rPr>
    </w:lvl>
    <w:lvl w:ilvl="1" w:tplc="A40CF622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>
    <w:nsid w:val="2F7D7F02"/>
    <w:multiLevelType w:val="multilevel"/>
    <w:tmpl w:val="0407001D"/>
    <w:numStyleLink w:val="Formatvorlage3"/>
  </w:abstractNum>
  <w:abstractNum w:abstractNumId="29">
    <w:nsid w:val="33057CB8"/>
    <w:multiLevelType w:val="hybridMultilevel"/>
    <w:tmpl w:val="EA70702C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04070003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42F395B"/>
    <w:multiLevelType w:val="hybridMultilevel"/>
    <w:tmpl w:val="457CF2E2"/>
    <w:lvl w:ilvl="0" w:tplc="A3DCA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83050FB"/>
    <w:multiLevelType w:val="hybridMultilevel"/>
    <w:tmpl w:val="DFA8D8CC"/>
    <w:lvl w:ilvl="0" w:tplc="23CCC55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>
    <w:nsid w:val="3E697827"/>
    <w:multiLevelType w:val="hybridMultilevel"/>
    <w:tmpl w:val="B36A7AAE"/>
    <w:lvl w:ilvl="0" w:tplc="B3788C08">
      <w:start w:val="8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0FA0765"/>
    <w:multiLevelType w:val="hybridMultilevel"/>
    <w:tmpl w:val="D168F916"/>
    <w:lvl w:ilvl="0" w:tplc="0409000F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41A810E5"/>
    <w:multiLevelType w:val="hybridMultilevel"/>
    <w:tmpl w:val="BF604634"/>
    <w:lvl w:ilvl="0" w:tplc="040A0017">
      <w:start w:val="4"/>
      <w:numFmt w:val="bullet"/>
      <w:lvlText w:val="-"/>
      <w:lvlJc w:val="left"/>
      <w:pPr>
        <w:ind w:left="753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7">
    <w:nsid w:val="41E06437"/>
    <w:multiLevelType w:val="hybridMultilevel"/>
    <w:tmpl w:val="63368D06"/>
    <w:lvl w:ilvl="0" w:tplc="AFB2E206">
      <w:start w:val="32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5C556B2"/>
    <w:multiLevelType w:val="hybridMultilevel"/>
    <w:tmpl w:val="D59666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5F17F7B"/>
    <w:multiLevelType w:val="hybridMultilevel"/>
    <w:tmpl w:val="CFA6C9F8"/>
    <w:lvl w:ilvl="0" w:tplc="03BA527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809001B">
      <w:start w:val="1"/>
      <w:numFmt w:val="lowerRoman"/>
      <w:lvlText w:val="%2."/>
      <w:lvlJc w:val="righ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C576841"/>
    <w:multiLevelType w:val="hybridMultilevel"/>
    <w:tmpl w:val="958812F6"/>
    <w:lvl w:ilvl="0" w:tplc="661CD2C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C644F1E"/>
    <w:multiLevelType w:val="hybridMultilevel"/>
    <w:tmpl w:val="19AC6092"/>
    <w:lvl w:ilvl="0" w:tplc="C242F26A">
      <w:start w:val="1"/>
      <w:numFmt w:val="lowerLetter"/>
      <w:lvlText w:val="%1)"/>
      <w:lvlJc w:val="left"/>
      <w:pPr>
        <w:ind w:left="720" w:hanging="360"/>
      </w:pPr>
    </w:lvl>
    <w:lvl w:ilvl="1" w:tplc="5F7EFB24" w:tentative="1">
      <w:start w:val="1"/>
      <w:numFmt w:val="lowerLetter"/>
      <w:lvlText w:val="%2."/>
      <w:lvlJc w:val="left"/>
      <w:pPr>
        <w:ind w:left="1440" w:hanging="360"/>
      </w:pPr>
    </w:lvl>
    <w:lvl w:ilvl="2" w:tplc="30EC1DB6" w:tentative="1">
      <w:start w:val="1"/>
      <w:numFmt w:val="lowerRoman"/>
      <w:lvlText w:val="%3."/>
      <w:lvlJc w:val="right"/>
      <w:pPr>
        <w:ind w:left="2160" w:hanging="180"/>
      </w:pPr>
    </w:lvl>
    <w:lvl w:ilvl="3" w:tplc="45C2B2E8" w:tentative="1">
      <w:start w:val="1"/>
      <w:numFmt w:val="decimal"/>
      <w:lvlText w:val="%4."/>
      <w:lvlJc w:val="left"/>
      <w:pPr>
        <w:ind w:left="2880" w:hanging="360"/>
      </w:pPr>
    </w:lvl>
    <w:lvl w:ilvl="4" w:tplc="06A8C0D2" w:tentative="1">
      <w:start w:val="1"/>
      <w:numFmt w:val="lowerLetter"/>
      <w:lvlText w:val="%5."/>
      <w:lvlJc w:val="left"/>
      <w:pPr>
        <w:ind w:left="3600" w:hanging="360"/>
      </w:pPr>
    </w:lvl>
    <w:lvl w:ilvl="5" w:tplc="C44E76DC" w:tentative="1">
      <w:start w:val="1"/>
      <w:numFmt w:val="lowerRoman"/>
      <w:lvlText w:val="%6."/>
      <w:lvlJc w:val="right"/>
      <w:pPr>
        <w:ind w:left="4320" w:hanging="180"/>
      </w:pPr>
    </w:lvl>
    <w:lvl w:ilvl="6" w:tplc="30B4D070" w:tentative="1">
      <w:start w:val="1"/>
      <w:numFmt w:val="decimal"/>
      <w:lvlText w:val="%7."/>
      <w:lvlJc w:val="left"/>
      <w:pPr>
        <w:ind w:left="5040" w:hanging="360"/>
      </w:pPr>
    </w:lvl>
    <w:lvl w:ilvl="7" w:tplc="FF1219AA" w:tentative="1">
      <w:start w:val="1"/>
      <w:numFmt w:val="lowerLetter"/>
      <w:lvlText w:val="%8."/>
      <w:lvlJc w:val="left"/>
      <w:pPr>
        <w:ind w:left="5760" w:hanging="360"/>
      </w:pPr>
    </w:lvl>
    <w:lvl w:ilvl="8" w:tplc="F7BC8E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EB95802"/>
    <w:multiLevelType w:val="multilevel"/>
    <w:tmpl w:val="0407001D"/>
    <w:styleLink w:val="Formatvorlage3"/>
    <w:lvl w:ilvl="0">
      <w:start w:val="1"/>
      <w:numFmt w:val="none"/>
      <w:pStyle w:val="berschrift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42857ED"/>
    <w:multiLevelType w:val="hybridMultilevel"/>
    <w:tmpl w:val="C6A2D7DA"/>
    <w:lvl w:ilvl="0" w:tplc="0407001B">
      <w:start w:val="1"/>
      <w:numFmt w:val="lowerRoman"/>
      <w:lvlText w:val="%1."/>
      <w:lvlJc w:val="right"/>
      <w:pPr>
        <w:tabs>
          <w:tab w:val="num" w:pos="795"/>
        </w:tabs>
        <w:ind w:left="795" w:hanging="360"/>
      </w:pPr>
      <w:rPr>
        <w:rFonts w:hint="default"/>
      </w:rPr>
    </w:lvl>
    <w:lvl w:ilvl="1" w:tplc="55727D7A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1C506D3E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745C8968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EFB810E6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A3FED1D2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FB98B5A8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8D00D734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A128F330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6">
    <w:nsid w:val="57D72E97"/>
    <w:multiLevelType w:val="hybridMultilevel"/>
    <w:tmpl w:val="44D86FDE"/>
    <w:lvl w:ilvl="0" w:tplc="BABE924A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51">
    <w:nsid w:val="64FB3E53"/>
    <w:multiLevelType w:val="hybridMultilevel"/>
    <w:tmpl w:val="E172833E"/>
    <w:lvl w:ilvl="0" w:tplc="040A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8F42E32"/>
    <w:multiLevelType w:val="hybridMultilevel"/>
    <w:tmpl w:val="DA3A8EFC"/>
    <w:lvl w:ilvl="0" w:tplc="CB1EB240">
      <w:start w:val="1"/>
      <w:numFmt w:val="lowerLetter"/>
      <w:lvlText w:val="%1."/>
      <w:lvlJc w:val="left"/>
      <w:pPr>
        <w:ind w:left="753" w:hanging="360"/>
      </w:pPr>
    </w:lvl>
    <w:lvl w:ilvl="1" w:tplc="04070019" w:tentative="1">
      <w:start w:val="1"/>
      <w:numFmt w:val="lowerLetter"/>
      <w:lvlText w:val="%2."/>
      <w:lvlJc w:val="left"/>
      <w:pPr>
        <w:ind w:left="1473" w:hanging="360"/>
      </w:pPr>
    </w:lvl>
    <w:lvl w:ilvl="2" w:tplc="0407001B">
      <w:start w:val="1"/>
      <w:numFmt w:val="lowerRoman"/>
      <w:lvlText w:val="%3."/>
      <w:lvlJc w:val="right"/>
      <w:pPr>
        <w:ind w:left="2193" w:hanging="180"/>
      </w:pPr>
    </w:lvl>
    <w:lvl w:ilvl="3" w:tplc="0407000F" w:tentative="1">
      <w:start w:val="1"/>
      <w:numFmt w:val="decimal"/>
      <w:lvlText w:val="%4."/>
      <w:lvlJc w:val="left"/>
      <w:pPr>
        <w:ind w:left="2913" w:hanging="360"/>
      </w:pPr>
    </w:lvl>
    <w:lvl w:ilvl="4" w:tplc="04070019" w:tentative="1">
      <w:start w:val="1"/>
      <w:numFmt w:val="lowerLetter"/>
      <w:lvlText w:val="%5."/>
      <w:lvlJc w:val="left"/>
      <w:pPr>
        <w:ind w:left="3633" w:hanging="360"/>
      </w:pPr>
    </w:lvl>
    <w:lvl w:ilvl="5" w:tplc="0407001B" w:tentative="1">
      <w:start w:val="1"/>
      <w:numFmt w:val="lowerRoman"/>
      <w:lvlText w:val="%6."/>
      <w:lvlJc w:val="right"/>
      <w:pPr>
        <w:ind w:left="4353" w:hanging="180"/>
      </w:pPr>
    </w:lvl>
    <w:lvl w:ilvl="6" w:tplc="0407000F" w:tentative="1">
      <w:start w:val="1"/>
      <w:numFmt w:val="decimal"/>
      <w:lvlText w:val="%7."/>
      <w:lvlJc w:val="left"/>
      <w:pPr>
        <w:ind w:left="5073" w:hanging="360"/>
      </w:pPr>
    </w:lvl>
    <w:lvl w:ilvl="7" w:tplc="04070019" w:tentative="1">
      <w:start w:val="1"/>
      <w:numFmt w:val="lowerLetter"/>
      <w:lvlText w:val="%8."/>
      <w:lvlJc w:val="left"/>
      <w:pPr>
        <w:ind w:left="5793" w:hanging="360"/>
      </w:pPr>
    </w:lvl>
    <w:lvl w:ilvl="8" w:tplc="0407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4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5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56">
    <w:nsid w:val="6A2E284F"/>
    <w:multiLevelType w:val="hybridMultilevel"/>
    <w:tmpl w:val="19AC6092"/>
    <w:lvl w:ilvl="0" w:tplc="08130001">
      <w:start w:val="1"/>
      <w:numFmt w:val="lowerLetter"/>
      <w:lvlText w:val="%1)"/>
      <w:lvlJc w:val="left"/>
      <w:pPr>
        <w:ind w:left="720" w:hanging="360"/>
      </w:pPr>
    </w:lvl>
    <w:lvl w:ilvl="1" w:tplc="08130003" w:tentative="1">
      <w:start w:val="1"/>
      <w:numFmt w:val="lowerLetter"/>
      <w:lvlText w:val="%2."/>
      <w:lvlJc w:val="left"/>
      <w:pPr>
        <w:ind w:left="1440" w:hanging="360"/>
      </w:pPr>
    </w:lvl>
    <w:lvl w:ilvl="2" w:tplc="08130005" w:tentative="1">
      <w:start w:val="1"/>
      <w:numFmt w:val="lowerRoman"/>
      <w:lvlText w:val="%3."/>
      <w:lvlJc w:val="right"/>
      <w:pPr>
        <w:ind w:left="2160" w:hanging="180"/>
      </w:pPr>
    </w:lvl>
    <w:lvl w:ilvl="3" w:tplc="08130001" w:tentative="1">
      <w:start w:val="1"/>
      <w:numFmt w:val="decimal"/>
      <w:lvlText w:val="%4."/>
      <w:lvlJc w:val="left"/>
      <w:pPr>
        <w:ind w:left="2880" w:hanging="360"/>
      </w:pPr>
    </w:lvl>
    <w:lvl w:ilvl="4" w:tplc="08130003" w:tentative="1">
      <w:start w:val="1"/>
      <w:numFmt w:val="lowerLetter"/>
      <w:lvlText w:val="%5."/>
      <w:lvlJc w:val="left"/>
      <w:pPr>
        <w:ind w:left="3600" w:hanging="360"/>
      </w:pPr>
    </w:lvl>
    <w:lvl w:ilvl="5" w:tplc="08130005" w:tentative="1">
      <w:start w:val="1"/>
      <w:numFmt w:val="lowerRoman"/>
      <w:lvlText w:val="%6."/>
      <w:lvlJc w:val="right"/>
      <w:pPr>
        <w:ind w:left="4320" w:hanging="180"/>
      </w:pPr>
    </w:lvl>
    <w:lvl w:ilvl="6" w:tplc="08130001" w:tentative="1">
      <w:start w:val="1"/>
      <w:numFmt w:val="decimal"/>
      <w:lvlText w:val="%7."/>
      <w:lvlJc w:val="left"/>
      <w:pPr>
        <w:ind w:left="5040" w:hanging="360"/>
      </w:pPr>
    </w:lvl>
    <w:lvl w:ilvl="7" w:tplc="08130003" w:tentative="1">
      <w:start w:val="1"/>
      <w:numFmt w:val="lowerLetter"/>
      <w:lvlText w:val="%8."/>
      <w:lvlJc w:val="left"/>
      <w:pPr>
        <w:ind w:left="5760" w:hanging="360"/>
      </w:pPr>
    </w:lvl>
    <w:lvl w:ilvl="8" w:tplc="0813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C1A6AB9"/>
    <w:multiLevelType w:val="multilevel"/>
    <w:tmpl w:val="D29C4E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58">
    <w:nsid w:val="6DA05A7F"/>
    <w:multiLevelType w:val="hybridMultilevel"/>
    <w:tmpl w:val="74FEA7C4"/>
    <w:lvl w:ilvl="0" w:tplc="5942C224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6E2B2BA3"/>
    <w:multiLevelType w:val="hybridMultilevel"/>
    <w:tmpl w:val="722225BE"/>
    <w:lvl w:ilvl="0" w:tplc="D786B5F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1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5481B8A"/>
    <w:multiLevelType w:val="hybridMultilevel"/>
    <w:tmpl w:val="695686AC"/>
    <w:lvl w:ilvl="0" w:tplc="FECEEB3E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2C08AAC8" w:tentative="1">
      <w:start w:val="1"/>
      <w:numFmt w:val="lowerLetter"/>
      <w:lvlText w:val="%2."/>
      <w:lvlJc w:val="left"/>
      <w:pPr>
        <w:ind w:left="1440" w:hanging="360"/>
      </w:pPr>
    </w:lvl>
    <w:lvl w:ilvl="2" w:tplc="2ED88BEE" w:tentative="1">
      <w:start w:val="1"/>
      <w:numFmt w:val="lowerRoman"/>
      <w:lvlText w:val="%3."/>
      <w:lvlJc w:val="right"/>
      <w:pPr>
        <w:ind w:left="2160" w:hanging="180"/>
      </w:pPr>
    </w:lvl>
    <w:lvl w:ilvl="3" w:tplc="9B9C25D8" w:tentative="1">
      <w:start w:val="1"/>
      <w:numFmt w:val="decimal"/>
      <w:lvlText w:val="%4."/>
      <w:lvlJc w:val="left"/>
      <w:pPr>
        <w:ind w:left="2880" w:hanging="360"/>
      </w:pPr>
    </w:lvl>
    <w:lvl w:ilvl="4" w:tplc="55DA08D2" w:tentative="1">
      <w:start w:val="1"/>
      <w:numFmt w:val="lowerLetter"/>
      <w:lvlText w:val="%5."/>
      <w:lvlJc w:val="left"/>
      <w:pPr>
        <w:ind w:left="3600" w:hanging="360"/>
      </w:pPr>
    </w:lvl>
    <w:lvl w:ilvl="5" w:tplc="AF34F37E" w:tentative="1">
      <w:start w:val="1"/>
      <w:numFmt w:val="lowerRoman"/>
      <w:lvlText w:val="%6."/>
      <w:lvlJc w:val="right"/>
      <w:pPr>
        <w:ind w:left="4320" w:hanging="180"/>
      </w:pPr>
    </w:lvl>
    <w:lvl w:ilvl="6" w:tplc="B198CB9A" w:tentative="1">
      <w:start w:val="1"/>
      <w:numFmt w:val="decimal"/>
      <w:lvlText w:val="%7."/>
      <w:lvlJc w:val="left"/>
      <w:pPr>
        <w:ind w:left="5040" w:hanging="360"/>
      </w:pPr>
    </w:lvl>
    <w:lvl w:ilvl="7" w:tplc="5520397C" w:tentative="1">
      <w:start w:val="1"/>
      <w:numFmt w:val="lowerLetter"/>
      <w:lvlText w:val="%8."/>
      <w:lvlJc w:val="left"/>
      <w:pPr>
        <w:ind w:left="5760" w:hanging="360"/>
      </w:pPr>
    </w:lvl>
    <w:lvl w:ilvl="8" w:tplc="A9DCF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A1A7D3E"/>
    <w:multiLevelType w:val="hybridMultilevel"/>
    <w:tmpl w:val="01D6D9C0"/>
    <w:lvl w:ilvl="0" w:tplc="FE50EEE0">
      <w:start w:val="459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Verdana" w:eastAsia="Calibri" w:hAnsi="Verdana" w:cs="Verdana" w:hint="default"/>
      </w:rPr>
    </w:lvl>
    <w:lvl w:ilvl="1" w:tplc="B7140164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D6424902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33DAADC4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ACF0F830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CED2DAE4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74A0046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BBC281FC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3FC3886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4">
    <w:nsid w:val="7AF42CE6"/>
    <w:multiLevelType w:val="multilevel"/>
    <w:tmpl w:val="D29C4E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65">
    <w:nsid w:val="7B6F1D02"/>
    <w:multiLevelType w:val="hybridMultilevel"/>
    <w:tmpl w:val="309C1596"/>
    <w:lvl w:ilvl="0" w:tplc="13D2A4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D82C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D86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88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845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0A98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84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5EB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147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7FDA2A15"/>
    <w:multiLevelType w:val="hybridMultilevel"/>
    <w:tmpl w:val="3C5AC638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8"/>
  </w:num>
  <w:num w:numId="3">
    <w:abstractNumId w:val="61"/>
  </w:num>
  <w:num w:numId="4">
    <w:abstractNumId w:val="40"/>
  </w:num>
  <w:num w:numId="5">
    <w:abstractNumId w:val="54"/>
  </w:num>
  <w:num w:numId="6">
    <w:abstractNumId w:val="33"/>
  </w:num>
  <w:num w:numId="7">
    <w:abstractNumId w:val="60"/>
  </w:num>
  <w:num w:numId="8">
    <w:abstractNumId w:val="15"/>
  </w:num>
  <w:num w:numId="9">
    <w:abstractNumId w:val="49"/>
  </w:num>
  <w:num w:numId="10">
    <w:abstractNumId w:val="31"/>
  </w:num>
  <w:num w:numId="11">
    <w:abstractNumId w:val="44"/>
  </w:num>
  <w:num w:numId="12">
    <w:abstractNumId w:val="26"/>
  </w:num>
  <w:num w:numId="13">
    <w:abstractNumId w:val="21"/>
  </w:num>
  <w:num w:numId="14">
    <w:abstractNumId w:val="66"/>
  </w:num>
  <w:num w:numId="15">
    <w:abstractNumId w:val="22"/>
  </w:num>
  <w:num w:numId="16">
    <w:abstractNumId w:val="32"/>
  </w:num>
  <w:num w:numId="17">
    <w:abstractNumId w:val="41"/>
  </w:num>
  <w:num w:numId="18">
    <w:abstractNumId w:val="8"/>
  </w:num>
  <w:num w:numId="19">
    <w:abstractNumId w:val="30"/>
  </w:num>
  <w:num w:numId="20">
    <w:abstractNumId w:val="63"/>
  </w:num>
  <w:num w:numId="21">
    <w:abstractNumId w:val="46"/>
  </w:num>
  <w:num w:numId="22">
    <w:abstractNumId w:val="2"/>
  </w:num>
  <w:num w:numId="23">
    <w:abstractNumId w:val="4"/>
  </w:num>
  <w:num w:numId="24">
    <w:abstractNumId w:val="42"/>
  </w:num>
  <w:num w:numId="25">
    <w:abstractNumId w:val="56"/>
  </w:num>
  <w:num w:numId="26">
    <w:abstractNumId w:val="14"/>
  </w:num>
  <w:num w:numId="27">
    <w:abstractNumId w:val="52"/>
  </w:num>
  <w:num w:numId="28">
    <w:abstractNumId w:val="47"/>
  </w:num>
  <w:num w:numId="29">
    <w:abstractNumId w:val="57"/>
  </w:num>
  <w:num w:numId="30">
    <w:abstractNumId w:val="10"/>
  </w:num>
  <w:num w:numId="31">
    <w:abstractNumId w:val="53"/>
  </w:num>
  <w:num w:numId="32">
    <w:abstractNumId w:val="16"/>
  </w:num>
  <w:num w:numId="33">
    <w:abstractNumId w:val="29"/>
  </w:num>
  <w:num w:numId="34">
    <w:abstractNumId w:val="27"/>
  </w:num>
  <w:num w:numId="35">
    <w:abstractNumId w:val="62"/>
  </w:num>
  <w:num w:numId="36">
    <w:abstractNumId w:val="37"/>
  </w:num>
  <w:num w:numId="37">
    <w:abstractNumId w:val="1"/>
  </w:num>
  <w:num w:numId="38">
    <w:abstractNumId w:val="59"/>
  </w:num>
  <w:num w:numId="39">
    <w:abstractNumId w:val="18"/>
  </w:num>
  <w:num w:numId="40">
    <w:abstractNumId w:val="35"/>
  </w:num>
  <w:num w:numId="41">
    <w:abstractNumId w:val="23"/>
  </w:num>
  <w:num w:numId="42">
    <w:abstractNumId w:val="51"/>
  </w:num>
  <w:num w:numId="43">
    <w:abstractNumId w:val="11"/>
  </w:num>
  <w:num w:numId="44">
    <w:abstractNumId w:val="12"/>
  </w:num>
  <w:num w:numId="45">
    <w:abstractNumId w:val="65"/>
  </w:num>
  <w:num w:numId="46">
    <w:abstractNumId w:val="13"/>
  </w:num>
  <w:num w:numId="47">
    <w:abstractNumId w:val="43"/>
  </w:num>
  <w:num w:numId="48">
    <w:abstractNumId w:val="28"/>
  </w:num>
  <w:num w:numId="49">
    <w:abstractNumId w:val="38"/>
  </w:num>
  <w:num w:numId="50">
    <w:abstractNumId w:val="55"/>
  </w:num>
  <w:num w:numId="51">
    <w:abstractNumId w:val="29"/>
  </w:num>
  <w:num w:numId="52">
    <w:abstractNumId w:val="29"/>
  </w:num>
  <w:num w:numId="53">
    <w:abstractNumId w:val="29"/>
  </w:num>
  <w:num w:numId="54">
    <w:abstractNumId w:val="45"/>
  </w:num>
  <w:num w:numId="55">
    <w:abstractNumId w:val="24"/>
  </w:num>
  <w:num w:numId="56">
    <w:abstractNumId w:val="17"/>
  </w:num>
  <w:num w:numId="57">
    <w:abstractNumId w:val="39"/>
  </w:num>
  <w:num w:numId="58">
    <w:abstractNumId w:val="19"/>
  </w:num>
  <w:num w:numId="59">
    <w:abstractNumId w:val="58"/>
  </w:num>
  <w:num w:numId="60">
    <w:abstractNumId w:val="29"/>
  </w:num>
  <w:num w:numId="61">
    <w:abstractNumId w:val="29"/>
  </w:num>
  <w:num w:numId="62">
    <w:abstractNumId w:val="29"/>
  </w:num>
  <w:num w:numId="63">
    <w:abstractNumId w:val="0"/>
  </w:num>
  <w:num w:numId="64">
    <w:abstractNumId w:val="7"/>
  </w:num>
  <w:num w:numId="65">
    <w:abstractNumId w:val="36"/>
  </w:num>
  <w:num w:numId="66">
    <w:abstractNumId w:val="20"/>
  </w:num>
  <w:num w:numId="67">
    <w:abstractNumId w:val="9"/>
  </w:num>
  <w:num w:numId="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0"/>
  </w:num>
  <w:num w:numId="70">
    <w:abstractNumId w:val="52"/>
  </w:num>
  <w:num w:numId="71">
    <w:abstractNumId w:val="6"/>
  </w:num>
  <w:num w:numId="72">
    <w:abstractNumId w:val="52"/>
  </w:num>
  <w:num w:numId="73">
    <w:abstractNumId w:val="5"/>
  </w:num>
  <w:num w:numId="74">
    <w:abstractNumId w:val="25"/>
  </w:num>
  <w:num w:numId="75">
    <w:abstractNumId w:val="52"/>
  </w:num>
  <w:num w:numId="76">
    <w:abstractNumId w:val="52"/>
  </w:num>
  <w:num w:numId="77">
    <w:abstractNumId w:val="52"/>
  </w:num>
  <w:num w:numId="78">
    <w:abstractNumId w:val="52"/>
  </w:num>
  <w:num w:numId="79">
    <w:abstractNumId w:val="52"/>
  </w:num>
  <w:num w:numId="80">
    <w:abstractNumId w:val="52"/>
  </w:num>
  <w:num w:numId="81">
    <w:abstractNumId w:val="52"/>
  </w:num>
  <w:num w:numId="82">
    <w:abstractNumId w:val="52"/>
  </w:num>
  <w:num w:numId="83">
    <w:abstractNumId w:val="52"/>
  </w:num>
  <w:num w:numId="84">
    <w:abstractNumId w:val="52"/>
  </w:num>
  <w:num w:numId="85">
    <w:abstractNumId w:val="52"/>
  </w:num>
  <w:num w:numId="86">
    <w:abstractNumId w:val="52"/>
  </w:num>
  <w:num w:numId="87">
    <w:abstractNumId w:val="52"/>
  </w:num>
  <w:num w:numId="88">
    <w:abstractNumId w:val="52"/>
  </w:num>
  <w:num w:numId="89">
    <w:abstractNumId w:val="64"/>
  </w:num>
  <w:num w:numId="90">
    <w:abstractNumId w:val="52"/>
  </w:num>
  <w:num w:numId="91">
    <w:abstractNumId w:val="52"/>
  </w:num>
  <w:num w:numId="92">
    <w:abstractNumId w:val="34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5004"/>
  <w:defaultTabStop w:val="708"/>
  <w:autoHyphenation/>
  <w:hyphenationZone w:val="170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884FEB"/>
    <w:rsid w:val="000020E5"/>
    <w:rsid w:val="000044C4"/>
    <w:rsid w:val="00004FE8"/>
    <w:rsid w:val="00005765"/>
    <w:rsid w:val="00005FFC"/>
    <w:rsid w:val="00007D0D"/>
    <w:rsid w:val="00011BD0"/>
    <w:rsid w:val="00013EF3"/>
    <w:rsid w:val="00014890"/>
    <w:rsid w:val="000232E2"/>
    <w:rsid w:val="000243CE"/>
    <w:rsid w:val="0002657F"/>
    <w:rsid w:val="000326C1"/>
    <w:rsid w:val="00037093"/>
    <w:rsid w:val="0005400A"/>
    <w:rsid w:val="0005609F"/>
    <w:rsid w:val="00057362"/>
    <w:rsid w:val="00061E48"/>
    <w:rsid w:val="00063085"/>
    <w:rsid w:val="00076091"/>
    <w:rsid w:val="00076880"/>
    <w:rsid w:val="000828C6"/>
    <w:rsid w:val="000858A9"/>
    <w:rsid w:val="000A1640"/>
    <w:rsid w:val="000B0EBE"/>
    <w:rsid w:val="000D220D"/>
    <w:rsid w:val="000E1572"/>
    <w:rsid w:val="000E20F0"/>
    <w:rsid w:val="000E29C9"/>
    <w:rsid w:val="000E7BA8"/>
    <w:rsid w:val="000F2F09"/>
    <w:rsid w:val="000F4702"/>
    <w:rsid w:val="000F6A80"/>
    <w:rsid w:val="000F6B25"/>
    <w:rsid w:val="00102A42"/>
    <w:rsid w:val="0012049B"/>
    <w:rsid w:val="00124B85"/>
    <w:rsid w:val="001273B5"/>
    <w:rsid w:val="00133AC1"/>
    <w:rsid w:val="00136316"/>
    <w:rsid w:val="00137ABE"/>
    <w:rsid w:val="001402DB"/>
    <w:rsid w:val="001432EE"/>
    <w:rsid w:val="00153D11"/>
    <w:rsid w:val="001570C4"/>
    <w:rsid w:val="00163DBA"/>
    <w:rsid w:val="00165232"/>
    <w:rsid w:val="001721BD"/>
    <w:rsid w:val="00175957"/>
    <w:rsid w:val="00183B7A"/>
    <w:rsid w:val="00184E8A"/>
    <w:rsid w:val="001854F6"/>
    <w:rsid w:val="00185877"/>
    <w:rsid w:val="001919E9"/>
    <w:rsid w:val="001A44B3"/>
    <w:rsid w:val="001B416C"/>
    <w:rsid w:val="001B4EA5"/>
    <w:rsid w:val="001C05DD"/>
    <w:rsid w:val="001C1392"/>
    <w:rsid w:val="001E01BA"/>
    <w:rsid w:val="001E5A75"/>
    <w:rsid w:val="001E6B9D"/>
    <w:rsid w:val="001F2920"/>
    <w:rsid w:val="001F5AC3"/>
    <w:rsid w:val="0020224D"/>
    <w:rsid w:val="0021389C"/>
    <w:rsid w:val="00213DC3"/>
    <w:rsid w:val="0021767A"/>
    <w:rsid w:val="00221103"/>
    <w:rsid w:val="00222AC6"/>
    <w:rsid w:val="00225D42"/>
    <w:rsid w:val="0023488F"/>
    <w:rsid w:val="002357EA"/>
    <w:rsid w:val="00245325"/>
    <w:rsid w:val="00250176"/>
    <w:rsid w:val="002506A3"/>
    <w:rsid w:val="00253022"/>
    <w:rsid w:val="00254DF6"/>
    <w:rsid w:val="00256502"/>
    <w:rsid w:val="00262C1B"/>
    <w:rsid w:val="002664C7"/>
    <w:rsid w:val="00271C8B"/>
    <w:rsid w:val="00285E2F"/>
    <w:rsid w:val="00291779"/>
    <w:rsid w:val="002920FF"/>
    <w:rsid w:val="002A04D3"/>
    <w:rsid w:val="002B264F"/>
    <w:rsid w:val="002C41F1"/>
    <w:rsid w:val="002C6263"/>
    <w:rsid w:val="002D4E10"/>
    <w:rsid w:val="002D6B9E"/>
    <w:rsid w:val="002E053A"/>
    <w:rsid w:val="002E2061"/>
    <w:rsid w:val="002E3720"/>
    <w:rsid w:val="002E4EB7"/>
    <w:rsid w:val="002E587F"/>
    <w:rsid w:val="002F170E"/>
    <w:rsid w:val="00300224"/>
    <w:rsid w:val="00306AD1"/>
    <w:rsid w:val="00306F71"/>
    <w:rsid w:val="00310F05"/>
    <w:rsid w:val="00311B2D"/>
    <w:rsid w:val="003137B9"/>
    <w:rsid w:val="00325A59"/>
    <w:rsid w:val="003261B0"/>
    <w:rsid w:val="00331FE6"/>
    <w:rsid w:val="00333A44"/>
    <w:rsid w:val="00345E53"/>
    <w:rsid w:val="00347FF9"/>
    <w:rsid w:val="00357F63"/>
    <w:rsid w:val="003616A1"/>
    <w:rsid w:val="00363FCE"/>
    <w:rsid w:val="00371593"/>
    <w:rsid w:val="00387E40"/>
    <w:rsid w:val="00390DDA"/>
    <w:rsid w:val="00393539"/>
    <w:rsid w:val="003A0C05"/>
    <w:rsid w:val="003A1490"/>
    <w:rsid w:val="003A200A"/>
    <w:rsid w:val="003A449C"/>
    <w:rsid w:val="003B3DBB"/>
    <w:rsid w:val="003C2566"/>
    <w:rsid w:val="003C60B9"/>
    <w:rsid w:val="003D10E9"/>
    <w:rsid w:val="003D431C"/>
    <w:rsid w:val="003D56DE"/>
    <w:rsid w:val="003E0595"/>
    <w:rsid w:val="003E2A3B"/>
    <w:rsid w:val="003F15BB"/>
    <w:rsid w:val="00401111"/>
    <w:rsid w:val="00412D44"/>
    <w:rsid w:val="00415627"/>
    <w:rsid w:val="00415A1B"/>
    <w:rsid w:val="0043001B"/>
    <w:rsid w:val="004345C2"/>
    <w:rsid w:val="004377DA"/>
    <w:rsid w:val="004377E2"/>
    <w:rsid w:val="00443003"/>
    <w:rsid w:val="00445E06"/>
    <w:rsid w:val="00452FEF"/>
    <w:rsid w:val="00455364"/>
    <w:rsid w:val="0046092C"/>
    <w:rsid w:val="00461A5A"/>
    <w:rsid w:val="0047503C"/>
    <w:rsid w:val="0048116C"/>
    <w:rsid w:val="00484DDA"/>
    <w:rsid w:val="004901BE"/>
    <w:rsid w:val="00496F5D"/>
    <w:rsid w:val="004A5880"/>
    <w:rsid w:val="004A6C52"/>
    <w:rsid w:val="004B2A17"/>
    <w:rsid w:val="004B3DB3"/>
    <w:rsid w:val="004E04BF"/>
    <w:rsid w:val="00502FC6"/>
    <w:rsid w:val="0050399F"/>
    <w:rsid w:val="005067A1"/>
    <w:rsid w:val="005135D6"/>
    <w:rsid w:val="00530FC7"/>
    <w:rsid w:val="0053327A"/>
    <w:rsid w:val="00533D6A"/>
    <w:rsid w:val="005429A0"/>
    <w:rsid w:val="005511AD"/>
    <w:rsid w:val="00552E3E"/>
    <w:rsid w:val="0055791B"/>
    <w:rsid w:val="00563313"/>
    <w:rsid w:val="00564A89"/>
    <w:rsid w:val="00565031"/>
    <w:rsid w:val="0057435E"/>
    <w:rsid w:val="00585466"/>
    <w:rsid w:val="005911AC"/>
    <w:rsid w:val="00593E1F"/>
    <w:rsid w:val="005A18FB"/>
    <w:rsid w:val="005A2363"/>
    <w:rsid w:val="005A6305"/>
    <w:rsid w:val="005B02DE"/>
    <w:rsid w:val="005B0C8D"/>
    <w:rsid w:val="005B13A0"/>
    <w:rsid w:val="005B1BC6"/>
    <w:rsid w:val="005B6F8B"/>
    <w:rsid w:val="005C1BC9"/>
    <w:rsid w:val="005C287F"/>
    <w:rsid w:val="005C7A91"/>
    <w:rsid w:val="005F5B6B"/>
    <w:rsid w:val="005F6FDF"/>
    <w:rsid w:val="00601450"/>
    <w:rsid w:val="006108B8"/>
    <w:rsid w:val="00611073"/>
    <w:rsid w:val="006128D7"/>
    <w:rsid w:val="006145C7"/>
    <w:rsid w:val="0061482E"/>
    <w:rsid w:val="0061552A"/>
    <w:rsid w:val="00616264"/>
    <w:rsid w:val="00616690"/>
    <w:rsid w:val="00616E90"/>
    <w:rsid w:val="00620113"/>
    <w:rsid w:val="00627143"/>
    <w:rsid w:val="006317A9"/>
    <w:rsid w:val="00643011"/>
    <w:rsid w:val="00650DB8"/>
    <w:rsid w:val="00651C18"/>
    <w:rsid w:val="00652DF7"/>
    <w:rsid w:val="00652F11"/>
    <w:rsid w:val="0066173C"/>
    <w:rsid w:val="006746DB"/>
    <w:rsid w:val="006771CE"/>
    <w:rsid w:val="006778A2"/>
    <w:rsid w:val="006916DC"/>
    <w:rsid w:val="00696F12"/>
    <w:rsid w:val="006A01F5"/>
    <w:rsid w:val="006B19A0"/>
    <w:rsid w:val="006B2A31"/>
    <w:rsid w:val="006B55D6"/>
    <w:rsid w:val="006B5BA8"/>
    <w:rsid w:val="006B7228"/>
    <w:rsid w:val="006C0915"/>
    <w:rsid w:val="006C11BB"/>
    <w:rsid w:val="006C22E7"/>
    <w:rsid w:val="006C3FF9"/>
    <w:rsid w:val="006C4174"/>
    <w:rsid w:val="006C45C6"/>
    <w:rsid w:val="006C5BD8"/>
    <w:rsid w:val="006D49F3"/>
    <w:rsid w:val="006E52E7"/>
    <w:rsid w:val="00703C24"/>
    <w:rsid w:val="00711F3A"/>
    <w:rsid w:val="00712B6C"/>
    <w:rsid w:val="00713F52"/>
    <w:rsid w:val="00721A22"/>
    <w:rsid w:val="00721CEA"/>
    <w:rsid w:val="007247ED"/>
    <w:rsid w:val="007260B2"/>
    <w:rsid w:val="007265EF"/>
    <w:rsid w:val="0073581C"/>
    <w:rsid w:val="00736AD5"/>
    <w:rsid w:val="00736D27"/>
    <w:rsid w:val="007420C6"/>
    <w:rsid w:val="007434D0"/>
    <w:rsid w:val="007503D4"/>
    <w:rsid w:val="0075517F"/>
    <w:rsid w:val="0076257F"/>
    <w:rsid w:val="00763A4B"/>
    <w:rsid w:val="00764E61"/>
    <w:rsid w:val="0076755A"/>
    <w:rsid w:val="00767BF9"/>
    <w:rsid w:val="0078015D"/>
    <w:rsid w:val="007810A3"/>
    <w:rsid w:val="00781160"/>
    <w:rsid w:val="007827A3"/>
    <w:rsid w:val="00785E60"/>
    <w:rsid w:val="007864CA"/>
    <w:rsid w:val="00787CDE"/>
    <w:rsid w:val="007A1D61"/>
    <w:rsid w:val="007B0068"/>
    <w:rsid w:val="007B0AC3"/>
    <w:rsid w:val="007B5523"/>
    <w:rsid w:val="007C4C33"/>
    <w:rsid w:val="007D2AEF"/>
    <w:rsid w:val="007D680D"/>
    <w:rsid w:val="007E18BB"/>
    <w:rsid w:val="007E33D4"/>
    <w:rsid w:val="007E3AC3"/>
    <w:rsid w:val="007E475F"/>
    <w:rsid w:val="007F0442"/>
    <w:rsid w:val="007F6890"/>
    <w:rsid w:val="007F7A60"/>
    <w:rsid w:val="008024B2"/>
    <w:rsid w:val="00816B32"/>
    <w:rsid w:val="00820E23"/>
    <w:rsid w:val="0083444D"/>
    <w:rsid w:val="00840978"/>
    <w:rsid w:val="00840FC0"/>
    <w:rsid w:val="008420D9"/>
    <w:rsid w:val="008427C5"/>
    <w:rsid w:val="00845545"/>
    <w:rsid w:val="00856854"/>
    <w:rsid w:val="0087489F"/>
    <w:rsid w:val="00875044"/>
    <w:rsid w:val="008815DE"/>
    <w:rsid w:val="0088172D"/>
    <w:rsid w:val="00884FEB"/>
    <w:rsid w:val="0088630E"/>
    <w:rsid w:val="008A7A5D"/>
    <w:rsid w:val="008B2F5E"/>
    <w:rsid w:val="008B6066"/>
    <w:rsid w:val="008B622E"/>
    <w:rsid w:val="008B7267"/>
    <w:rsid w:val="008C122C"/>
    <w:rsid w:val="008C6E0B"/>
    <w:rsid w:val="008D2210"/>
    <w:rsid w:val="008E0183"/>
    <w:rsid w:val="008E0E86"/>
    <w:rsid w:val="008E0F08"/>
    <w:rsid w:val="008E3CA9"/>
    <w:rsid w:val="008E47D2"/>
    <w:rsid w:val="008F1D51"/>
    <w:rsid w:val="008F5C06"/>
    <w:rsid w:val="00900C1D"/>
    <w:rsid w:val="00906126"/>
    <w:rsid w:val="00920D63"/>
    <w:rsid w:val="00924EEF"/>
    <w:rsid w:val="00942368"/>
    <w:rsid w:val="00943222"/>
    <w:rsid w:val="00950950"/>
    <w:rsid w:val="00955F25"/>
    <w:rsid w:val="00965272"/>
    <w:rsid w:val="00971A2C"/>
    <w:rsid w:val="0098245F"/>
    <w:rsid w:val="00985397"/>
    <w:rsid w:val="00987412"/>
    <w:rsid w:val="0098778D"/>
    <w:rsid w:val="00991C37"/>
    <w:rsid w:val="0099694B"/>
    <w:rsid w:val="009A1317"/>
    <w:rsid w:val="009A2E43"/>
    <w:rsid w:val="009A4B3E"/>
    <w:rsid w:val="009A6E08"/>
    <w:rsid w:val="009B389F"/>
    <w:rsid w:val="009C001E"/>
    <w:rsid w:val="009C2C58"/>
    <w:rsid w:val="009C3801"/>
    <w:rsid w:val="009C4291"/>
    <w:rsid w:val="009C7D6A"/>
    <w:rsid w:val="009D3244"/>
    <w:rsid w:val="009D6645"/>
    <w:rsid w:val="009F0F81"/>
    <w:rsid w:val="009F3AD0"/>
    <w:rsid w:val="009F4E0B"/>
    <w:rsid w:val="00A01C72"/>
    <w:rsid w:val="00A02850"/>
    <w:rsid w:val="00A03C89"/>
    <w:rsid w:val="00A03DC9"/>
    <w:rsid w:val="00A047BA"/>
    <w:rsid w:val="00A0483F"/>
    <w:rsid w:val="00A136CD"/>
    <w:rsid w:val="00A24751"/>
    <w:rsid w:val="00A320B1"/>
    <w:rsid w:val="00A4309F"/>
    <w:rsid w:val="00A64421"/>
    <w:rsid w:val="00A64C0C"/>
    <w:rsid w:val="00A72DF3"/>
    <w:rsid w:val="00A801A9"/>
    <w:rsid w:val="00A80A02"/>
    <w:rsid w:val="00A85CE0"/>
    <w:rsid w:val="00A90BDF"/>
    <w:rsid w:val="00A94FFE"/>
    <w:rsid w:val="00AB2F46"/>
    <w:rsid w:val="00AB4E51"/>
    <w:rsid w:val="00AC14E2"/>
    <w:rsid w:val="00AC5975"/>
    <w:rsid w:val="00AC5F45"/>
    <w:rsid w:val="00AD061B"/>
    <w:rsid w:val="00AD4571"/>
    <w:rsid w:val="00AE1CD7"/>
    <w:rsid w:val="00AF51F7"/>
    <w:rsid w:val="00AF62BC"/>
    <w:rsid w:val="00AF672F"/>
    <w:rsid w:val="00B00AEB"/>
    <w:rsid w:val="00B01163"/>
    <w:rsid w:val="00B057CA"/>
    <w:rsid w:val="00B12EA6"/>
    <w:rsid w:val="00B15280"/>
    <w:rsid w:val="00B17100"/>
    <w:rsid w:val="00B31A22"/>
    <w:rsid w:val="00B36BA6"/>
    <w:rsid w:val="00B439B1"/>
    <w:rsid w:val="00B51F42"/>
    <w:rsid w:val="00B53022"/>
    <w:rsid w:val="00B646B1"/>
    <w:rsid w:val="00B822A4"/>
    <w:rsid w:val="00BA6E03"/>
    <w:rsid w:val="00BB50BB"/>
    <w:rsid w:val="00BC068F"/>
    <w:rsid w:val="00BD0C03"/>
    <w:rsid w:val="00BE1311"/>
    <w:rsid w:val="00BE358B"/>
    <w:rsid w:val="00C029BC"/>
    <w:rsid w:val="00C04D37"/>
    <w:rsid w:val="00C074C4"/>
    <w:rsid w:val="00C12FEB"/>
    <w:rsid w:val="00C25670"/>
    <w:rsid w:val="00C2636B"/>
    <w:rsid w:val="00C2758E"/>
    <w:rsid w:val="00C277FB"/>
    <w:rsid w:val="00C3194E"/>
    <w:rsid w:val="00C356C8"/>
    <w:rsid w:val="00C367B4"/>
    <w:rsid w:val="00C36B2D"/>
    <w:rsid w:val="00C40D60"/>
    <w:rsid w:val="00C43A7D"/>
    <w:rsid w:val="00C46DB1"/>
    <w:rsid w:val="00C47BD3"/>
    <w:rsid w:val="00C54763"/>
    <w:rsid w:val="00C563A1"/>
    <w:rsid w:val="00C635CF"/>
    <w:rsid w:val="00C707EE"/>
    <w:rsid w:val="00C84BAF"/>
    <w:rsid w:val="00C87CEE"/>
    <w:rsid w:val="00C941FF"/>
    <w:rsid w:val="00C960CE"/>
    <w:rsid w:val="00C973FB"/>
    <w:rsid w:val="00CB484B"/>
    <w:rsid w:val="00CB70A8"/>
    <w:rsid w:val="00CC6811"/>
    <w:rsid w:val="00CD7ED8"/>
    <w:rsid w:val="00CE5ACF"/>
    <w:rsid w:val="00D02770"/>
    <w:rsid w:val="00D054C0"/>
    <w:rsid w:val="00D06F70"/>
    <w:rsid w:val="00D14A32"/>
    <w:rsid w:val="00D2018B"/>
    <w:rsid w:val="00D20C67"/>
    <w:rsid w:val="00D2506C"/>
    <w:rsid w:val="00D27F99"/>
    <w:rsid w:val="00D30BE6"/>
    <w:rsid w:val="00D31C7A"/>
    <w:rsid w:val="00D35C30"/>
    <w:rsid w:val="00D36501"/>
    <w:rsid w:val="00D52FEA"/>
    <w:rsid w:val="00D56AF5"/>
    <w:rsid w:val="00D60795"/>
    <w:rsid w:val="00D60F96"/>
    <w:rsid w:val="00D62844"/>
    <w:rsid w:val="00D6494A"/>
    <w:rsid w:val="00D64B66"/>
    <w:rsid w:val="00D8369E"/>
    <w:rsid w:val="00D84EB7"/>
    <w:rsid w:val="00D87924"/>
    <w:rsid w:val="00D87BAB"/>
    <w:rsid w:val="00D92396"/>
    <w:rsid w:val="00D934C5"/>
    <w:rsid w:val="00D938B7"/>
    <w:rsid w:val="00D946DB"/>
    <w:rsid w:val="00DA3B36"/>
    <w:rsid w:val="00DA77E1"/>
    <w:rsid w:val="00DB0F07"/>
    <w:rsid w:val="00DC2D05"/>
    <w:rsid w:val="00DC3CEF"/>
    <w:rsid w:val="00DC40DA"/>
    <w:rsid w:val="00DD2656"/>
    <w:rsid w:val="00DD72AA"/>
    <w:rsid w:val="00DE0962"/>
    <w:rsid w:val="00DE4EF2"/>
    <w:rsid w:val="00E048CD"/>
    <w:rsid w:val="00E052A9"/>
    <w:rsid w:val="00E07C8E"/>
    <w:rsid w:val="00E11F7B"/>
    <w:rsid w:val="00E1378D"/>
    <w:rsid w:val="00E143FD"/>
    <w:rsid w:val="00E1696D"/>
    <w:rsid w:val="00E1750A"/>
    <w:rsid w:val="00E17F31"/>
    <w:rsid w:val="00E27969"/>
    <w:rsid w:val="00E32DA2"/>
    <w:rsid w:val="00E41A58"/>
    <w:rsid w:val="00E46936"/>
    <w:rsid w:val="00E47CCD"/>
    <w:rsid w:val="00E54B05"/>
    <w:rsid w:val="00E75993"/>
    <w:rsid w:val="00E804CC"/>
    <w:rsid w:val="00EA3FEF"/>
    <w:rsid w:val="00EA419C"/>
    <w:rsid w:val="00EB154B"/>
    <w:rsid w:val="00EB5804"/>
    <w:rsid w:val="00EB6F18"/>
    <w:rsid w:val="00EC5046"/>
    <w:rsid w:val="00EC7970"/>
    <w:rsid w:val="00ED55F7"/>
    <w:rsid w:val="00ED7C8E"/>
    <w:rsid w:val="00EE2205"/>
    <w:rsid w:val="00EF0DA4"/>
    <w:rsid w:val="00EF68B1"/>
    <w:rsid w:val="00F015E6"/>
    <w:rsid w:val="00F0322C"/>
    <w:rsid w:val="00F12EA3"/>
    <w:rsid w:val="00F1455C"/>
    <w:rsid w:val="00F30076"/>
    <w:rsid w:val="00F325B9"/>
    <w:rsid w:val="00F356CE"/>
    <w:rsid w:val="00F423F0"/>
    <w:rsid w:val="00F463F5"/>
    <w:rsid w:val="00F5381F"/>
    <w:rsid w:val="00F5524C"/>
    <w:rsid w:val="00F60EC7"/>
    <w:rsid w:val="00F60F37"/>
    <w:rsid w:val="00F61095"/>
    <w:rsid w:val="00F620A2"/>
    <w:rsid w:val="00F63BA7"/>
    <w:rsid w:val="00F7072C"/>
    <w:rsid w:val="00F777C7"/>
    <w:rsid w:val="00F875F5"/>
    <w:rsid w:val="00F93B5F"/>
    <w:rsid w:val="00FB175F"/>
    <w:rsid w:val="00FB199D"/>
    <w:rsid w:val="00FB1C26"/>
    <w:rsid w:val="00FB1D44"/>
    <w:rsid w:val="00FB4960"/>
    <w:rsid w:val="00FB5258"/>
    <w:rsid w:val="00FC371D"/>
    <w:rsid w:val="00FC4D06"/>
    <w:rsid w:val="00FD6D33"/>
    <w:rsid w:val="00FD7524"/>
    <w:rsid w:val="00FE4AE0"/>
    <w:rsid w:val="00FE4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1" w:qFormat="1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/>
    <w:lsdException w:name="table of figures" w:uiPriority="0"/>
    <w:lsdException w:name="footnote reference" w:uiPriority="0"/>
    <w:lsdException w:name="endnote reference" w:semiHidden="0" w:uiPriority="1" w:unhideWhenUsed="0"/>
    <w:lsdException w:name="endnote text" w:semiHidden="0" w:uiPriority="1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semiHidden="0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val="en-GB" w:eastAsia="en-US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berschrift2">
    <w:name w:val="heading 2"/>
    <w:basedOn w:val="Standard"/>
    <w:next w:val="Standard"/>
    <w:link w:val="berschrift2Zchn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autoRedefine/>
    <w:uiPriority w:val="99"/>
    <w:qFormat/>
    <w:rsid w:val="00DE0962"/>
    <w:pPr>
      <w:keepNext/>
      <w:numPr>
        <w:numId w:val="48"/>
      </w:numPr>
      <w:spacing w:before="160"/>
      <w:outlineLvl w:val="3"/>
    </w:pPr>
    <w:rPr>
      <w:b/>
      <w:u w:val="single"/>
    </w:rPr>
  </w:style>
  <w:style w:type="paragraph" w:styleId="berschrift5">
    <w:name w:val="heading 5"/>
    <w:basedOn w:val="Standard"/>
    <w:next w:val="Standard"/>
    <w:link w:val="berschrift5Zchn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berschrift6">
    <w:name w:val="heading 6"/>
    <w:basedOn w:val="Standard"/>
    <w:next w:val="Standard"/>
    <w:link w:val="berschrift6Zchn"/>
    <w:semiHidden/>
    <w:unhideWhenUsed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unhideWhenUsed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semiHidden/>
    <w:unhideWhenUsed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semiHidden/>
    <w:unhideWhenUsed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5A6305"/>
    <w:rPr>
      <w:rFonts w:ascii="Verdana" w:eastAsia="Times New Roman" w:hAnsi="Verdana" w:cs="Times New Roman"/>
      <w:b/>
      <w:sz w:val="20"/>
      <w:szCs w:val="20"/>
      <w:u w:val="single"/>
      <w:lang w:val="en-GB"/>
    </w:rPr>
  </w:style>
  <w:style w:type="paragraph" w:styleId="Abbildungsverzeichnis">
    <w:name w:val="table of figures"/>
    <w:basedOn w:val="Standard"/>
    <w:next w:val="Standard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Standard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Standard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Standard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Standard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unotentext">
    <w:name w:val="footnote text"/>
    <w:basedOn w:val="Standard"/>
    <w:link w:val="FunotentextZchn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unotentextZchn">
    <w:name w:val="Fußnotentext Zchn"/>
    <w:basedOn w:val="Absatz-Standardschriftart"/>
    <w:link w:val="Funotentext"/>
    <w:rsid w:val="00C2636B"/>
    <w:rPr>
      <w:rFonts w:ascii="Arial" w:hAnsi="Arial"/>
      <w:sz w:val="16"/>
      <w:szCs w:val="16"/>
      <w:lang w:eastAsia="de-DE"/>
    </w:rPr>
  </w:style>
  <w:style w:type="character" w:styleId="Funotenzeichen">
    <w:name w:val="footnote reference"/>
    <w:basedOn w:val="Absatz-Standardschriftart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uzeile">
    <w:name w:val="footer"/>
    <w:basedOn w:val="Standard"/>
    <w:link w:val="FuzeileZchn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Standard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Standard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Standard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Standard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Standard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basedOn w:val="Absatz-Standardschriftart"/>
    <w:uiPriority w:val="99"/>
    <w:rsid w:val="001E5A7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Standard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Standard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Standard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Standard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Standard"/>
    <w:uiPriority w:val="1"/>
    <w:qFormat/>
    <w:rsid w:val="001E5A75"/>
    <w:pPr>
      <w:numPr>
        <w:numId w:val="12"/>
      </w:numPr>
    </w:pPr>
  </w:style>
  <w:style w:type="character" w:styleId="Seitenzahl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EC5046"/>
    <w:rPr>
      <w:rFonts w:ascii="Verdana" w:eastAsia="Times New Roman" w:hAnsi="Verdana" w:cs="Times New Roman"/>
      <w:b/>
      <w:szCs w:val="24"/>
      <w:u w:val="single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DE0962"/>
    <w:rPr>
      <w:rFonts w:ascii="Verdana" w:eastAsia="Times New Roman" w:hAnsi="Verdana" w:cs="Times New Roman"/>
      <w:b/>
      <w:sz w:val="20"/>
      <w:szCs w:val="24"/>
      <w:u w:val="single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1E5A75"/>
    <w:rPr>
      <w:rFonts w:ascii="Arial" w:hAnsi="Arial" w:cs="Arial"/>
      <w:lang w:eastAsia="de-DE"/>
    </w:rPr>
  </w:style>
  <w:style w:type="paragraph" w:styleId="Verzeichnis1">
    <w:name w:val="toc 1"/>
    <w:basedOn w:val="Standard"/>
    <w:next w:val="Standard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Verzeichnis2">
    <w:name w:val="toc 2"/>
    <w:basedOn w:val="Standard"/>
    <w:next w:val="Standard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Verzeichnis3">
    <w:name w:val="toc 3"/>
    <w:basedOn w:val="Standard"/>
    <w:next w:val="Standard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Verzeichnis4">
    <w:name w:val="toc 4"/>
    <w:basedOn w:val="Standard"/>
    <w:next w:val="Standard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Verzeichnis5">
    <w:name w:val="toc 5"/>
    <w:basedOn w:val="Standard"/>
    <w:next w:val="Standard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Verzeichnis6">
    <w:name w:val="toc 6"/>
    <w:basedOn w:val="Standard"/>
    <w:next w:val="Standard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Verzeichnis7">
    <w:name w:val="toc 7"/>
    <w:basedOn w:val="Standard"/>
    <w:next w:val="Standard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Verzeichnis8">
    <w:name w:val="toc 8"/>
    <w:basedOn w:val="Standard"/>
    <w:next w:val="Standard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Verzeichnis9">
    <w:name w:val="toc 9"/>
    <w:basedOn w:val="Standard"/>
    <w:next w:val="Standard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Anfhrungszeichen">
    <w:name w:val="Quote"/>
    <w:basedOn w:val="Standard"/>
    <w:next w:val="Standard"/>
    <w:link w:val="AnfhrungszeichenZchn"/>
    <w:uiPriority w:val="29"/>
    <w:semiHidden/>
    <w:rsid w:val="001E5A75"/>
    <w:rPr>
      <w:i/>
      <w:iCs/>
      <w:color w:val="000000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ntext">
    <w:name w:val="endnote text"/>
    <w:basedOn w:val="Standard"/>
    <w:link w:val="EndnotentextZchn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ntextZchn">
    <w:name w:val="Endnotentext Zchn"/>
    <w:basedOn w:val="Absatz-Standardschriftart"/>
    <w:link w:val="Endnoten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nzeichen">
    <w:name w:val="endnote reference"/>
    <w:basedOn w:val="Absatz-Standardschriftart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basedOn w:val="Absatz-Standardschriftart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paragraph" w:customStyle="1" w:styleId="Ballontekst">
    <w:name w:val="Ballontekst"/>
    <w:basedOn w:val="Standard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rsid w:val="00884FEB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884FE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84FEB"/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Kommentartext"/>
    <w:next w:val="Kommentartext"/>
    <w:uiPriority w:val="99"/>
    <w:semiHidden/>
    <w:rsid w:val="00884FEB"/>
    <w:rPr>
      <w:b/>
      <w:bCs/>
    </w:rPr>
  </w:style>
  <w:style w:type="character" w:styleId="BesuchterHyperlink">
    <w:name w:val="FollowedHyperlink"/>
    <w:basedOn w:val="Absatz-Standardschriftart"/>
    <w:uiPriority w:val="99"/>
    <w:rsid w:val="00884FEB"/>
    <w:rPr>
      <w:rFonts w:cs="Times New Roman"/>
      <w:color w:val="606420"/>
      <w:u w:val="single"/>
    </w:rPr>
  </w:style>
  <w:style w:type="paragraph" w:styleId="Sprechblasentext">
    <w:name w:val="Balloon Text"/>
    <w:basedOn w:val="Standard"/>
    <w:link w:val="SprechblasentextZchn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884FEB"/>
    <w:rPr>
      <w:rFonts w:ascii="Tahoma" w:eastAsia="Times New Roman" w:hAnsi="Tahoma" w:cs="Tahoma"/>
      <w:sz w:val="16"/>
      <w:szCs w:val="16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884F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884FEB"/>
    <w:rPr>
      <w:b/>
      <w:bCs/>
    </w:rPr>
  </w:style>
  <w:style w:type="table" w:styleId="Tabellengitternetz">
    <w:name w:val="Table Grid"/>
    <w:aliases w:val="Tabla CUADROS"/>
    <w:basedOn w:val="NormaleTabelle"/>
    <w:uiPriority w:val="59"/>
    <w:rsid w:val="00884FEB"/>
    <w:rPr>
      <w:rFonts w:ascii="Times New Roman" w:eastAsia="Times New Roman" w:hAnsi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vorlageberschrift4">
    <w:name w:val="Formatvorlage Überschrift 4"/>
    <w:basedOn w:val="berschrift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basedOn w:val="berschrift4Zchn"/>
    <w:link w:val="Formatvorlageberschrift4"/>
    <w:uiPriority w:val="99"/>
    <w:locked/>
    <w:rsid w:val="00884FEB"/>
    <w:rPr>
      <w:iCs/>
      <w:szCs w:val="28"/>
    </w:rPr>
  </w:style>
  <w:style w:type="paragraph" w:customStyle="1" w:styleId="Instructionsberschrift1">
    <w:name w:val="Instructions Überschrift 1"/>
    <w:basedOn w:val="berschrift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berschrift2"/>
    <w:rsid w:val="008C122C"/>
    <w:pPr>
      <w:numPr>
        <w:numId w:val="27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berschrift3"/>
    <w:link w:val="Instructionsberschrift3Zchn"/>
    <w:rsid w:val="006746DB"/>
    <w:pPr>
      <w:numPr>
        <w:numId w:val="28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basedOn w:val="berschrift3Zchn"/>
    <w:link w:val="Instructionsberschrift3"/>
    <w:locked/>
    <w:rsid w:val="006746DB"/>
    <w:rPr>
      <w:rFonts w:ascii="Verdana" w:eastAsia="Times New Roman" w:hAnsi="Verdana" w:cs="Arial"/>
      <w:sz w:val="20"/>
      <w:szCs w:val="26"/>
      <w:u w:val="single"/>
      <w:lang w:val="en-US"/>
    </w:rPr>
  </w:style>
  <w:style w:type="paragraph" w:customStyle="1" w:styleId="Instructionsberschrift4">
    <w:name w:val="Instructions Überschrift 4"/>
    <w:basedOn w:val="berschrift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Standard"/>
    <w:link w:val="InstructionsTextChar"/>
    <w:autoRedefine/>
    <w:rsid w:val="00AE1CD7"/>
    <w:pPr>
      <w:spacing w:before="0" w:after="0"/>
      <w:ind w:left="33"/>
    </w:pPr>
    <w:rPr>
      <w:szCs w:val="17"/>
      <w:u w:val="single"/>
      <w:lang w:eastAsia="de-DE"/>
    </w:rPr>
  </w:style>
  <w:style w:type="character" w:customStyle="1" w:styleId="Instructionsberschrift4Char">
    <w:name w:val="Instructions Überschrift 4 Char"/>
    <w:basedOn w:val="berschrift4Zchn"/>
    <w:link w:val="Instructionsberschrift4"/>
    <w:uiPriority w:val="99"/>
    <w:locked/>
    <w:rsid w:val="00884FEB"/>
    <w:rPr>
      <w:bCs/>
      <w:lang w:val="en-GB"/>
    </w:rPr>
  </w:style>
  <w:style w:type="character" w:customStyle="1" w:styleId="InstructionsTabelleberschrift">
    <w:name w:val="Instructions Tabelle Überschrift"/>
    <w:basedOn w:val="Absatz-Standardschriftar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Absatz-Standardschriftar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Absatz-Standardschriftar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Standard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Standard"/>
    <w:uiPriority w:val="99"/>
    <w:rsid w:val="00884FEB"/>
    <w:pPr>
      <w:ind w:left="720"/>
    </w:pPr>
  </w:style>
  <w:style w:type="paragraph" w:customStyle="1" w:styleId="Prrafodelista2">
    <w:name w:val="Párrafo de lista2"/>
    <w:basedOn w:val="Standard"/>
    <w:uiPriority w:val="99"/>
    <w:rsid w:val="00884FEB"/>
    <w:pPr>
      <w:ind w:left="708"/>
    </w:pPr>
  </w:style>
  <w:style w:type="paragraph" w:styleId="NurText">
    <w:name w:val="Plain Text"/>
    <w:basedOn w:val="Standard"/>
    <w:link w:val="NurTextZchn"/>
    <w:uiPriority w:val="99"/>
    <w:rsid w:val="00884FEB"/>
    <w:pPr>
      <w:spacing w:before="0" w:after="0"/>
      <w:jc w:val="left"/>
    </w:pPr>
    <w:rPr>
      <w:szCs w:val="20"/>
      <w:lang w:val="es-ES_tradnl" w:eastAsia="es-ES_tradnl"/>
    </w:rPr>
  </w:style>
  <w:style w:type="character" w:customStyle="1" w:styleId="NurTextZchn">
    <w:name w:val="Nur Text Zchn"/>
    <w:basedOn w:val="Absatz-Standardschriftart"/>
    <w:link w:val="NurText"/>
    <w:uiPriority w:val="99"/>
    <w:rsid w:val="00884FEB"/>
    <w:rPr>
      <w:rFonts w:ascii="Verdana" w:eastAsia="Times New Roman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Standard"/>
    <w:uiPriority w:val="99"/>
    <w:rsid w:val="00884FEB"/>
    <w:pPr>
      <w:ind w:left="708"/>
    </w:pPr>
  </w:style>
  <w:style w:type="character" w:customStyle="1" w:styleId="InstructionsTextChar">
    <w:name w:val="Instructions Text Char"/>
    <w:basedOn w:val="Absatz-Standardschriftart"/>
    <w:link w:val="InstructionsText"/>
    <w:locked/>
    <w:rsid w:val="00AE1CD7"/>
    <w:rPr>
      <w:rFonts w:ascii="Verdana" w:eastAsia="Times New Roman" w:hAnsi="Verdana" w:cs="Times New Roman"/>
      <w:sz w:val="20"/>
      <w:szCs w:val="17"/>
      <w:u w:val="single"/>
      <w:lang w:val="en-GB" w:eastAsia="de-DE"/>
    </w:rPr>
  </w:style>
  <w:style w:type="paragraph" w:styleId="berarbeitung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/>
    </w:rPr>
  </w:style>
  <w:style w:type="paragraph" w:styleId="Listenabsatz">
    <w:name w:val="List Paragraph"/>
    <w:basedOn w:val="Standard"/>
    <w:uiPriority w:val="99"/>
    <w:qFormat/>
    <w:rsid w:val="00884FEB"/>
    <w:pPr>
      <w:ind w:left="708"/>
    </w:pPr>
  </w:style>
  <w:style w:type="character" w:styleId="Platzhaltertext">
    <w:name w:val="Placeholder Text"/>
    <w:basedOn w:val="Absatz-Standardschriftar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33"/>
      </w:numPr>
      <w:spacing w:after="240"/>
    </w:pPr>
  </w:style>
  <w:style w:type="character" w:customStyle="1" w:styleId="Instructionsberschrift3Char">
    <w:name w:val="Instructions Überschrift 3 Char"/>
    <w:basedOn w:val="berschrift3Zchn"/>
    <w:locked/>
    <w:rsid w:val="003B3DBB"/>
    <w:rPr>
      <w:rFonts w:ascii="Verdana" w:hAnsi="Verdana" w:cs="Arial"/>
      <w:bCs/>
      <w:szCs w:val="26"/>
      <w:u w:val="single"/>
      <w:lang w:val="en-US" w:eastAsia="en-US" w:bidi="ar-SA"/>
    </w:rPr>
  </w:style>
  <w:style w:type="paragraph" w:customStyle="1" w:styleId="CM4">
    <w:name w:val="CM4"/>
    <w:basedOn w:val="Standard"/>
    <w:next w:val="Standard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numbering" w:customStyle="1" w:styleId="Formatvorlage3">
    <w:name w:val="Formatvorlage3"/>
    <w:uiPriority w:val="99"/>
    <w:rsid w:val="00DE0962"/>
    <w:pPr>
      <w:numPr>
        <w:numId w:val="47"/>
      </w:numPr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88630E"/>
    <w:rPr>
      <w:rFonts w:ascii="Tahoma" w:eastAsia="Times New Roman" w:hAnsi="Tahoma" w:cs="Tahoma"/>
      <w:sz w:val="16"/>
      <w:szCs w:val="16"/>
      <w:lang w:val="en-US"/>
    </w:rPr>
  </w:style>
  <w:style w:type="numbering" w:customStyle="1" w:styleId="Formatvorlage4">
    <w:name w:val="Formatvorlage4"/>
    <w:uiPriority w:val="99"/>
    <w:rsid w:val="00FB1D44"/>
    <w:pPr>
      <w:numPr>
        <w:numId w:val="50"/>
      </w:numPr>
    </w:pPr>
  </w:style>
  <w:style w:type="paragraph" w:customStyle="1" w:styleId="Titrearticle">
    <w:name w:val="Titre article"/>
    <w:basedOn w:val="Standard"/>
    <w:next w:val="Standard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Standard"/>
    <w:link w:val="BaseparagraphnumberedChar"/>
    <w:qFormat/>
    <w:rsid w:val="00C87CEE"/>
    <w:pPr>
      <w:numPr>
        <w:numId w:val="67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EBACC-20DF-4C32-9E9B-53289B440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2339</Characters>
  <Application>Microsoft Office Word</Application>
  <DocSecurity>0</DocSecurity>
  <Lines>19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Deutsche Bundesbank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</dc:creator>
  <cp:lastModifiedBy>Kukreja</cp:lastModifiedBy>
  <cp:revision>2</cp:revision>
  <cp:lastPrinted>2011-11-25T16:26:00Z</cp:lastPrinted>
  <dcterms:created xsi:type="dcterms:W3CDTF">2013-03-08T10:27:00Z</dcterms:created>
  <dcterms:modified xsi:type="dcterms:W3CDTF">2013-03-08T10:27:00Z</dcterms:modified>
</cp:coreProperties>
</file>